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8A4162" w:rsidRDefault="002F67CA" w:rsidP="003B3ECC">
      <w:pPr>
        <w:pStyle w:val="Figure"/>
        <w:rPr>
          <w:rFonts w:cs="Arial"/>
        </w:rPr>
      </w:pPr>
      <w:bookmarkStart w:id="0" w:name="_GoBack"/>
      <w:r w:rsidRPr="008A4162">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8A4162" w:rsidRDefault="003B3ECC" w:rsidP="003B3ECC">
      <w:pPr>
        <w:pStyle w:val="TableSpacing"/>
        <w:rPr>
          <w:rFonts w:cs="Arial"/>
        </w:rPr>
      </w:pPr>
    </w:p>
    <w:p w14:paraId="00D032C2" w14:textId="3EE4D789" w:rsidR="003B3ECC" w:rsidRPr="008A4162" w:rsidRDefault="003B3ECC" w:rsidP="002D67C5">
      <w:pPr>
        <w:pStyle w:val="DSTOC1-0"/>
        <w:jc w:val="left"/>
        <w:rPr>
          <w:rFonts w:cs="Arial"/>
        </w:rPr>
      </w:pPr>
      <w:r w:rsidRPr="008A4162">
        <w:rPr>
          <w:rFonts w:cs="Arial"/>
          <w:lang w:bidi="de-DE"/>
        </w:rPr>
        <w:t>Handbuch zum Microsoft System Center Management Pack für SQL Server 2014</w:t>
      </w:r>
    </w:p>
    <w:p w14:paraId="4E37E7C9" w14:textId="6E8DD6F9" w:rsidR="003B3ECC" w:rsidRPr="008A4162" w:rsidRDefault="003B3ECC" w:rsidP="003B3ECC">
      <w:pPr>
        <w:rPr>
          <w:rFonts w:cs="Arial"/>
        </w:rPr>
      </w:pPr>
      <w:r w:rsidRPr="008A4162">
        <w:rPr>
          <w:rFonts w:cs="Arial"/>
          <w:lang w:bidi="de-DE"/>
        </w:rPr>
        <w:t>Microsoft Corporation</w:t>
      </w:r>
    </w:p>
    <w:p w14:paraId="51C3E369" w14:textId="6283102C" w:rsidR="003B3ECC" w:rsidRPr="008A4162" w:rsidRDefault="003B3ECC" w:rsidP="003B3ECC">
      <w:pPr>
        <w:rPr>
          <w:rFonts w:cs="Arial"/>
        </w:rPr>
      </w:pPr>
      <w:r w:rsidRPr="008A4162">
        <w:rPr>
          <w:rFonts w:cs="Arial"/>
          <w:lang w:bidi="de-DE"/>
        </w:rPr>
        <w:t xml:space="preserve">Veröffentlicht: </w:t>
      </w:r>
      <w:r w:rsidR="00183A0C" w:rsidRPr="008A4162">
        <w:rPr>
          <w:rFonts w:cs="Arial"/>
          <w:lang w:bidi="de-DE"/>
        </w:rPr>
        <w:t>Dezember</w:t>
      </w:r>
      <w:r w:rsidRPr="008A4162">
        <w:rPr>
          <w:rFonts w:cs="Arial"/>
          <w:lang w:bidi="de-DE"/>
        </w:rPr>
        <w:t xml:space="preserve"> 2016</w:t>
      </w:r>
    </w:p>
    <w:p w14:paraId="5910414C" w14:textId="77777777" w:rsidR="003B5029" w:rsidRPr="008A4162" w:rsidRDefault="003B5029" w:rsidP="003B3ECC">
      <w:pPr>
        <w:rPr>
          <w:rFonts w:cs="Arial"/>
        </w:rPr>
      </w:pPr>
    </w:p>
    <w:p w14:paraId="6111317A" w14:textId="0F4A5576" w:rsidR="003B3ECC" w:rsidRPr="008A4162" w:rsidRDefault="00ED72E7" w:rsidP="00357BE1">
      <w:pPr>
        <w:jc w:val="left"/>
        <w:rPr>
          <w:rFonts w:cs="Arial"/>
        </w:rPr>
      </w:pPr>
      <w:r w:rsidRPr="008A4162">
        <w:rPr>
          <w:rFonts w:cs="Arial"/>
          <w:lang w:bidi="de-DE"/>
        </w:rPr>
        <w:t xml:space="preserve">Das Operations Manager-Team möchte Sie bitten, Feedback zum Management Pack an </w:t>
      </w:r>
      <w:hyperlink r:id="rId14" w:history="1">
        <w:r w:rsidRPr="008A4162">
          <w:rPr>
            <w:rStyle w:val="Hyperlink"/>
            <w:rFonts w:cs="Arial"/>
            <w:szCs w:val="20"/>
            <w:lang w:bidi="de-DE"/>
          </w:rPr>
          <w:t>sqlmpsfeedback@microsoft.com</w:t>
        </w:r>
      </w:hyperlink>
      <w:r w:rsidRPr="008A4162">
        <w:rPr>
          <w:rFonts w:cs="Arial"/>
          <w:lang w:bidi="de-DE"/>
        </w:rPr>
        <w:t xml:space="preserve"> zu senden.</w:t>
      </w:r>
    </w:p>
    <w:p w14:paraId="6BA3F6F3" w14:textId="77777777" w:rsidR="00033D13" w:rsidRPr="008A4162" w:rsidRDefault="00033D13" w:rsidP="003B3ECC">
      <w:pPr>
        <w:rPr>
          <w:rFonts w:cs="Arial"/>
        </w:rPr>
      </w:pPr>
    </w:p>
    <w:p w14:paraId="0C45BC1F" w14:textId="77777777" w:rsidR="003B3ECC" w:rsidRPr="008A4162" w:rsidRDefault="003B3ECC" w:rsidP="003B3ECC">
      <w:pPr>
        <w:pStyle w:val="DSTOC1-0"/>
        <w:rPr>
          <w:rFonts w:cs="Arial"/>
        </w:rPr>
        <w:sectPr w:rsidR="003B3ECC" w:rsidRPr="008A4162"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8A4162" w:rsidRDefault="003B3ECC" w:rsidP="003B3ECC">
      <w:pPr>
        <w:pStyle w:val="DSTOC1-0"/>
        <w:rPr>
          <w:rFonts w:cs="Arial"/>
        </w:rPr>
      </w:pPr>
      <w:r w:rsidRPr="008A4162">
        <w:rPr>
          <w:rFonts w:cs="Arial"/>
          <w:lang w:bidi="de-DE"/>
        </w:rPr>
        <w:lastRenderedPageBreak/>
        <w:t>Copyright</w:t>
      </w:r>
    </w:p>
    <w:p w14:paraId="650A443A" w14:textId="4B7774D3" w:rsidR="003B3ECC" w:rsidRPr="008A4162" w:rsidRDefault="006E1A71" w:rsidP="00033D13">
      <w:pPr>
        <w:rPr>
          <w:rFonts w:cs="Arial"/>
        </w:rPr>
      </w:pPr>
      <w:r w:rsidRPr="008A4162">
        <w:rPr>
          <w:rFonts w:cs="Arial"/>
          <w:lang w:bidi="de-DE"/>
        </w:rPr>
        <w:t>Dieses Dokument wird zur Verfügung gestellt „wie ist“.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8A4162" w:rsidRDefault="003B3ECC" w:rsidP="00033D13">
      <w:pPr>
        <w:rPr>
          <w:rFonts w:cs="Arial"/>
        </w:rPr>
      </w:pPr>
      <w:r w:rsidRPr="008A4162">
        <w:rPr>
          <w:rFonts w:cs="Arial"/>
          <w:lang w:bidi="de-DE"/>
        </w:rPr>
        <w:t>Einige der in diesem Dokument dargestellten Beispiele werden nur zu Illustrationszwecken bereitgestellt und sind fiktiv. Es wird keine reale Verknüpfung beabsichtigt oder abgeleitet.</w:t>
      </w:r>
    </w:p>
    <w:p w14:paraId="4EC448A3" w14:textId="77777777" w:rsidR="003B3ECC" w:rsidRPr="008A4162" w:rsidRDefault="003B3ECC" w:rsidP="00033D13">
      <w:pPr>
        <w:rPr>
          <w:rFonts w:cs="Arial"/>
        </w:rPr>
      </w:pPr>
      <w:r w:rsidRPr="008A4162">
        <w:rPr>
          <w:rFonts w:cs="Arial"/>
          <w:lang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73E9F12B" w:rsidR="003B3ECC" w:rsidRPr="008A4162" w:rsidRDefault="003B3ECC" w:rsidP="00033D13">
      <w:pPr>
        <w:rPr>
          <w:rFonts w:cs="Arial"/>
        </w:rPr>
      </w:pPr>
      <w:r w:rsidRPr="008A4162">
        <w:rPr>
          <w:rFonts w:cs="Arial"/>
          <w:lang w:bidi="de-DE"/>
        </w:rPr>
        <w:t>© 2016 Microsoft Corporation. Alle Rechte vorbehalten.</w:t>
      </w:r>
    </w:p>
    <w:p w14:paraId="79DB3895" w14:textId="77777777" w:rsidR="003B3ECC" w:rsidRPr="008A4162" w:rsidRDefault="003B3ECC" w:rsidP="00033D13">
      <w:pPr>
        <w:rPr>
          <w:rFonts w:cs="Arial"/>
        </w:rPr>
      </w:pPr>
      <w:r w:rsidRPr="008A4162">
        <w:rPr>
          <w:rFonts w:cs="Arial"/>
          <w:lang w:bidi="de-DE"/>
        </w:rPr>
        <w:t xml:space="preserve">Microsoft, Active Directory, Windows und Windows Server sind Marken der Microsoft-Unternehmensgruppe. </w:t>
      </w:r>
    </w:p>
    <w:p w14:paraId="6A16A07E" w14:textId="77777777" w:rsidR="003B3ECC" w:rsidRPr="008A4162" w:rsidRDefault="003B3ECC" w:rsidP="00033D13">
      <w:pPr>
        <w:rPr>
          <w:rFonts w:cs="Arial"/>
        </w:rPr>
      </w:pPr>
      <w:r w:rsidRPr="008A4162">
        <w:rPr>
          <w:rFonts w:cs="Arial"/>
          <w:lang w:bidi="de-DE"/>
        </w:rPr>
        <w:t>Alle anderen Marken sind Eigentum ihrer jeweiligen Inhaber.</w:t>
      </w:r>
    </w:p>
    <w:p w14:paraId="0117DF10" w14:textId="77777777" w:rsidR="003B3ECC" w:rsidRPr="008A4162" w:rsidRDefault="003B3ECC" w:rsidP="003B3ECC">
      <w:pPr>
        <w:rPr>
          <w:rFonts w:cs="Arial"/>
        </w:rPr>
      </w:pPr>
    </w:p>
    <w:p w14:paraId="0BD521C3" w14:textId="77777777" w:rsidR="003B3ECC" w:rsidRPr="008A4162" w:rsidRDefault="003B3ECC" w:rsidP="003B3ECC">
      <w:pPr>
        <w:pStyle w:val="DSTOC1-0"/>
        <w:rPr>
          <w:rFonts w:cs="Arial"/>
        </w:rPr>
        <w:sectPr w:rsidR="003B3ECC" w:rsidRPr="008A4162"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8A4162" w:rsidRDefault="003B3ECC" w:rsidP="003B3ECC">
      <w:pPr>
        <w:pStyle w:val="DSTOC1-0"/>
        <w:rPr>
          <w:rFonts w:cs="Arial"/>
          <w:lang w:val="ru-RU"/>
        </w:rPr>
      </w:pPr>
      <w:r w:rsidRPr="008A4162">
        <w:rPr>
          <w:rFonts w:cs="Arial"/>
          <w:lang w:bidi="de-DE"/>
        </w:rPr>
        <w:lastRenderedPageBreak/>
        <w:t>Inhalt</w:t>
      </w:r>
    </w:p>
    <w:p w14:paraId="5CA2A36C" w14:textId="3939800C" w:rsidR="00A810B4" w:rsidRPr="008A4162" w:rsidRDefault="00BC24BF">
      <w:pPr>
        <w:pStyle w:val="TOC1"/>
        <w:tabs>
          <w:tab w:val="right" w:leader="dot" w:pos="8630"/>
        </w:tabs>
        <w:rPr>
          <w:rFonts w:eastAsiaTheme="minorEastAsia" w:cs="Arial"/>
          <w:noProof/>
          <w:kern w:val="0"/>
          <w:sz w:val="22"/>
          <w:szCs w:val="22"/>
          <w:lang w:val="en-US" w:eastAsia="ja-JP"/>
        </w:rPr>
      </w:pPr>
      <w:r w:rsidRPr="008A4162">
        <w:rPr>
          <w:rFonts w:cs="Arial"/>
          <w:lang w:bidi="de-DE"/>
        </w:rPr>
        <w:fldChar w:fldCharType="begin"/>
      </w:r>
      <w:r w:rsidRPr="008A4162">
        <w:rPr>
          <w:rFonts w:cs="Arial"/>
          <w:lang w:bidi="de-DE"/>
        </w:rPr>
        <w:instrText xml:space="preserve"> TOC \h \z \t "Heading 2,1,Heading 3,2,Heading 4,3,DSTOC1-2,2,DSTOC1-3,3,DSTOC1-4,4,DSTOC2-2,3,DSTOC2-3,3,DSTOC2-4,4,Title,1" </w:instrText>
      </w:r>
      <w:r w:rsidRPr="008A4162">
        <w:rPr>
          <w:rFonts w:cs="Arial"/>
          <w:lang w:bidi="de-DE"/>
        </w:rPr>
        <w:fldChar w:fldCharType="separate"/>
      </w:r>
      <w:hyperlink w:anchor="_Toc469569929" w:history="1">
        <w:r w:rsidR="00A810B4" w:rsidRPr="008A4162">
          <w:rPr>
            <w:rStyle w:val="Hyperlink"/>
            <w:rFonts w:cs="Arial"/>
            <w:noProof/>
            <w:lang w:bidi="de-DE"/>
          </w:rPr>
          <w:t>Änderungsverlauf</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_Toc469569929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5</w:t>
        </w:r>
        <w:r w:rsidR="00A810B4" w:rsidRPr="008A4162">
          <w:rPr>
            <w:rFonts w:cs="Arial"/>
            <w:noProof/>
            <w:webHidden/>
          </w:rPr>
          <w:fldChar w:fldCharType="end"/>
        </w:r>
      </w:hyperlink>
    </w:p>
    <w:p w14:paraId="666459FF" w14:textId="491854E7"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30" w:history="1">
        <w:r w:rsidR="00A810B4" w:rsidRPr="008A4162">
          <w:rPr>
            <w:rStyle w:val="Hyperlink"/>
            <w:rFonts w:cs="Arial"/>
            <w:noProof/>
            <w:lang w:bidi="de-DE"/>
          </w:rPr>
          <w:t>Erste Schritte</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_Toc469569930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10</w:t>
        </w:r>
        <w:r w:rsidR="00A810B4" w:rsidRPr="008A4162">
          <w:rPr>
            <w:rFonts w:cs="Arial"/>
            <w:noProof/>
            <w:webHidden/>
          </w:rPr>
          <w:fldChar w:fldCharType="end"/>
        </w:r>
      </w:hyperlink>
    </w:p>
    <w:p w14:paraId="32DD7DD4" w14:textId="324D478C"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31" w:history="1">
        <w:r w:rsidR="00A810B4" w:rsidRPr="008A4162">
          <w:rPr>
            <w:rStyle w:val="Hyperlink"/>
            <w:rFonts w:cs="Arial"/>
            <w:noProof/>
            <w:lang w:bidi="de-DE"/>
          </w:rPr>
          <w:t>Unterstützte Konfigurationen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_Toc469569931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10</w:t>
        </w:r>
        <w:r w:rsidR="00A810B4" w:rsidRPr="008A4162">
          <w:rPr>
            <w:rFonts w:cs="Arial"/>
            <w:noProof/>
            <w:webHidden/>
          </w:rPr>
          <w:fldChar w:fldCharType="end"/>
        </w:r>
      </w:hyperlink>
    </w:p>
    <w:p w14:paraId="763100F5" w14:textId="25155738"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32" w:history="1">
        <w:r w:rsidR="00A810B4" w:rsidRPr="008A4162">
          <w:rPr>
            <w:rStyle w:val="Hyperlink"/>
            <w:rFonts w:cs="Arial"/>
            <w:noProof/>
            <w:lang w:bidi="de-DE"/>
          </w:rPr>
          <w:t>Management Pack-Umfang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_Toc469569932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12</w:t>
        </w:r>
        <w:r w:rsidR="00A810B4" w:rsidRPr="008A4162">
          <w:rPr>
            <w:rFonts w:cs="Arial"/>
            <w:noProof/>
            <w:webHidden/>
          </w:rPr>
          <w:fldChar w:fldCharType="end"/>
        </w:r>
      </w:hyperlink>
    </w:p>
    <w:p w14:paraId="50FEBA21" w14:textId="167FFFFA"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33" w:history="1">
        <w:r w:rsidR="00A810B4" w:rsidRPr="008A4162">
          <w:rPr>
            <w:rStyle w:val="Hyperlink"/>
            <w:rFonts w:cs="Arial"/>
            <w:noProof/>
            <w:lang w:bidi="de-DE"/>
          </w:rPr>
          <w:t>Erforderliche Komponenten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_Toc469569933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12</w:t>
        </w:r>
        <w:r w:rsidR="00A810B4" w:rsidRPr="008A4162">
          <w:rPr>
            <w:rFonts w:cs="Arial"/>
            <w:noProof/>
            <w:webHidden/>
          </w:rPr>
          <w:fldChar w:fldCharType="end"/>
        </w:r>
      </w:hyperlink>
    </w:p>
    <w:p w14:paraId="57375908" w14:textId="32139B66"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34" w:history="1">
        <w:r w:rsidR="00A810B4" w:rsidRPr="008A4162">
          <w:rPr>
            <w:rStyle w:val="Hyperlink"/>
            <w:rFonts w:cs="Arial"/>
            <w:noProof/>
            <w:lang w:bidi="de-DE"/>
          </w:rPr>
          <w:t>Dateien in diesem Management Pack</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_Toc469569934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13</w:t>
        </w:r>
        <w:r w:rsidR="00A810B4" w:rsidRPr="008A4162">
          <w:rPr>
            <w:rFonts w:cs="Arial"/>
            <w:noProof/>
            <w:webHidden/>
          </w:rPr>
          <w:fldChar w:fldCharType="end"/>
        </w:r>
      </w:hyperlink>
    </w:p>
    <w:p w14:paraId="015F67F8" w14:textId="7AFCB549"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35" w:history="1">
        <w:r w:rsidR="00A810B4" w:rsidRPr="008A4162">
          <w:rPr>
            <w:rStyle w:val="Hyperlink"/>
            <w:rFonts w:cs="Arial"/>
            <w:noProof/>
            <w:lang w:bidi="de-DE"/>
          </w:rPr>
          <w:t>Erforderliche Konfiguration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_Toc469569935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15</w:t>
        </w:r>
        <w:r w:rsidR="00A810B4" w:rsidRPr="008A4162">
          <w:rPr>
            <w:rFonts w:cs="Arial"/>
            <w:noProof/>
            <w:webHidden/>
          </w:rPr>
          <w:fldChar w:fldCharType="end"/>
        </w:r>
      </w:hyperlink>
    </w:p>
    <w:p w14:paraId="44244353" w14:textId="0A9A5044"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36" w:history="1">
        <w:r w:rsidR="00A810B4" w:rsidRPr="008A4162">
          <w:rPr>
            <w:rStyle w:val="Hyperlink"/>
            <w:rFonts w:cs="Arial"/>
            <w:noProof/>
            <w:lang w:bidi="de-DE"/>
          </w:rPr>
          <w:t>Zweck des Management Packs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_Toc469569936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16</w:t>
        </w:r>
        <w:r w:rsidR="00A810B4" w:rsidRPr="008A4162">
          <w:rPr>
            <w:rFonts w:cs="Arial"/>
            <w:noProof/>
            <w:webHidden/>
          </w:rPr>
          <w:fldChar w:fldCharType="end"/>
        </w:r>
      </w:hyperlink>
    </w:p>
    <w:p w14:paraId="3E37A3C4" w14:textId="08B5C54C"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37" w:history="1">
        <w:r w:rsidR="00A810B4" w:rsidRPr="008A4162">
          <w:rPr>
            <w:rStyle w:val="Hyperlink"/>
            <w:rFonts w:cs="Arial"/>
            <w:noProof/>
            <w:lang w:bidi="de-DE"/>
          </w:rPr>
          <w:t>Überwachungsszenarien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_Toc469569937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16</w:t>
        </w:r>
        <w:r w:rsidR="00A810B4" w:rsidRPr="008A4162">
          <w:rPr>
            <w:rFonts w:cs="Arial"/>
            <w:noProof/>
            <w:webHidden/>
          </w:rPr>
          <w:fldChar w:fldCharType="end"/>
        </w:r>
      </w:hyperlink>
    </w:p>
    <w:p w14:paraId="7792689F" w14:textId="6ADBAB33"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38" w:history="1">
        <w:r w:rsidR="00A810B4" w:rsidRPr="008A4162">
          <w:rPr>
            <w:rStyle w:val="Hyperlink"/>
            <w:rFonts w:cs="Arial"/>
            <w:noProof/>
            <w:lang w:bidi="de-DE"/>
          </w:rPr>
          <w:t>Ermittlung von Instanzen des SQL Server-Datenbankmoduls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_Toc469569938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16</w:t>
        </w:r>
        <w:r w:rsidR="00A810B4" w:rsidRPr="008A4162">
          <w:rPr>
            <w:rFonts w:cs="Arial"/>
            <w:noProof/>
            <w:webHidden/>
          </w:rPr>
          <w:fldChar w:fldCharType="end"/>
        </w:r>
      </w:hyperlink>
    </w:p>
    <w:p w14:paraId="46C49479" w14:textId="148492E3"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39" w:history="1">
        <w:r w:rsidR="00A810B4" w:rsidRPr="008A4162">
          <w:rPr>
            <w:rStyle w:val="Hyperlink"/>
            <w:rFonts w:cs="Arial"/>
            <w:noProof/>
            <w:lang w:bidi="de-DE"/>
          </w:rPr>
          <w:t>Datenbankermittlung und Statusüberwachung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_Toc469569939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16</w:t>
        </w:r>
        <w:r w:rsidR="00A810B4" w:rsidRPr="008A4162">
          <w:rPr>
            <w:rFonts w:cs="Arial"/>
            <w:noProof/>
            <w:webHidden/>
          </w:rPr>
          <w:fldChar w:fldCharType="end"/>
        </w:r>
      </w:hyperlink>
    </w:p>
    <w:p w14:paraId="7E80B168" w14:textId="395CC018"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0" w:history="1">
        <w:r w:rsidR="00A810B4" w:rsidRPr="008A4162">
          <w:rPr>
            <w:rStyle w:val="Hyperlink"/>
            <w:rFonts w:cs="Arial"/>
            <w:noProof/>
            <w:lang w:bidi="de-DE"/>
          </w:rPr>
          <w:t>AlwaysOn-Verfügbarkeitsgruppen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_Toc469569940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16</w:t>
        </w:r>
        <w:r w:rsidR="00A810B4" w:rsidRPr="008A4162">
          <w:rPr>
            <w:rFonts w:cs="Arial"/>
            <w:noProof/>
            <w:webHidden/>
          </w:rPr>
          <w:fldChar w:fldCharType="end"/>
        </w:r>
      </w:hyperlink>
    </w:p>
    <w:p w14:paraId="2A22DF9D" w14:textId="2CAA7FE9"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1" w:history="1">
        <w:r w:rsidR="00A810B4" w:rsidRPr="008A4162">
          <w:rPr>
            <w:rStyle w:val="Hyperlink"/>
            <w:rFonts w:cs="Arial"/>
            <w:noProof/>
            <w:lang w:bidi="de-DE"/>
          </w:rPr>
          <w:t>SQL Server-Spiegelung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_Toc469569941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18</w:t>
        </w:r>
        <w:r w:rsidR="00A810B4" w:rsidRPr="008A4162">
          <w:rPr>
            <w:rFonts w:cs="Arial"/>
            <w:noProof/>
            <w:webHidden/>
          </w:rPr>
          <w:fldChar w:fldCharType="end"/>
        </w:r>
      </w:hyperlink>
    </w:p>
    <w:p w14:paraId="16E95531" w14:textId="4EF9F15E"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2" w:history="1">
        <w:r w:rsidR="00A810B4" w:rsidRPr="008A4162">
          <w:rPr>
            <w:rStyle w:val="Hyperlink"/>
            <w:rFonts w:cs="Arial"/>
            <w:noProof/>
            <w:lang w:bidi="de-DE"/>
          </w:rPr>
          <w:t>Speicheroptimierte Daten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_Toc469569942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19</w:t>
        </w:r>
        <w:r w:rsidR="00A810B4" w:rsidRPr="008A4162">
          <w:rPr>
            <w:rFonts w:cs="Arial"/>
            <w:noProof/>
            <w:webHidden/>
          </w:rPr>
          <w:fldChar w:fldCharType="end"/>
        </w:r>
      </w:hyperlink>
    </w:p>
    <w:p w14:paraId="1075F366" w14:textId="71F9620E"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3" w:history="1">
        <w:r w:rsidR="00A810B4" w:rsidRPr="008A4162">
          <w:rPr>
            <w:rStyle w:val="Hyperlink"/>
            <w:rFonts w:cs="Arial"/>
            <w:noProof/>
            <w:lang w:bidi="de-DE"/>
          </w:rPr>
          <w:t>Speicherplatzüberwachung für Daten- und Transaktionsprotokolldateien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_Toc469569943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20</w:t>
        </w:r>
        <w:r w:rsidR="00A810B4" w:rsidRPr="008A4162">
          <w:rPr>
            <w:rFonts w:cs="Arial"/>
            <w:noProof/>
            <w:webHidden/>
          </w:rPr>
          <w:fldChar w:fldCharType="end"/>
        </w:r>
      </w:hyperlink>
    </w:p>
    <w:p w14:paraId="1807452E" w14:textId="77FDD09A"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4" w:history="1">
        <w:r w:rsidR="00A810B4" w:rsidRPr="008A4162">
          <w:rPr>
            <w:rStyle w:val="Hyperlink"/>
            <w:rFonts w:cs="Arial"/>
            <w:noProof/>
            <w:lang w:bidi="de-DE"/>
          </w:rPr>
          <w:t>Zahlreiche Datenbanken auf dem gleichen Laufwerk</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_Toc469569944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20</w:t>
        </w:r>
        <w:r w:rsidR="00A810B4" w:rsidRPr="008A4162">
          <w:rPr>
            <w:rFonts w:cs="Arial"/>
            <w:noProof/>
            <w:webHidden/>
          </w:rPr>
          <w:fldChar w:fldCharType="end"/>
        </w:r>
      </w:hyperlink>
    </w:p>
    <w:p w14:paraId="69F5C73B" w14:textId="490163C5"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5" w:history="1">
        <w:r w:rsidR="00A810B4" w:rsidRPr="008A4162">
          <w:rPr>
            <w:rStyle w:val="Hyperlink"/>
            <w:rFonts w:cs="Arial"/>
            <w:noProof/>
            <w:lang w:bidi="de-DE"/>
          </w:rPr>
          <w:t>DB-Speicherlatenzzeitüberwachung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_Toc469569945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21</w:t>
        </w:r>
        <w:r w:rsidR="00A810B4" w:rsidRPr="008A4162">
          <w:rPr>
            <w:rFonts w:cs="Arial"/>
            <w:noProof/>
            <w:webHidden/>
          </w:rPr>
          <w:fldChar w:fldCharType="end"/>
        </w:r>
      </w:hyperlink>
    </w:p>
    <w:p w14:paraId="14E91441" w14:textId="2EE2A26B"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6" w:history="1">
        <w:r w:rsidR="00A810B4" w:rsidRPr="008A4162">
          <w:rPr>
            <w:rStyle w:val="Hyperlink"/>
            <w:rFonts w:cs="Arial"/>
            <w:noProof/>
            <w:lang w:bidi="de-DE"/>
          </w:rPr>
          <w:t>Aufträge des SQL Server-Agents mit langer Ausführungszeit</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_Toc469569946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21</w:t>
        </w:r>
        <w:r w:rsidR="00A810B4" w:rsidRPr="008A4162">
          <w:rPr>
            <w:rFonts w:cs="Arial"/>
            <w:noProof/>
            <w:webHidden/>
          </w:rPr>
          <w:fldChar w:fldCharType="end"/>
        </w:r>
      </w:hyperlink>
    </w:p>
    <w:p w14:paraId="4CBAB1B8" w14:textId="16A89949"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7" w:history="1">
        <w:r w:rsidR="00A810B4" w:rsidRPr="008A4162">
          <w:rPr>
            <w:rStyle w:val="Hyperlink"/>
            <w:rFonts w:cs="Arial"/>
            <w:noProof/>
            <w:lang w:bidi="de-DE"/>
          </w:rPr>
          <w:t>Auftragsfehler</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_Toc469569947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21</w:t>
        </w:r>
        <w:r w:rsidR="00A810B4" w:rsidRPr="008A4162">
          <w:rPr>
            <w:rFonts w:cs="Arial"/>
            <w:noProof/>
            <w:webHidden/>
          </w:rPr>
          <w:fldChar w:fldCharType="end"/>
        </w:r>
      </w:hyperlink>
    </w:p>
    <w:p w14:paraId="3140AAD9" w14:textId="68E1898A"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8" w:history="1">
        <w:r w:rsidR="00A810B4" w:rsidRPr="008A4162">
          <w:rPr>
            <w:rStyle w:val="Hyperlink"/>
            <w:rFonts w:cs="Arial"/>
            <w:noProof/>
            <w:lang w:bidi="de-DE"/>
          </w:rPr>
          <w:t>Überwachen von benutzerdefinierten Benutzerrichtlinien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_Toc469569948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21</w:t>
        </w:r>
        <w:r w:rsidR="00A810B4" w:rsidRPr="008A4162">
          <w:rPr>
            <w:rFonts w:cs="Arial"/>
            <w:noProof/>
            <w:webHidden/>
          </w:rPr>
          <w:fldChar w:fldCharType="end"/>
        </w:r>
      </w:hyperlink>
    </w:p>
    <w:p w14:paraId="18E719DB" w14:textId="3E61C0A6"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49" w:history="1">
        <w:r w:rsidR="00A810B4" w:rsidRPr="008A4162">
          <w:rPr>
            <w:rStyle w:val="Hyperlink"/>
            <w:rFonts w:cs="Arial"/>
            <w:noProof/>
            <w:lang w:bidi="de-DE"/>
          </w:rPr>
          <w:t>Blockierte Sitzungen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_Toc469569949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22</w:t>
        </w:r>
        <w:r w:rsidR="00A810B4" w:rsidRPr="008A4162">
          <w:rPr>
            <w:rFonts w:cs="Arial"/>
            <w:noProof/>
            <w:webHidden/>
          </w:rPr>
          <w:fldChar w:fldCharType="end"/>
        </w:r>
      </w:hyperlink>
    </w:p>
    <w:p w14:paraId="74D7A3EC" w14:textId="112D05DD"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50" w:history="1">
        <w:r w:rsidR="00A810B4" w:rsidRPr="008A4162">
          <w:rPr>
            <w:rStyle w:val="Hyperlink"/>
            <w:rFonts w:cs="Arial"/>
            <w:noProof/>
            <w:lang w:bidi="de-DE"/>
          </w:rPr>
          <w:t>Neustart des Datenbankmoduls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_Toc469569950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22</w:t>
        </w:r>
        <w:r w:rsidR="00A810B4" w:rsidRPr="008A4162">
          <w:rPr>
            <w:rFonts w:cs="Arial"/>
            <w:noProof/>
            <w:webHidden/>
          </w:rPr>
          <w:fldChar w:fldCharType="end"/>
        </w:r>
      </w:hyperlink>
    </w:p>
    <w:p w14:paraId="0FB88BE0" w14:textId="70385F5A"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51" w:history="1">
        <w:r w:rsidR="00A810B4" w:rsidRPr="008A4162">
          <w:rPr>
            <w:rStyle w:val="Hyperlink"/>
            <w:rFonts w:cs="Arial"/>
            <w:noProof/>
            <w:lang w:bidi="de-DE"/>
          </w:rPr>
          <w:t>CPU-Überwachung für das SQL Server-Datenbankmodul</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_Toc469569951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22</w:t>
        </w:r>
        <w:r w:rsidR="00A810B4" w:rsidRPr="008A4162">
          <w:rPr>
            <w:rFonts w:cs="Arial"/>
            <w:noProof/>
            <w:webHidden/>
          </w:rPr>
          <w:fldChar w:fldCharType="end"/>
        </w:r>
      </w:hyperlink>
    </w:p>
    <w:p w14:paraId="35DABCA9" w14:textId="2A7D7D5E"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52" w:history="1">
        <w:r w:rsidR="00A810B4" w:rsidRPr="008A4162">
          <w:rPr>
            <w:rStyle w:val="Hyperlink"/>
            <w:rFonts w:cs="Arial"/>
            <w:noProof/>
            <w:lang w:bidi="de-DE"/>
          </w:rPr>
          <w:t>Integritätsrollup</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_Toc469569952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22</w:t>
        </w:r>
        <w:r w:rsidR="00A810B4" w:rsidRPr="008A4162">
          <w:rPr>
            <w:rFonts w:cs="Arial"/>
            <w:noProof/>
            <w:webHidden/>
          </w:rPr>
          <w:fldChar w:fldCharType="end"/>
        </w:r>
      </w:hyperlink>
    </w:p>
    <w:p w14:paraId="23846049" w14:textId="54D6BA88"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53" w:history="1">
        <w:r w:rsidR="00A810B4" w:rsidRPr="008A4162">
          <w:rPr>
            <w:rStyle w:val="Hyperlink"/>
            <w:rFonts w:cs="Arial"/>
            <w:noProof/>
            <w:lang w:bidi="de-DE"/>
          </w:rPr>
          <w:t>Konfigurieren des Management Packs für Microsoft SQL Server 2014</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_Toc469569953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24</w:t>
        </w:r>
        <w:r w:rsidR="00A810B4" w:rsidRPr="008A4162">
          <w:rPr>
            <w:rFonts w:cs="Arial"/>
            <w:noProof/>
            <w:webHidden/>
          </w:rPr>
          <w:fldChar w:fldCharType="end"/>
        </w:r>
      </w:hyperlink>
    </w:p>
    <w:p w14:paraId="286E8F89" w14:textId="38CFC6F5"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54" w:history="1">
        <w:r w:rsidR="00A810B4" w:rsidRPr="008A4162">
          <w:rPr>
            <w:rStyle w:val="Hyperlink"/>
            <w:rFonts w:cs="Arial"/>
            <w:noProof/>
            <w:lang w:bidi="de-DE"/>
          </w:rPr>
          <w:t>Bewährte Methode: Erstellen eines Management Packs für Anpassungen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_Toc469569954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24</w:t>
        </w:r>
        <w:r w:rsidR="00A810B4" w:rsidRPr="008A4162">
          <w:rPr>
            <w:rFonts w:cs="Arial"/>
            <w:noProof/>
            <w:webHidden/>
          </w:rPr>
          <w:fldChar w:fldCharType="end"/>
        </w:r>
      </w:hyperlink>
    </w:p>
    <w:p w14:paraId="34854B65" w14:textId="43EFE4AD"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55" w:history="1">
        <w:r w:rsidR="00A810B4" w:rsidRPr="008A4162">
          <w:rPr>
            <w:rStyle w:val="Hyperlink"/>
            <w:rFonts w:cs="Arial"/>
            <w:noProof/>
            <w:lang w:bidi="de-DE"/>
          </w:rPr>
          <w:t>Importieren eines Management Packs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_Toc469569955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25</w:t>
        </w:r>
        <w:r w:rsidR="00A810B4" w:rsidRPr="008A4162">
          <w:rPr>
            <w:rFonts w:cs="Arial"/>
            <w:noProof/>
            <w:webHidden/>
          </w:rPr>
          <w:fldChar w:fldCharType="end"/>
        </w:r>
      </w:hyperlink>
    </w:p>
    <w:p w14:paraId="78AA263F" w14:textId="05CDB4AD"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56" w:history="1">
        <w:r w:rsidR="00A810B4" w:rsidRPr="008A4162">
          <w:rPr>
            <w:rStyle w:val="Hyperlink"/>
            <w:rFonts w:cs="Arial"/>
            <w:noProof/>
            <w:lang w:bidi="de-DE"/>
          </w:rPr>
          <w:t>Aktivieren der Agent-Proxy-Option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_Toc469569956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25</w:t>
        </w:r>
        <w:r w:rsidR="00A810B4" w:rsidRPr="008A4162">
          <w:rPr>
            <w:rFonts w:cs="Arial"/>
            <w:noProof/>
            <w:webHidden/>
          </w:rPr>
          <w:fldChar w:fldCharType="end"/>
        </w:r>
      </w:hyperlink>
    </w:p>
    <w:p w14:paraId="328A46CF" w14:textId="3BA488C3"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57" w:history="1">
        <w:r w:rsidR="00A810B4" w:rsidRPr="008A4162">
          <w:rPr>
            <w:rStyle w:val="Hyperlink"/>
            <w:rFonts w:cs="Arial"/>
            <w:noProof/>
            <w:lang w:bidi="de-DE"/>
          </w:rPr>
          <w:t>Konfigurieren von ausführenden Profilen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_Toc469569957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25</w:t>
        </w:r>
        <w:r w:rsidR="00A810B4" w:rsidRPr="008A4162">
          <w:rPr>
            <w:rFonts w:cs="Arial"/>
            <w:noProof/>
            <w:webHidden/>
          </w:rPr>
          <w:fldChar w:fldCharType="end"/>
        </w:r>
      </w:hyperlink>
    </w:p>
    <w:p w14:paraId="7DCB39DA" w14:textId="647DD6FF"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58" w:history="1">
        <w:r w:rsidR="00A810B4" w:rsidRPr="008A4162">
          <w:rPr>
            <w:rStyle w:val="Hyperlink"/>
            <w:rFonts w:cs="Arial"/>
            <w:noProof/>
            <w:lang w:bidi="de-DE"/>
          </w:rPr>
          <w:t>Sicherheitskonfiguration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_Toc469569958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26</w:t>
        </w:r>
        <w:r w:rsidR="00A810B4" w:rsidRPr="008A4162">
          <w:rPr>
            <w:rFonts w:cs="Arial"/>
            <w:noProof/>
            <w:webHidden/>
          </w:rPr>
          <w:fldChar w:fldCharType="end"/>
        </w:r>
      </w:hyperlink>
    </w:p>
    <w:p w14:paraId="78776B69" w14:textId="6AAE5D3B"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59" w:history="1">
        <w:r w:rsidR="00A810B4" w:rsidRPr="008A4162">
          <w:rPr>
            <w:rStyle w:val="Hyperlink"/>
            <w:rFonts w:cs="Arial"/>
            <w:noProof/>
            <w:lang w:bidi="de-DE"/>
          </w:rPr>
          <w:t>Ausführende Profile</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_Toc469569959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26</w:t>
        </w:r>
        <w:r w:rsidR="00A810B4" w:rsidRPr="008A4162">
          <w:rPr>
            <w:rFonts w:cs="Arial"/>
            <w:noProof/>
            <w:webHidden/>
          </w:rPr>
          <w:fldChar w:fldCharType="end"/>
        </w:r>
      </w:hyperlink>
    </w:p>
    <w:p w14:paraId="186087DE" w14:textId="6BAD59C9" w:rsidR="00A810B4" w:rsidRPr="008A4162" w:rsidRDefault="008A4162">
      <w:pPr>
        <w:pStyle w:val="TOC3"/>
        <w:tabs>
          <w:tab w:val="right" w:leader="dot" w:pos="8630"/>
        </w:tabs>
        <w:rPr>
          <w:rFonts w:eastAsiaTheme="minorEastAsia" w:cs="Arial"/>
          <w:noProof/>
          <w:kern w:val="0"/>
          <w:sz w:val="22"/>
          <w:szCs w:val="22"/>
          <w:lang w:val="en-US" w:eastAsia="ja-JP"/>
        </w:rPr>
      </w:pPr>
      <w:hyperlink w:anchor="_Toc469569960" w:history="1">
        <w:r w:rsidR="00A810B4" w:rsidRPr="008A4162">
          <w:rPr>
            <w:rStyle w:val="Hyperlink"/>
            <w:rFonts w:cs="Arial"/>
            <w:noProof/>
            <w:lang w:bidi="de-DE"/>
          </w:rPr>
          <w:t>Umgebungen mit niedrigen Berechtigungen</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_Toc469569960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33</w:t>
        </w:r>
        <w:r w:rsidR="00A810B4" w:rsidRPr="008A4162">
          <w:rPr>
            <w:rFonts w:cs="Arial"/>
            <w:noProof/>
            <w:webHidden/>
          </w:rPr>
          <w:fldChar w:fldCharType="end"/>
        </w:r>
      </w:hyperlink>
    </w:p>
    <w:p w14:paraId="4A4918B4" w14:textId="7BA15B74"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61" w:history="1">
        <w:r w:rsidR="00A810B4" w:rsidRPr="008A4162">
          <w:rPr>
            <w:rStyle w:val="Hyperlink"/>
            <w:rFonts w:cs="Arial"/>
            <w:noProof/>
            <w:lang w:bidi="de-DE"/>
          </w:rPr>
          <w:t>Anzeigen von Informationen in der Operations Manager-Konsole</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_Toc469569961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41</w:t>
        </w:r>
        <w:r w:rsidR="00A810B4" w:rsidRPr="008A4162">
          <w:rPr>
            <w:rFonts w:cs="Arial"/>
            <w:noProof/>
            <w:webHidden/>
          </w:rPr>
          <w:fldChar w:fldCharType="end"/>
        </w:r>
      </w:hyperlink>
    </w:p>
    <w:p w14:paraId="71458F0C" w14:textId="2E4FD42F"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62" w:history="1">
        <w:r w:rsidR="00A810B4" w:rsidRPr="008A4162">
          <w:rPr>
            <w:rStyle w:val="Hyperlink"/>
            <w:rFonts w:cs="Arial"/>
            <w:noProof/>
            <w:lang w:bidi="de-DE"/>
          </w:rPr>
          <w:t>Versionsunabhängige (generische) Ansichten und Dashboards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_Toc469569962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41</w:t>
        </w:r>
        <w:r w:rsidR="00A810B4" w:rsidRPr="008A4162">
          <w:rPr>
            <w:rFonts w:cs="Arial"/>
            <w:noProof/>
            <w:webHidden/>
          </w:rPr>
          <w:fldChar w:fldCharType="end"/>
        </w:r>
      </w:hyperlink>
    </w:p>
    <w:p w14:paraId="148DC183" w14:textId="0874C6E1"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63" w:history="1">
        <w:r w:rsidR="00A810B4" w:rsidRPr="008A4162">
          <w:rPr>
            <w:rStyle w:val="Hyperlink"/>
            <w:rFonts w:cs="Arial"/>
            <w:noProof/>
            <w:lang w:bidi="de-DE"/>
          </w:rPr>
          <w:t>Ansichten in SQL Server 2014</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_Toc469569963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42</w:t>
        </w:r>
        <w:r w:rsidR="00A810B4" w:rsidRPr="008A4162">
          <w:rPr>
            <w:rFonts w:cs="Arial"/>
            <w:noProof/>
            <w:webHidden/>
          </w:rPr>
          <w:fldChar w:fldCharType="end"/>
        </w:r>
      </w:hyperlink>
    </w:p>
    <w:p w14:paraId="1D4585B3" w14:textId="3F0571E3"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64" w:history="1">
        <w:r w:rsidR="00A810B4" w:rsidRPr="008A4162">
          <w:rPr>
            <w:rStyle w:val="Hyperlink"/>
            <w:rFonts w:cs="Arial"/>
            <w:noProof/>
            <w:lang w:bidi="de-DE"/>
          </w:rPr>
          <w:t>Dashboards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_Toc469569964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42</w:t>
        </w:r>
        <w:r w:rsidR="00A810B4" w:rsidRPr="008A4162">
          <w:rPr>
            <w:rFonts w:cs="Arial"/>
            <w:noProof/>
            <w:webHidden/>
          </w:rPr>
          <w:fldChar w:fldCharType="end"/>
        </w:r>
      </w:hyperlink>
    </w:p>
    <w:p w14:paraId="0F26E5F8" w14:textId="024EAB78"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65" w:history="1">
        <w:r w:rsidR="00A810B4" w:rsidRPr="008A4162">
          <w:rPr>
            <w:rStyle w:val="Hyperlink"/>
            <w:rFonts w:cs="Arial"/>
            <w:noProof/>
            <w:lang w:bidi="de-DE"/>
          </w:rPr>
          <w:t>Anhang: Ansichten und Dashboards im Management Pack</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_Toc469569965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43</w:t>
        </w:r>
        <w:r w:rsidR="00A810B4" w:rsidRPr="008A4162">
          <w:rPr>
            <w:rFonts w:cs="Arial"/>
            <w:noProof/>
            <w:webHidden/>
          </w:rPr>
          <w:fldChar w:fldCharType="end"/>
        </w:r>
      </w:hyperlink>
    </w:p>
    <w:p w14:paraId="62510893" w14:textId="124CCE55"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66" w:history="1">
        <w:r w:rsidR="00A810B4" w:rsidRPr="008A4162">
          <w:rPr>
            <w:rStyle w:val="Hyperlink"/>
            <w:rFonts w:cs="Arial"/>
            <w:noProof/>
            <w:lang w:bidi="de-DE"/>
          </w:rPr>
          <w:t>Anhang: Objekte und Workflows im Management Pack</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_Toc469569966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45</w:t>
        </w:r>
        <w:r w:rsidR="00A810B4" w:rsidRPr="008A4162">
          <w:rPr>
            <w:rFonts w:cs="Arial"/>
            <w:noProof/>
            <w:webHidden/>
          </w:rPr>
          <w:fldChar w:fldCharType="end"/>
        </w:r>
      </w:hyperlink>
    </w:p>
    <w:p w14:paraId="59C2D30E" w14:textId="7AEFD667"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67" w:history="1">
        <w:r w:rsidR="00A810B4" w:rsidRPr="008A4162">
          <w:rPr>
            <w:rStyle w:val="Hyperlink"/>
            <w:rFonts w:cs="Arial"/>
            <w:noProof/>
            <w:lang w:bidi="de-DE"/>
          </w:rPr>
          <w:t>Anhang: Ausführende Profile</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_Toc469569967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295</w:t>
        </w:r>
        <w:r w:rsidR="00A810B4" w:rsidRPr="008A4162">
          <w:rPr>
            <w:rFonts w:cs="Arial"/>
            <w:noProof/>
            <w:webHidden/>
          </w:rPr>
          <w:fldChar w:fldCharType="end"/>
        </w:r>
      </w:hyperlink>
    </w:p>
    <w:p w14:paraId="2227B041" w14:textId="5A05EFA1"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68" w:history="1">
        <w:r w:rsidR="00A810B4" w:rsidRPr="008A4162">
          <w:rPr>
            <w:rStyle w:val="Hyperlink"/>
            <w:rFonts w:cs="Arial"/>
            <w:noProof/>
            <w:lang w:bidi="de-DE"/>
          </w:rPr>
          <w:t>Anhang: Management Pack-Berichte</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_Toc469569968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302</w:t>
        </w:r>
        <w:r w:rsidR="00A810B4" w:rsidRPr="008A4162">
          <w:rPr>
            <w:rFonts w:cs="Arial"/>
            <w:noProof/>
            <w:webHidden/>
          </w:rPr>
          <w:fldChar w:fldCharType="end"/>
        </w:r>
      </w:hyperlink>
    </w:p>
    <w:p w14:paraId="67A1843A" w14:textId="48B622B7"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69" w:history="1">
        <w:r w:rsidR="00A810B4" w:rsidRPr="008A4162">
          <w:rPr>
            <w:rStyle w:val="Hyperlink"/>
            <w:rFonts w:cs="Arial"/>
            <w:noProof/>
            <w:lang w:bidi="de-DE"/>
          </w:rPr>
          <w:t>Anhang: Bekannte Probleme und Problembehandlung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_Toc469569969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305</w:t>
        </w:r>
        <w:r w:rsidR="00A810B4" w:rsidRPr="008A4162">
          <w:rPr>
            <w:rFonts w:cs="Arial"/>
            <w:noProof/>
            <w:webHidden/>
          </w:rPr>
          <w:fldChar w:fldCharType="end"/>
        </w:r>
      </w:hyperlink>
    </w:p>
    <w:p w14:paraId="3A5AA460" w14:textId="17E29655" w:rsidR="00A810B4" w:rsidRPr="008A4162" w:rsidRDefault="008A4162">
      <w:pPr>
        <w:pStyle w:val="TOC1"/>
        <w:tabs>
          <w:tab w:val="right" w:leader="dot" w:pos="8630"/>
        </w:tabs>
        <w:rPr>
          <w:rFonts w:eastAsiaTheme="minorEastAsia" w:cs="Arial"/>
          <w:noProof/>
          <w:kern w:val="0"/>
          <w:sz w:val="22"/>
          <w:szCs w:val="22"/>
          <w:lang w:val="en-US" w:eastAsia="ja-JP"/>
        </w:rPr>
      </w:pPr>
      <w:hyperlink w:anchor="_Toc469569970" w:history="1">
        <w:r w:rsidR="00A810B4" w:rsidRPr="008A4162">
          <w:rPr>
            <w:rStyle w:val="Hyperlink"/>
            <w:rFonts w:cs="Arial"/>
            <w:noProof/>
            <w:lang w:bidi="de-DE"/>
          </w:rPr>
          <w:t>Anhang: Ereignisprotokollregeln für Deadlocks</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_Toc469569970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309</w:t>
        </w:r>
        <w:r w:rsidR="00A810B4" w:rsidRPr="008A4162">
          <w:rPr>
            <w:rFonts w:cs="Arial"/>
            <w:noProof/>
            <w:webHidden/>
          </w:rPr>
          <w:fldChar w:fldCharType="end"/>
        </w:r>
      </w:hyperlink>
    </w:p>
    <w:p w14:paraId="4260C1A7" w14:textId="20CCBE4F"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71" w:history="1">
        <w:r w:rsidR="00A810B4" w:rsidRPr="008A4162">
          <w:rPr>
            <w:rStyle w:val="Hyperlink"/>
            <w:rFonts w:cs="Arial"/>
            <w:noProof/>
            <w:lang w:bidi="de-DE"/>
          </w:rPr>
          <w:t>Integration Services-Überwachung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_Toc469569971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309</w:t>
        </w:r>
        <w:r w:rsidR="00A810B4" w:rsidRPr="008A4162">
          <w:rPr>
            <w:rFonts w:cs="Arial"/>
            <w:noProof/>
            <w:webHidden/>
          </w:rPr>
          <w:fldChar w:fldCharType="end"/>
        </w:r>
      </w:hyperlink>
    </w:p>
    <w:p w14:paraId="14F20826" w14:textId="4C417C29" w:rsidR="00A810B4" w:rsidRPr="008A4162" w:rsidRDefault="008A4162">
      <w:pPr>
        <w:pStyle w:val="TOC2"/>
        <w:tabs>
          <w:tab w:val="right" w:leader="dot" w:pos="8630"/>
        </w:tabs>
        <w:rPr>
          <w:rFonts w:eastAsiaTheme="minorEastAsia" w:cs="Arial"/>
          <w:noProof/>
          <w:kern w:val="0"/>
          <w:sz w:val="22"/>
          <w:szCs w:val="22"/>
          <w:lang w:val="en-US" w:eastAsia="ja-JP"/>
        </w:rPr>
      </w:pPr>
      <w:hyperlink w:anchor="_Toc469569972" w:history="1">
        <w:r w:rsidR="00A810B4" w:rsidRPr="008A4162">
          <w:rPr>
            <w:rStyle w:val="Hyperlink"/>
            <w:rFonts w:cs="Arial"/>
            <w:noProof/>
            <w:lang w:bidi="de-DE"/>
          </w:rPr>
          <w:t>Überwachung</w:t>
        </w:r>
        <w:r w:rsidR="00A810B4" w:rsidRPr="008A4162">
          <w:rPr>
            <w:rFonts w:cs="Arial"/>
            <w:noProof/>
            <w:webHidden/>
          </w:rPr>
          <w:tab/>
        </w:r>
        <w:r w:rsidR="00A810B4" w:rsidRPr="008A4162">
          <w:rPr>
            <w:rFonts w:cs="Arial"/>
            <w:noProof/>
            <w:webHidden/>
          </w:rPr>
          <w:fldChar w:fldCharType="begin"/>
        </w:r>
        <w:r w:rsidR="00A810B4" w:rsidRPr="008A4162">
          <w:rPr>
            <w:rFonts w:cs="Arial"/>
            <w:noProof/>
            <w:webHidden/>
          </w:rPr>
          <w:instrText xml:space="preserve"> PAGEREF _Toc469569972 \h </w:instrText>
        </w:r>
        <w:r w:rsidR="00A810B4" w:rsidRPr="008A4162">
          <w:rPr>
            <w:rFonts w:cs="Arial"/>
            <w:noProof/>
            <w:webHidden/>
          </w:rPr>
        </w:r>
        <w:r w:rsidR="00A810B4" w:rsidRPr="008A4162">
          <w:rPr>
            <w:rFonts w:cs="Arial"/>
            <w:noProof/>
            <w:webHidden/>
          </w:rPr>
          <w:fldChar w:fldCharType="separate"/>
        </w:r>
        <w:r w:rsidR="00A810B4" w:rsidRPr="008A4162">
          <w:rPr>
            <w:rFonts w:cs="Arial"/>
            <w:noProof/>
            <w:webHidden/>
          </w:rPr>
          <w:t>309</w:t>
        </w:r>
        <w:r w:rsidR="00A810B4" w:rsidRPr="008A4162">
          <w:rPr>
            <w:rFonts w:cs="Arial"/>
            <w:noProof/>
            <w:webHidden/>
          </w:rPr>
          <w:fldChar w:fldCharType="end"/>
        </w:r>
      </w:hyperlink>
    </w:p>
    <w:p w14:paraId="325C6B99" w14:textId="0DDFC559" w:rsidR="00E43C80" w:rsidRPr="008A4162" w:rsidRDefault="00BC24BF" w:rsidP="0075788A">
      <w:pPr>
        <w:pStyle w:val="TOC1"/>
        <w:tabs>
          <w:tab w:val="right" w:leader="dot" w:pos="8630"/>
        </w:tabs>
        <w:rPr>
          <w:rFonts w:cs="Arial"/>
        </w:rPr>
      </w:pPr>
      <w:r w:rsidRPr="008A4162">
        <w:rPr>
          <w:rFonts w:cs="Arial"/>
          <w:lang w:bidi="de-DE"/>
        </w:rPr>
        <w:fldChar w:fldCharType="end"/>
      </w:r>
    </w:p>
    <w:p w14:paraId="1E989BB5" w14:textId="77777777" w:rsidR="003B3ECC" w:rsidRPr="008A4162" w:rsidRDefault="003B3ECC" w:rsidP="003B3ECC">
      <w:pPr>
        <w:rPr>
          <w:rFonts w:cs="Arial"/>
        </w:rPr>
        <w:sectPr w:rsidR="003B3ECC" w:rsidRPr="008A4162" w:rsidSect="00FB2389">
          <w:footerReference w:type="default" r:id="rId18"/>
          <w:type w:val="oddPage"/>
          <w:pgSz w:w="12240" w:h="15840" w:code="1"/>
          <w:pgMar w:top="1440" w:right="1800" w:bottom="1440" w:left="1800" w:header="1440" w:footer="1440" w:gutter="0"/>
          <w:cols w:space="720"/>
          <w:docGrid w:linePitch="360"/>
        </w:sectPr>
      </w:pPr>
    </w:p>
    <w:p w14:paraId="5F9A4166" w14:textId="416CAB2A" w:rsidR="003B3ECC" w:rsidRPr="008A4162" w:rsidRDefault="003B3ECC">
      <w:pPr>
        <w:pStyle w:val="Heading1"/>
        <w:jc w:val="left"/>
        <w:rPr>
          <w:rFonts w:cs="Arial"/>
        </w:rPr>
      </w:pPr>
      <w:r w:rsidRPr="008A4162">
        <w:rPr>
          <w:rFonts w:cs="Arial"/>
          <w:lang w:bidi="de-DE"/>
        </w:rPr>
        <w:lastRenderedPageBreak/>
        <w:t>Anleitung zu Microsoft System Center Management Pack für SQL Server 2014</w:t>
      </w:r>
      <w:bookmarkStart w:id="1" w:name="z75c4f0c1ac0c4541afcddc6d942746cc"/>
      <w:bookmarkEnd w:id="1"/>
    </w:p>
    <w:p w14:paraId="3BCBCD4E" w14:textId="39C483C1" w:rsidR="003B3ECC" w:rsidRPr="008A4162" w:rsidRDefault="003B3ECC" w:rsidP="003B3ECC">
      <w:pPr>
        <w:rPr>
          <w:rFonts w:cs="Arial"/>
        </w:rPr>
      </w:pPr>
      <w:r w:rsidRPr="008A4162">
        <w:rPr>
          <w:rFonts w:cs="Arial"/>
          <w:lang w:bidi="de-DE"/>
        </w:rPr>
        <w:t xml:space="preserve">Dieses Handbuch basiert auf Version </w:t>
      </w:r>
      <w:r w:rsidR="00156683" w:rsidRPr="008A4162">
        <w:rPr>
          <w:rFonts w:cs="Arial"/>
          <w:lang w:bidi="de-DE"/>
        </w:rPr>
        <w:t>6.7.15.0</w:t>
      </w:r>
      <w:r w:rsidRPr="008A4162">
        <w:rPr>
          <w:rFonts w:cs="Arial"/>
          <w:lang w:bidi="de-DE"/>
        </w:rPr>
        <w:t xml:space="preserve"> des Management Packs für Microsoft SQL Server 2014.</w:t>
      </w:r>
    </w:p>
    <w:p w14:paraId="14900EB8" w14:textId="5930933A" w:rsidR="003B3ECC" w:rsidRPr="008A4162" w:rsidRDefault="00506FE5" w:rsidP="00A6592D">
      <w:pPr>
        <w:pStyle w:val="Heading2"/>
        <w:rPr>
          <w:rFonts w:cs="Arial"/>
        </w:rPr>
      </w:pPr>
      <w:bookmarkStart w:id="2" w:name="_Toc469569929"/>
      <w:r w:rsidRPr="008A4162">
        <w:rPr>
          <w:rFonts w:cs="Arial"/>
          <w:lang w:bidi="de-DE"/>
        </w:rPr>
        <w:t>Änderungsverlauf</w:t>
      </w:r>
      <w:bookmarkEnd w:id="2"/>
    </w:p>
    <w:p w14:paraId="7591531A" w14:textId="77777777" w:rsidR="003B3ECC" w:rsidRPr="008A4162"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14"/>
        <w:gridCol w:w="5396"/>
      </w:tblGrid>
      <w:tr w:rsidR="003B3ECC" w:rsidRPr="008A4162" w14:paraId="0C127023" w14:textId="77777777" w:rsidTr="00042D3C">
        <w:trPr>
          <w:tblHeader/>
        </w:trPr>
        <w:tc>
          <w:tcPr>
            <w:tcW w:w="321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8A4162" w:rsidRDefault="003B3ECC" w:rsidP="00DE1956">
            <w:pPr>
              <w:keepNext/>
              <w:jc w:val="left"/>
              <w:rPr>
                <w:rFonts w:cs="Arial"/>
                <w:b/>
              </w:rPr>
            </w:pPr>
            <w:r w:rsidRPr="008A4162">
              <w:rPr>
                <w:rFonts w:cs="Arial"/>
                <w:b/>
                <w:lang w:bidi="de-DE"/>
              </w:rPr>
              <w:t>Veröffentlichungsdatum</w:t>
            </w:r>
          </w:p>
        </w:tc>
        <w:tc>
          <w:tcPr>
            <w:tcW w:w="539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8A4162" w:rsidRDefault="003B3ECC" w:rsidP="00B31C23">
            <w:pPr>
              <w:keepNext/>
              <w:jc w:val="left"/>
              <w:rPr>
                <w:rFonts w:cs="Arial"/>
                <w:b/>
              </w:rPr>
            </w:pPr>
            <w:r w:rsidRPr="008A4162">
              <w:rPr>
                <w:rFonts w:cs="Arial"/>
                <w:b/>
                <w:lang w:bidi="de-DE"/>
              </w:rPr>
              <w:t>Änderungen</w:t>
            </w:r>
          </w:p>
        </w:tc>
      </w:tr>
      <w:tr w:rsidR="00D61CBE" w:rsidRPr="008A4162" w14:paraId="4485842F" w14:textId="77777777" w:rsidTr="00042D3C">
        <w:tc>
          <w:tcPr>
            <w:tcW w:w="3214" w:type="dxa"/>
            <w:shd w:val="clear" w:color="auto" w:fill="auto"/>
          </w:tcPr>
          <w:p w14:paraId="7CE9AD7A" w14:textId="095A519E" w:rsidR="00D61CBE" w:rsidRPr="008A4162" w:rsidDel="00E404DE" w:rsidRDefault="00D61CBE">
            <w:pPr>
              <w:jc w:val="left"/>
              <w:rPr>
                <w:rFonts w:cs="Arial"/>
              </w:rPr>
            </w:pPr>
            <w:r w:rsidRPr="008A4162">
              <w:rPr>
                <w:rFonts w:cs="Arial"/>
                <w:lang w:bidi="de-DE"/>
              </w:rPr>
              <w:t>Dezember 2016 (Version 6.7.15.0 RTM)</w:t>
            </w:r>
          </w:p>
        </w:tc>
        <w:tc>
          <w:tcPr>
            <w:tcW w:w="5396" w:type="dxa"/>
            <w:shd w:val="clear" w:color="auto" w:fill="auto"/>
          </w:tcPr>
          <w:p w14:paraId="5388790B" w14:textId="77777777" w:rsidR="00CB39FC"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Für das lokale Systemkonto sind in der Remote-WMI jetzt keine zusätzlichen Berechtigungen mehr erforderlich, wenn die Namen von AlwaysOn-Hosts nicht mehr als 15 Symbole enthalten</w:t>
            </w:r>
          </w:p>
          <w:p w14:paraId="3598794B" w14:textId="77777777" w:rsidR="00CB39FC"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Behoben: Skripts für die AlwaysOn-Ermittlung und -Überwachung können zwischengespeicherte Werte in der Windows-Registrierung nicht lesen</w:t>
            </w:r>
          </w:p>
          <w:p w14:paraId="35720FC2" w14:textId="77777777" w:rsidR="00CB39FC"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Behoben: Falsche MP-Versionsnummer in einigen AlwaysOn-Skripts</w:t>
            </w:r>
          </w:p>
          <w:p w14:paraId="73D35353" w14:textId="77777777" w:rsidR="00CB39FC"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Behoben: Fehler in den Skripts „CPUUsage“ und „DBDiskLatency“: „Fehler beim Indexvorgang“</w:t>
            </w:r>
          </w:p>
          <w:p w14:paraId="0D308CCB" w14:textId="77777777" w:rsidR="00CB39FC"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Zu einigen Workflows wurde eine Wiederholungsrichtlinie hinzugefügt, damit PS-Skripts stabiler funktionieren.</w:t>
            </w:r>
          </w:p>
          <w:p w14:paraId="72C77E5D" w14:textId="77777777" w:rsidR="00CB39FC"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Die Visualisierungsbibliothek wurde aktualisiert.</w:t>
            </w:r>
          </w:p>
          <w:p w14:paraId="2BB11BD5" w14:textId="5F8A2D07" w:rsidR="00D61CBE" w:rsidRPr="008A4162"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Behoben: AlwaysOn-Objekte werden nicht mehr erkannt, wenn irgendeine AlwaysOn-Ermittlung abstürzt.</w:t>
            </w:r>
          </w:p>
        </w:tc>
      </w:tr>
      <w:tr w:rsidR="00D37C39" w:rsidRPr="008A4162" w14:paraId="4C5816A7" w14:textId="77777777" w:rsidTr="00042D3C">
        <w:tc>
          <w:tcPr>
            <w:tcW w:w="3214" w:type="dxa"/>
            <w:shd w:val="clear" w:color="auto" w:fill="auto"/>
          </w:tcPr>
          <w:p w14:paraId="211E714B" w14:textId="103E6E59" w:rsidR="00D37C39" w:rsidRPr="008A4162" w:rsidRDefault="00E404DE" w:rsidP="00D37C39">
            <w:pPr>
              <w:jc w:val="left"/>
              <w:rPr>
                <w:rFonts w:cs="Arial"/>
              </w:rPr>
            </w:pPr>
            <w:r w:rsidRPr="008A4162">
              <w:rPr>
                <w:rFonts w:cs="Arial"/>
                <w:lang w:bidi="de-DE"/>
              </w:rPr>
              <w:t>Oktober 2016 (Version 6.7.7.0 RTM)</w:t>
            </w:r>
          </w:p>
        </w:tc>
        <w:tc>
          <w:tcPr>
            <w:tcW w:w="5396" w:type="dxa"/>
            <w:shd w:val="clear" w:color="auto" w:fill="auto"/>
          </w:tcPr>
          <w:p w14:paraId="25F7B6D5" w14:textId="2678F146" w:rsidR="00E015CA" w:rsidRPr="008A4162" w:rsidRDefault="00E015CA" w:rsidP="00E015CA">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Problem behoben: Der Task „Set DB offline“ funktioniert nicht, wenn sich die Datenbank in Verfügbarkeitsgruppe befindet.</w:t>
            </w:r>
          </w:p>
          <w:p w14:paraId="2B2DC40D" w14:textId="31CF1CC1" w:rsidR="00E015CA" w:rsidRPr="008A4162" w:rsidRDefault="00E015CA" w:rsidP="00E015CA">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Problem behoben: Der AlwaysOn-Konsolentask funktioniert nicht.</w:t>
            </w:r>
          </w:p>
          <w:p w14:paraId="53554949" w14:textId="77777777" w:rsidR="00E015CA" w:rsidRPr="008A4162" w:rsidRDefault="00E015CA" w:rsidP="00740569">
            <w:pPr>
              <w:numPr>
                <w:ilvl w:val="0"/>
                <w:numId w:val="59"/>
              </w:numPr>
              <w:autoSpaceDE w:val="0"/>
              <w:autoSpaceDN w:val="0"/>
              <w:spacing w:before="40" w:line="240" w:lineRule="auto"/>
              <w:ind w:left="375"/>
              <w:contextualSpacing/>
              <w:jc w:val="left"/>
              <w:rPr>
                <w:rFonts w:eastAsia="Times New Roman" w:cs="Arial"/>
                <w:kern w:val="0"/>
              </w:rPr>
            </w:pPr>
            <w:r w:rsidRPr="008A4162">
              <w:rPr>
                <w:rFonts w:eastAsia="Times New Roman" w:cs="Arial"/>
                <w:kern w:val="0"/>
                <w:lang w:bidi="de-DE"/>
              </w:rPr>
              <w:t>Die Visualisierungsbibliothek wurde aktualisiert.</w:t>
            </w:r>
          </w:p>
          <w:p w14:paraId="27ED0EA8" w14:textId="09E947B8" w:rsidR="00D37C39" w:rsidRPr="008A4162" w:rsidRDefault="00D37C39" w:rsidP="00740569">
            <w:pPr>
              <w:autoSpaceDE w:val="0"/>
              <w:autoSpaceDN w:val="0"/>
              <w:spacing w:before="40" w:line="240" w:lineRule="auto"/>
              <w:ind w:left="375"/>
              <w:contextualSpacing/>
              <w:jc w:val="left"/>
              <w:rPr>
                <w:rFonts w:eastAsia="Times New Roman" w:cs="Arial"/>
                <w:kern w:val="0"/>
              </w:rPr>
            </w:pPr>
          </w:p>
        </w:tc>
      </w:tr>
      <w:tr w:rsidR="00CE6AC1" w:rsidRPr="008A4162" w14:paraId="7AED9FCF" w14:textId="77777777" w:rsidTr="00042D3C">
        <w:tc>
          <w:tcPr>
            <w:tcW w:w="3214" w:type="dxa"/>
            <w:shd w:val="clear" w:color="auto" w:fill="auto"/>
          </w:tcPr>
          <w:p w14:paraId="3584544E" w14:textId="75E54BCF" w:rsidR="00CE6AC1" w:rsidRPr="008A4162" w:rsidRDefault="00CE6AC1" w:rsidP="00AE4A61">
            <w:pPr>
              <w:jc w:val="left"/>
              <w:rPr>
                <w:rFonts w:cs="Arial"/>
              </w:rPr>
            </w:pPr>
            <w:r w:rsidRPr="008A4162">
              <w:rPr>
                <w:rFonts w:cs="Arial"/>
                <w:lang w:bidi="de-DE"/>
              </w:rPr>
              <w:t>September 2016 (Version 6.7.5.0 CTP2)</w:t>
            </w:r>
          </w:p>
        </w:tc>
        <w:tc>
          <w:tcPr>
            <w:tcW w:w="5396" w:type="dxa"/>
            <w:shd w:val="clear" w:color="auto" w:fill="auto"/>
          </w:tcPr>
          <w:p w14:paraId="60E5E341"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Konfigurationen mit Computerhostnamen, die mehr als 15 Symbole enthalten, werden jetzt unterstützt.</w:t>
            </w:r>
          </w:p>
          <w:p w14:paraId="6E4C3064"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Den Beschreibungen aller von den Warnungsregeln generierten Warnungen wurde eine „Ereignis-ID“ hinzugefügt. </w:t>
            </w:r>
          </w:p>
          <w:p w14:paraId="7BE96F39"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Die Regel „Das ausführende Konto ist im Zielsystem nicht vorhanden oder verfügt nicht über die erforderlichen Berechtigungen“ wurde als veraltet markiert.</w:t>
            </w:r>
          </w:p>
          <w:p w14:paraId="455CEA7F"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 xml:space="preserve">Für Warnungen, die generiert werden, wenn bei der Ausführung der Überwachungsworkflowskripts auf den </w:t>
            </w:r>
            <w:r w:rsidRPr="008A4162">
              <w:rPr>
                <w:rFonts w:eastAsia="Times New Roman" w:cs="Arial"/>
                <w:kern w:val="0"/>
                <w:lang w:bidi="de-DE"/>
              </w:rPr>
              <w:lastRenderedPageBreak/>
              <w:t>folgenden Agents Probleme auftreten, wurden zwei Regeln hinzugefügt: „MSSQL: Fehler bei der Überwachung“ und „MSSQL: Warnung bei der Überwachung“.</w:t>
            </w:r>
          </w:p>
          <w:p w14:paraId="189CEFAB" w14:textId="29176C4C"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„MSSQL 2014: Warnung bei der Ermittlung“-Regeln wurden hinzugefügt, um Warnungen zu generieren, wenn nicht kritische Probleme bei der Ausführung der Ermittlungsskripts auftreten (Warnungsereignisse im Operations Manager-Protokoll).</w:t>
            </w:r>
          </w:p>
          <w:p w14:paraId="57A32B51" w14:textId="238DB783"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„MSSQL 2014: Fehler bei der Ermittlung“-Regeln wurden geändert, um beim Ausführen des Ermittlungsskripts nur Warnungen für schwerwiegende Fehler zu generieren.</w:t>
            </w:r>
          </w:p>
          <w:p w14:paraId="29C1A51C"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Verbesserte Fehlerprotokollierung in den Management Pack-Skripts</w:t>
            </w:r>
          </w:p>
          <w:p w14:paraId="04E7DF1E" w14:textId="77777777" w:rsidR="0042393D" w:rsidRPr="008A4162" w:rsidRDefault="0042393D" w:rsidP="0042393D">
            <w:pPr>
              <w:numPr>
                <w:ilvl w:val="0"/>
                <w:numId w:val="59"/>
              </w:numPr>
              <w:spacing w:before="100" w:beforeAutospacing="1" w:after="100" w:afterAutospacing="1" w:line="240" w:lineRule="auto"/>
              <w:ind w:left="375"/>
              <w:jc w:val="left"/>
              <w:rPr>
                <w:rFonts w:eastAsia="Times New Roman" w:cs="Arial"/>
                <w:kern w:val="0"/>
                <w:lang w:eastAsia="ru-RU"/>
              </w:rPr>
            </w:pPr>
            <w:r w:rsidRPr="008A4162">
              <w:rPr>
                <w:rFonts w:eastAsia="Times New Roman" w:cs="Arial"/>
                <w:kern w:val="0"/>
                <w:lang w:bidi="de-DE"/>
              </w:rPr>
              <w:t>Einige Probleme in den Skripts, die zu einem instabilen Betrieb der WMI führen konnten, wurden behoben.</w:t>
            </w:r>
          </w:p>
          <w:p w14:paraId="4E67415D"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Es wurde das Problem behoben, dass nicht alle verfügbaren Leistungsindikatoren in der Ansicht „Alle Leistungsdaten“ im Unterordner für speicheroptimierte Daten angezeigt wurden.</w:t>
            </w:r>
          </w:p>
          <w:p w14:paraId="6A4360DA"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Es wurde ein neuer überschreibbarer Parameter hinzugefügt, um „Verhältnis veralteter Prüfpunkt-Dateipaare“ zu überwachen, sodass Datenbanken ignoriert werden, für die die Anzahl von Prüfpunkt-Dateipaaren kleiner ist als der Schwellenwert (Standardeinstellung 300).</w:t>
            </w:r>
          </w:p>
          <w:p w14:paraId="35E783C2" w14:textId="77777777" w:rsidR="0042393D" w:rsidRPr="008A4162"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8A4162">
              <w:rPr>
                <w:rFonts w:eastAsia="Times New Roman" w:cs="Arial"/>
                <w:kern w:val="0"/>
                <w:lang w:bidi="de-DE"/>
              </w:rPr>
              <w:t>„Ressourcenpool – Arbeitsspeichernutzung (Rollup)“ wird nun standardmäßig aktiviert.</w:t>
            </w:r>
          </w:p>
          <w:p w14:paraId="30A311C6" w14:textId="0DB666EC" w:rsidR="00CE6AC1" w:rsidRPr="008A4162" w:rsidRDefault="0042393D" w:rsidP="0042393D">
            <w:pPr>
              <w:pStyle w:val="ListParagraph"/>
              <w:numPr>
                <w:ilvl w:val="0"/>
                <w:numId w:val="59"/>
              </w:numPr>
              <w:spacing w:after="200" w:line="276" w:lineRule="auto"/>
              <w:ind w:left="375"/>
              <w:contextualSpacing/>
              <w:jc w:val="left"/>
              <w:rPr>
                <w:rFonts w:ascii="Arial" w:hAnsi="Arial" w:cs="Arial"/>
                <w:sz w:val="20"/>
                <w:szCs w:val="20"/>
              </w:rPr>
            </w:pPr>
            <w:r w:rsidRPr="008A4162">
              <w:rPr>
                <w:rFonts w:ascii="Arial" w:eastAsia="Arial" w:hAnsi="Arial" w:cs="Arial"/>
                <w:sz w:val="20"/>
                <w:szCs w:val="20"/>
                <w:lang w:bidi="de-DE"/>
              </w:rPr>
              <w:t>Die Visualisierungsbibliothek wurde aktualisiert.</w:t>
            </w:r>
          </w:p>
        </w:tc>
      </w:tr>
      <w:tr w:rsidR="00042D3C" w:rsidRPr="008A4162" w14:paraId="212BD6C2" w14:textId="77777777" w:rsidTr="00042D3C">
        <w:tc>
          <w:tcPr>
            <w:tcW w:w="3214" w:type="dxa"/>
            <w:shd w:val="clear" w:color="auto" w:fill="auto"/>
          </w:tcPr>
          <w:p w14:paraId="65289F7A" w14:textId="69368171" w:rsidR="00042D3C" w:rsidRPr="008A4162" w:rsidRDefault="00042D3C" w:rsidP="00042D3C">
            <w:pPr>
              <w:jc w:val="left"/>
              <w:rPr>
                <w:rFonts w:cs="Arial"/>
              </w:rPr>
            </w:pPr>
            <w:r w:rsidRPr="008A4162">
              <w:rPr>
                <w:rFonts w:cs="Arial"/>
                <w:lang w:bidi="de-DE"/>
              </w:rPr>
              <w:lastRenderedPageBreak/>
              <w:t>August 2016 (Version 6.7.3.0 CTP1)</w:t>
            </w:r>
          </w:p>
        </w:tc>
        <w:tc>
          <w:tcPr>
            <w:tcW w:w="5396" w:type="dxa"/>
            <w:shd w:val="clear" w:color="auto" w:fill="auto"/>
          </w:tcPr>
          <w:p w14:paraId="7959EE46" w14:textId="510D43C8" w:rsidR="00A6224D" w:rsidRPr="008A4162" w:rsidRDefault="00220885" w:rsidP="0021631A">
            <w:pPr>
              <w:pStyle w:val="ListParagraph"/>
              <w:numPr>
                <w:ilvl w:val="0"/>
                <w:numId w:val="59"/>
              </w:numPr>
              <w:spacing w:after="200"/>
              <w:ind w:left="375"/>
              <w:contextualSpacing/>
              <w:jc w:val="left"/>
              <w:rPr>
                <w:rFonts w:ascii="Arial" w:eastAsiaTheme="minorHAnsi" w:hAnsi="Arial" w:cs="Arial"/>
                <w:sz w:val="20"/>
                <w:szCs w:val="20"/>
              </w:rPr>
            </w:pPr>
            <w:r w:rsidRPr="008A4162">
              <w:rPr>
                <w:rFonts w:ascii="Arial" w:eastAsia="Arial" w:hAnsi="Arial" w:cs="Arial"/>
                <w:sz w:val="20"/>
                <w:szCs w:val="20"/>
                <w:lang w:bidi="de-DE"/>
              </w:rPr>
              <w:t>Monitor und Regel „Füllfaktor der speicheroptimierten Garbage Collection (%)“ sind standardmäßig deaktiviert.</w:t>
            </w:r>
          </w:p>
          <w:p w14:paraId="0A16E673" w14:textId="05C3E23E" w:rsidR="00A6224D" w:rsidRPr="008A4162" w:rsidRDefault="0042393D" w:rsidP="0021631A">
            <w:pPr>
              <w:pStyle w:val="ListParagraph"/>
              <w:numPr>
                <w:ilvl w:val="0"/>
                <w:numId w:val="59"/>
              </w:numPr>
              <w:spacing w:after="200"/>
              <w:ind w:left="375"/>
              <w:contextualSpacing/>
              <w:jc w:val="left"/>
              <w:rPr>
                <w:rFonts w:ascii="Arial" w:hAnsi="Arial" w:cs="Arial"/>
                <w:sz w:val="20"/>
                <w:szCs w:val="20"/>
              </w:rPr>
            </w:pPr>
            <w:r w:rsidRPr="008A4162">
              <w:rPr>
                <w:rFonts w:ascii="Arial" w:eastAsia="Arial" w:hAnsi="Arial" w:cs="Arial"/>
                <w:sz w:val="20"/>
                <w:szCs w:val="20"/>
                <w:lang w:bidi="de-DE"/>
              </w:rPr>
              <w:t xml:space="preserve">Die Workflows für speicheroptimierte Daten wurden für alle SQL Server-Editionen, die keine speicheroptimierten Daten unterstützen, deaktiviert.  </w:t>
            </w:r>
          </w:p>
          <w:p w14:paraId="2B93765C" w14:textId="77777777" w:rsidR="00A6224D" w:rsidRPr="008A4162" w:rsidRDefault="00A6224D" w:rsidP="0021631A">
            <w:pPr>
              <w:pStyle w:val="ListParagraph"/>
              <w:numPr>
                <w:ilvl w:val="0"/>
                <w:numId w:val="59"/>
              </w:numPr>
              <w:spacing w:after="200"/>
              <w:ind w:left="375"/>
              <w:contextualSpacing/>
              <w:jc w:val="left"/>
              <w:rPr>
                <w:rFonts w:ascii="Arial" w:hAnsi="Arial" w:cs="Arial"/>
                <w:sz w:val="20"/>
                <w:szCs w:val="20"/>
              </w:rPr>
            </w:pPr>
            <w:r w:rsidRPr="008A4162">
              <w:rPr>
                <w:rFonts w:ascii="Arial" w:eastAsia="Arial" w:hAnsi="Arial" w:cs="Arial"/>
                <w:sz w:val="20"/>
                <w:szCs w:val="20"/>
                <w:lang w:bidi="de-DE"/>
              </w:rPr>
              <w:t xml:space="preserve">Problem behoben: Für die SQL Server-Clusterinstanz funktionierten der Monitor und die Regel für die CPU-Auslastung nicht. </w:t>
            </w:r>
          </w:p>
          <w:p w14:paraId="5330842F" w14:textId="77777777" w:rsidR="00A6224D" w:rsidRPr="008A4162" w:rsidRDefault="00A6224D" w:rsidP="0021631A">
            <w:pPr>
              <w:pStyle w:val="ListParagraph"/>
              <w:numPr>
                <w:ilvl w:val="0"/>
                <w:numId w:val="59"/>
              </w:numPr>
              <w:spacing w:after="200"/>
              <w:ind w:left="375"/>
              <w:contextualSpacing/>
              <w:jc w:val="left"/>
              <w:rPr>
                <w:rFonts w:ascii="Arial" w:hAnsi="Arial" w:cs="Arial"/>
                <w:sz w:val="20"/>
                <w:szCs w:val="20"/>
              </w:rPr>
            </w:pPr>
            <w:r w:rsidRPr="008A4162">
              <w:rPr>
                <w:rFonts w:ascii="Arial" w:eastAsia="Arial" w:hAnsi="Arial" w:cs="Arial"/>
                <w:sz w:val="20"/>
                <w:szCs w:val="20"/>
                <w:lang w:bidi="de-DE"/>
              </w:rPr>
              <w:t>Problem behoben: Verbindung mit einer SQL Server-Instanz wurde nicht geschlossen, wenn das Ziel falsch war.</w:t>
            </w:r>
          </w:p>
          <w:p w14:paraId="5C9FC6CB" w14:textId="77777777" w:rsidR="00A6224D" w:rsidRPr="008A4162" w:rsidRDefault="00A6224D" w:rsidP="0021631A">
            <w:pPr>
              <w:pStyle w:val="ListParagraph"/>
              <w:numPr>
                <w:ilvl w:val="0"/>
                <w:numId w:val="59"/>
              </w:numPr>
              <w:spacing w:after="200"/>
              <w:ind w:left="375"/>
              <w:contextualSpacing/>
              <w:jc w:val="left"/>
              <w:rPr>
                <w:rFonts w:ascii="Arial" w:hAnsi="Arial" w:cs="Arial"/>
                <w:sz w:val="20"/>
                <w:szCs w:val="20"/>
              </w:rPr>
            </w:pPr>
            <w:r w:rsidRPr="008A4162">
              <w:rPr>
                <w:rFonts w:ascii="Arial" w:eastAsia="Arial" w:hAnsi="Arial" w:cs="Arial"/>
                <w:sz w:val="20"/>
                <w:szCs w:val="20"/>
                <w:lang w:bidi="de-DE"/>
              </w:rPr>
              <w:t>Die Erkennungsbedingung für ereignisbasierte Ermittlung der DB-Benutzerrichtlinie wurde strenger gemacht: Ein Verwaltungsgruppenname wurde hinzugefügt.</w:t>
            </w:r>
          </w:p>
          <w:p w14:paraId="627AEEE6" w14:textId="429CD641" w:rsidR="00042D3C" w:rsidRPr="008A4162" w:rsidRDefault="00A6224D" w:rsidP="0021631A">
            <w:pPr>
              <w:pStyle w:val="ListParagraph"/>
              <w:numPr>
                <w:ilvl w:val="0"/>
                <w:numId w:val="59"/>
              </w:numPr>
              <w:spacing w:after="200"/>
              <w:ind w:left="375"/>
              <w:contextualSpacing/>
              <w:jc w:val="left"/>
              <w:rPr>
                <w:rFonts w:ascii="Arial" w:hAnsi="Arial" w:cs="Arial"/>
                <w:sz w:val="20"/>
                <w:szCs w:val="20"/>
              </w:rPr>
            </w:pPr>
            <w:r w:rsidRPr="008A4162">
              <w:rPr>
                <w:rFonts w:ascii="Arial" w:eastAsia="Arial" w:hAnsi="Arial" w:cs="Arial"/>
                <w:sz w:val="20"/>
                <w:szCs w:val="20"/>
                <w:lang w:bidi="de-DE"/>
              </w:rPr>
              <w:lastRenderedPageBreak/>
              <w:t xml:space="preserve">Die Erkennungsbedingung für die Warnungsregel „Skriptfehler“ wurde strenger gemacht: Ein Verwaltungsgruppenname wurde hinzugefügt. </w:t>
            </w:r>
          </w:p>
        </w:tc>
      </w:tr>
      <w:tr w:rsidR="00573603" w:rsidRPr="008A4162" w14:paraId="0E518942" w14:textId="77777777" w:rsidTr="00042D3C">
        <w:tc>
          <w:tcPr>
            <w:tcW w:w="3214" w:type="dxa"/>
            <w:shd w:val="clear" w:color="auto" w:fill="auto"/>
          </w:tcPr>
          <w:p w14:paraId="28874C0E" w14:textId="0C554689" w:rsidR="00573603" w:rsidRPr="008A4162" w:rsidRDefault="00573603">
            <w:pPr>
              <w:jc w:val="left"/>
              <w:rPr>
                <w:rFonts w:cs="Arial"/>
              </w:rPr>
            </w:pPr>
            <w:r w:rsidRPr="008A4162">
              <w:rPr>
                <w:rFonts w:cs="Arial"/>
                <w:lang w:bidi="de-DE"/>
              </w:rPr>
              <w:lastRenderedPageBreak/>
              <w:t>Juni 2016 (Version 6.7.2.0 RTM)</w:t>
            </w:r>
          </w:p>
        </w:tc>
        <w:tc>
          <w:tcPr>
            <w:tcW w:w="5396" w:type="dxa"/>
            <w:shd w:val="clear" w:color="auto" w:fill="auto"/>
          </w:tcPr>
          <w:p w14:paraId="6D0D2F85" w14:textId="77777777" w:rsidR="00A40B6E" w:rsidRPr="008A4162" w:rsidRDefault="00A40B6E" w:rsidP="000D6241">
            <w:pPr>
              <w:pStyle w:val="ListParagraph"/>
              <w:numPr>
                <w:ilvl w:val="0"/>
                <w:numId w:val="54"/>
              </w:numPr>
              <w:ind w:left="375"/>
              <w:jc w:val="left"/>
              <w:rPr>
                <w:rFonts w:ascii="Arial" w:hAnsi="Arial" w:cs="Arial"/>
                <w:sz w:val="20"/>
                <w:szCs w:val="20"/>
              </w:rPr>
            </w:pPr>
            <w:r w:rsidRPr="008A4162">
              <w:rPr>
                <w:rFonts w:ascii="Arial" w:eastAsia="Arial" w:hAnsi="Arial" w:cs="Arial"/>
                <w:sz w:val="20"/>
                <w:szCs w:val="20"/>
                <w:lang w:bidi="de-DE"/>
              </w:rPr>
              <w:t>Zusätzliche Regeln zur Warnung, wenn ein Verfügbarkeitsreplikat und/oder ein Datenbankreplikat seine Rolle geändert hat.</w:t>
            </w:r>
          </w:p>
          <w:p w14:paraId="64BDEA05" w14:textId="1BF5CD82" w:rsidR="00A40B6E" w:rsidRPr="008A4162" w:rsidRDefault="00A40B6E" w:rsidP="000D6241">
            <w:pPr>
              <w:pStyle w:val="ListParagraph"/>
              <w:numPr>
                <w:ilvl w:val="0"/>
                <w:numId w:val="54"/>
              </w:numPr>
              <w:ind w:left="375"/>
              <w:jc w:val="left"/>
              <w:rPr>
                <w:rFonts w:ascii="Arial" w:hAnsi="Arial" w:cs="Arial"/>
                <w:sz w:val="20"/>
                <w:szCs w:val="20"/>
              </w:rPr>
            </w:pPr>
            <w:r w:rsidRPr="008A4162">
              <w:rPr>
                <w:rFonts w:ascii="Arial" w:eastAsia="Arial" w:hAnsi="Arial" w:cs="Arial"/>
                <w:sz w:val="20"/>
                <w:szCs w:val="20"/>
                <w:lang w:bidi="de-DE"/>
              </w:rPr>
              <w:t>Es wurde eine Gruppe für WOW64 SQL Server-Instanzen erstellt und das Starten einiger Workflows für diese Instanzen deaktiviert.</w:t>
            </w:r>
          </w:p>
          <w:p w14:paraId="40B62BDF" w14:textId="28D30017" w:rsidR="00A40B6E" w:rsidRPr="008A4162" w:rsidRDefault="00A40B6E" w:rsidP="000D6241">
            <w:pPr>
              <w:pStyle w:val="ListParagraph"/>
              <w:numPr>
                <w:ilvl w:val="0"/>
                <w:numId w:val="54"/>
              </w:numPr>
              <w:ind w:left="375"/>
              <w:jc w:val="left"/>
              <w:rPr>
                <w:rFonts w:ascii="Arial" w:hAnsi="Arial" w:cs="Arial"/>
                <w:sz w:val="20"/>
                <w:szCs w:val="20"/>
              </w:rPr>
            </w:pPr>
            <w:r w:rsidRPr="008A4162">
              <w:rPr>
                <w:rFonts w:ascii="Arial" w:eastAsia="Arial" w:hAnsi="Arial" w:cs="Arial"/>
                <w:sz w:val="20"/>
                <w:szCs w:val="20"/>
                <w:lang w:bidi="de-DE"/>
              </w:rPr>
              <w:t>Hinzugefügte MP-Versionszeile in MP-Ereignissen, die von den Skripts generiert wurden.</w:t>
            </w:r>
          </w:p>
          <w:p w14:paraId="27BDDF95" w14:textId="07875A5A" w:rsidR="00A40B6E" w:rsidRPr="008A4162" w:rsidRDefault="00A40B6E" w:rsidP="000D6241">
            <w:pPr>
              <w:pStyle w:val="ListParagraph"/>
              <w:numPr>
                <w:ilvl w:val="0"/>
                <w:numId w:val="54"/>
              </w:numPr>
              <w:ind w:left="375"/>
              <w:jc w:val="left"/>
              <w:rPr>
                <w:rFonts w:ascii="Arial" w:hAnsi="Arial" w:cs="Arial"/>
                <w:sz w:val="20"/>
                <w:szCs w:val="20"/>
              </w:rPr>
            </w:pPr>
            <w:r w:rsidRPr="008A4162">
              <w:rPr>
                <w:rFonts w:ascii="Arial" w:eastAsia="Arial" w:hAnsi="Arial" w:cs="Arial"/>
                <w:sz w:val="20"/>
                <w:szCs w:val="20"/>
                <w:lang w:bidi="de-DE"/>
              </w:rPr>
              <w:t>Die Anzeigezeichenfolgen und Knowledge Base-Artikel wurden korrigiert.</w:t>
            </w:r>
          </w:p>
          <w:p w14:paraId="3A371B3D" w14:textId="40DA9B16" w:rsidR="00A40B6E" w:rsidRPr="008A4162" w:rsidRDefault="00A40B6E" w:rsidP="000D6241">
            <w:pPr>
              <w:pStyle w:val="ListParagraph"/>
              <w:numPr>
                <w:ilvl w:val="0"/>
                <w:numId w:val="54"/>
              </w:numPr>
              <w:ind w:left="375"/>
              <w:jc w:val="left"/>
              <w:rPr>
                <w:rFonts w:ascii="Arial" w:hAnsi="Arial" w:cs="Arial"/>
                <w:sz w:val="20"/>
                <w:szCs w:val="20"/>
              </w:rPr>
            </w:pPr>
            <w:r w:rsidRPr="008A4162">
              <w:rPr>
                <w:rFonts w:ascii="Arial" w:eastAsia="Arial" w:hAnsi="Arial" w:cs="Arial"/>
                <w:sz w:val="20"/>
                <w:szCs w:val="20"/>
                <w:lang w:bidi="de-DE"/>
              </w:rPr>
              <w:t>Behobenes Problem: Einige Skripts haben keine Daten zurückgegeben, wenn eine der wenigen installierten Instanzen beendet wurde.</w:t>
            </w:r>
          </w:p>
          <w:p w14:paraId="6F1CD144" w14:textId="1D7C7CDA" w:rsidR="00A40B6E" w:rsidRPr="008A4162" w:rsidRDefault="00A40B6E" w:rsidP="000D6241">
            <w:pPr>
              <w:pStyle w:val="ListParagraph"/>
              <w:numPr>
                <w:ilvl w:val="0"/>
                <w:numId w:val="54"/>
              </w:numPr>
              <w:ind w:left="375"/>
              <w:jc w:val="left"/>
              <w:rPr>
                <w:rFonts w:ascii="Arial" w:hAnsi="Arial" w:cs="Arial"/>
                <w:sz w:val="20"/>
                <w:szCs w:val="20"/>
              </w:rPr>
            </w:pPr>
            <w:r w:rsidRPr="008A4162">
              <w:rPr>
                <w:rFonts w:ascii="Arial" w:eastAsia="Arial" w:hAnsi="Arial" w:cs="Arial"/>
                <w:sz w:val="20"/>
                <w:szCs w:val="20"/>
                <w:lang w:bidi="de-DE"/>
              </w:rPr>
              <w:t>Behobenes Problem: Der SPN-Konfigurationsmonitor hat veraltete Daten verwendet.</w:t>
            </w:r>
          </w:p>
          <w:p w14:paraId="697D7DD7" w14:textId="4D567175" w:rsidR="00573603" w:rsidRPr="008A4162" w:rsidRDefault="00A40B6E" w:rsidP="0021631A">
            <w:pPr>
              <w:pStyle w:val="ListParagraph"/>
              <w:numPr>
                <w:ilvl w:val="0"/>
                <w:numId w:val="54"/>
              </w:numPr>
              <w:spacing w:after="240"/>
              <w:ind w:left="375"/>
              <w:jc w:val="left"/>
              <w:rPr>
                <w:rFonts w:ascii="Arial" w:hAnsi="Arial" w:cs="Arial"/>
                <w:sz w:val="20"/>
                <w:szCs w:val="20"/>
              </w:rPr>
            </w:pPr>
            <w:r w:rsidRPr="008A4162">
              <w:rPr>
                <w:rFonts w:ascii="Arial" w:eastAsia="Arial" w:hAnsi="Arial" w:cs="Arial"/>
                <w:sz w:val="20"/>
                <w:szCs w:val="20"/>
                <w:lang w:bidi="de-DE"/>
              </w:rPr>
              <w:t>Behoben: Bei der Spiegelung von Überwachungsskripts sind Fehler aufgetreten, wenn die Instanz beendet wurde.</w:t>
            </w:r>
          </w:p>
        </w:tc>
      </w:tr>
      <w:tr w:rsidR="009558FA" w:rsidRPr="008A4162" w14:paraId="756903B6" w14:textId="77777777" w:rsidTr="00042D3C">
        <w:tc>
          <w:tcPr>
            <w:tcW w:w="3214" w:type="dxa"/>
            <w:shd w:val="clear" w:color="auto" w:fill="auto"/>
          </w:tcPr>
          <w:p w14:paraId="751FB240" w14:textId="7C0EDFBD" w:rsidR="009558FA" w:rsidRPr="008A4162" w:rsidRDefault="009558FA">
            <w:pPr>
              <w:jc w:val="left"/>
              <w:rPr>
                <w:rFonts w:cs="Arial"/>
              </w:rPr>
            </w:pPr>
            <w:r w:rsidRPr="008A4162">
              <w:rPr>
                <w:rFonts w:cs="Arial"/>
                <w:lang w:bidi="de-DE"/>
              </w:rPr>
              <w:t>Juni 2016 (Version 6.7.1.0 CTP2.1)</w:t>
            </w:r>
          </w:p>
        </w:tc>
        <w:tc>
          <w:tcPr>
            <w:tcW w:w="5396" w:type="dxa"/>
            <w:shd w:val="clear" w:color="auto" w:fill="auto"/>
          </w:tcPr>
          <w:p w14:paraId="5C063696" w14:textId="7D8552FD" w:rsidR="009558FA" w:rsidRPr="008A4162" w:rsidRDefault="009558FA"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Visualisierungsbibliothek wurde aktualisiert.</w:t>
            </w:r>
          </w:p>
        </w:tc>
      </w:tr>
      <w:tr w:rsidR="00771A43" w:rsidRPr="008A4162" w14:paraId="6315B32C" w14:textId="77777777" w:rsidTr="00042D3C">
        <w:tc>
          <w:tcPr>
            <w:tcW w:w="3214" w:type="dxa"/>
            <w:shd w:val="clear" w:color="auto" w:fill="auto"/>
          </w:tcPr>
          <w:p w14:paraId="78DF5E73" w14:textId="0F2F5DA6" w:rsidR="00771A43" w:rsidRPr="008A4162" w:rsidRDefault="00771A43">
            <w:pPr>
              <w:jc w:val="left"/>
              <w:rPr>
                <w:rFonts w:cs="Arial"/>
              </w:rPr>
            </w:pPr>
            <w:r w:rsidRPr="008A4162">
              <w:rPr>
                <w:rFonts w:cs="Arial"/>
                <w:lang w:bidi="de-DE"/>
              </w:rPr>
              <w:t>Mai 2016 (Version 6.7.0.0 CTP2)</w:t>
            </w:r>
          </w:p>
        </w:tc>
        <w:tc>
          <w:tcPr>
            <w:tcW w:w="5396" w:type="dxa"/>
            <w:shd w:val="clear" w:color="auto" w:fill="auto"/>
          </w:tcPr>
          <w:p w14:paraId="67453AE1" w14:textId="59B95E7F"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Überwachung der Smart Admin-Richtlinien wurde behoben.</w:t>
            </w:r>
          </w:p>
          <w:p w14:paraId="65F0C884" w14:textId="3A562C2A"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Das fehlerhafte Verhalten bei der immer aktivierten Datenbankreplikatermittlung wurde behoben. Die Richtlinien für die „Immer aktiviert“-Ermittlung und -Überwachung wurden korrigiert.</w:t>
            </w:r>
          </w:p>
          <w:p w14:paraId="614956AE" w14:textId="491D5263"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Ermittlung und Überwachung von Datenbankrichtlinien wurde korrigiert.</w:t>
            </w:r>
          </w:p>
          <w:p w14:paraId="558F2C2C" w14:textId="337A1D33"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Überwachungsskripts für die CPU-Auslastung wurden korrigiert und optimiert (das Problem ist aufgetreten, wenn nur ein Kern zugewiesen wurde).</w:t>
            </w:r>
          </w:p>
          <w:p w14:paraId="709E8174" w14:textId="3C4AC73E"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Unterstützung für mehr als 32 Prozessoren bei der Überwachung der CPU-Auslastung wurde hinzugefügt.</w:t>
            </w:r>
          </w:p>
          <w:p w14:paraId="0BD92772" w14:textId="5BB9A58D"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Das SQLPS-Modul wird jetzt anstelle der veralteten SQLPS.EXE für die Tasks verwendet.</w:t>
            </w:r>
          </w:p>
          <w:p w14:paraId="24CAEDE6" w14:textId="35D6F93B"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Überwachung der FILESTREAM-Dateigruppe wurde implementiert.</w:t>
            </w:r>
          </w:p>
          <w:p w14:paraId="18154DD9" w14:textId="13242381" w:rsidR="00D01D76" w:rsidRPr="008A4162" w:rsidRDefault="001C7E2F"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FILESTREAM wird jetzt auf dem Zusammenfassungsdashboard unterstützt.</w:t>
            </w:r>
          </w:p>
          <w:p w14:paraId="045847A4" w14:textId="748485B7"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In TCP/IP-Parametern von SQL Server werden jetzt mehrere Ports unterstützt.</w:t>
            </w:r>
          </w:p>
          <w:p w14:paraId="49C10ED5" w14:textId="10ECF4CF"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lastRenderedPageBreak/>
              <w:t>Der durch die fehlende Angabe eines Ports in den TCP/IP-Parametern von SQL Server aufgetretene Fehler wurde behoben.</w:t>
            </w:r>
          </w:p>
          <w:p w14:paraId="0E62DA52" w14:textId="6C72C1E2"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Ermittlung des schreibgeschützten Status für die Dateigruppe wurde behoben.</w:t>
            </w:r>
          </w:p>
          <w:p w14:paraId="015E4692" w14:textId="5614FA4F"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Zuordnung der ausführenden Profile für einige Workflows wurde korrigiert.</w:t>
            </w:r>
          </w:p>
          <w:p w14:paraId="446FCC70" w14:textId="0984F9E2" w:rsidR="00C81DA5" w:rsidRPr="008A4162" w:rsidRDefault="00C81DA5"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Implementierung der Berechnung des freien Speicherplatzes für speicheroptimierte Daten wurde geändert.</w:t>
            </w:r>
          </w:p>
          <w:p w14:paraId="18C60D28" w14:textId="74BB2045" w:rsidR="00D01D76" w:rsidRPr="008A4162" w:rsidRDefault="00C81DA5"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Überwachung von veralteten Prüfpunktdateipaaren für speicheroptimierte Daten wurde hinzugefügt.</w:t>
            </w:r>
          </w:p>
          <w:p w14:paraId="00F38144" w14:textId="1C2CF336"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Unterstützung für TLS 1.2 bei der Verbindungslogik wurde implementiert.</w:t>
            </w:r>
          </w:p>
          <w:p w14:paraId="18B2C27E" w14:textId="07E6B83D"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Unterstützung für verschiedene Clienttreiber bei der Verbindungslogik wurde implementiert.</w:t>
            </w:r>
          </w:p>
          <w:p w14:paraId="1CDC2120" w14:textId="724F9803"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Fehlerprotokollierung für die Verbindungslogik wurde aktualisiert.</w:t>
            </w:r>
          </w:p>
          <w:p w14:paraId="55F4BE6D" w14:textId="1344549A" w:rsidR="00D01D76"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SMO-Nutzung in „Immer aktiviert“-Workflows zur Unterstützung der neuen Verbindungslogik wurde aktualisiert.</w:t>
            </w:r>
          </w:p>
          <w:p w14:paraId="30B886A0" w14:textId="1FEF9253" w:rsidR="00692FC4" w:rsidRPr="008A4162" w:rsidRDefault="00692FC4"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Behobenes Problem: Die CPU-Auslastungsüberwachung ignoriert SQL Server-Einschränkungen zur CPU-Kernanzahl.</w:t>
            </w:r>
          </w:p>
          <w:p w14:paraId="7CFEE81D" w14:textId="549E2AFC" w:rsidR="007D20B1" w:rsidRPr="008A4162" w:rsidRDefault="00D01D7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Anzeigezeichenfolgen und Knowledge Base-Artikel wurden korrigiert.</w:t>
            </w:r>
          </w:p>
          <w:p w14:paraId="2C375DC9" w14:textId="50353CF0" w:rsidR="00771A43" w:rsidRPr="008A4162" w:rsidRDefault="00D01D76" w:rsidP="0021631A">
            <w:pPr>
              <w:pStyle w:val="ListParagraph"/>
              <w:numPr>
                <w:ilvl w:val="0"/>
                <w:numId w:val="54"/>
              </w:numPr>
              <w:spacing w:after="240"/>
              <w:ind w:left="385"/>
              <w:jc w:val="left"/>
              <w:rPr>
                <w:rFonts w:ascii="Arial" w:hAnsi="Arial" w:cs="Arial"/>
                <w:sz w:val="20"/>
                <w:szCs w:val="20"/>
              </w:rPr>
            </w:pPr>
            <w:r w:rsidRPr="008A4162">
              <w:rPr>
                <w:rFonts w:ascii="Arial" w:eastAsia="Arial" w:hAnsi="Arial" w:cs="Arial"/>
                <w:sz w:val="20"/>
                <w:szCs w:val="20"/>
                <w:lang w:bidi="de-DE"/>
              </w:rPr>
              <w:t>Die Fehlerberichterstellung in Skripts wurde korrigiert.</w:t>
            </w:r>
          </w:p>
        </w:tc>
      </w:tr>
      <w:tr w:rsidR="00CA465E" w:rsidRPr="008A4162" w14:paraId="462BDD0F" w14:textId="77777777" w:rsidTr="00042D3C">
        <w:tc>
          <w:tcPr>
            <w:tcW w:w="3214" w:type="dxa"/>
            <w:shd w:val="clear" w:color="auto" w:fill="auto"/>
          </w:tcPr>
          <w:p w14:paraId="68CBD642" w14:textId="56D8A09D" w:rsidR="00CA465E" w:rsidRPr="008A4162" w:rsidRDefault="00990D67">
            <w:pPr>
              <w:jc w:val="left"/>
              <w:rPr>
                <w:rFonts w:cs="Arial"/>
              </w:rPr>
            </w:pPr>
            <w:r w:rsidRPr="008A4162">
              <w:rPr>
                <w:rFonts w:cs="Arial"/>
                <w:lang w:bidi="de-DE"/>
              </w:rPr>
              <w:lastRenderedPageBreak/>
              <w:t>März 2016 (Version 6.6.7.6 CTP1)</w:t>
            </w:r>
          </w:p>
        </w:tc>
        <w:tc>
          <w:tcPr>
            <w:tcW w:w="5396" w:type="dxa"/>
            <w:shd w:val="clear" w:color="auto" w:fill="auto"/>
          </w:tcPr>
          <w:p w14:paraId="18C4F9E2" w14:textId="7EA64DD9" w:rsidR="00705E16" w:rsidRPr="008A4162" w:rsidRDefault="00705E1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 xml:space="preserve">Die gelegentlich bei einigen Regeln auftretende Warnung zum Fehler bei der Datenbankanmeldung wurde behoben. </w:t>
            </w:r>
          </w:p>
          <w:p w14:paraId="57B31C75" w14:textId="77777777" w:rsidR="00705E16" w:rsidRPr="008A4162" w:rsidRDefault="00705E1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Anzeigezeichenfolge für „AgentsGroup.Discovery“ wurde korrigiert.</w:t>
            </w:r>
          </w:p>
          <w:p w14:paraId="5E81A5C2" w14:textId="5B8BC97A" w:rsidR="00705E16" w:rsidRPr="008A4162" w:rsidRDefault="00705E1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Unterstützung für SQL Server Express-Instanzen wurde hinzugefügt.</w:t>
            </w:r>
          </w:p>
          <w:p w14:paraId="2EC0FF56" w14:textId="545D3D7B" w:rsidR="00705E16" w:rsidRPr="008A4162" w:rsidRDefault="00DE3D3F"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Problem bei „Immer aktiviert“: Die Ereignisse „967“ werden für die Ermittlung von Dateigruppen und Dateien nicht mehr ausgelöst, wenn der Server eine nicht lesbare Datenbank aufweist.</w:t>
            </w:r>
          </w:p>
          <w:p w14:paraId="3D104362" w14:textId="180C7054" w:rsidR="00705E16" w:rsidRPr="008A4162" w:rsidRDefault="003B73BD"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Problem bei der Datenbankermittlung wurde behoben: Wenn auf das Ziel nicht zugegriffen werden kann, wird die Masterdatenbank verwendet.</w:t>
            </w:r>
          </w:p>
          <w:p w14:paraId="33F5E8D5" w14:textId="6CEF478E" w:rsidR="00705E16" w:rsidRPr="008A4162" w:rsidRDefault="00705E1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Problem mit Datenbankgröße: „&lt; 0“-Werte im Anbieter werden gefiltert und Daten zur Dateigröße zurückgegeben.</w:t>
            </w:r>
          </w:p>
          <w:p w14:paraId="7BF2123C" w14:textId="77777777" w:rsidR="00705E16" w:rsidRPr="008A4162" w:rsidRDefault="00705E1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 xml:space="preserve">Win10-Unterstützung: Das Problem, dass ein Argument nicht mit dem Parameter „Path“ gebunden </w:t>
            </w:r>
            <w:r w:rsidRPr="008A4162">
              <w:rPr>
                <w:rFonts w:ascii="Arial" w:eastAsia="Arial" w:hAnsi="Arial" w:cs="Arial"/>
                <w:sz w:val="20"/>
                <w:szCs w:val="20"/>
                <w:lang w:bidi="de-DE"/>
              </w:rPr>
              <w:lastRenderedPageBreak/>
              <w:t>werden kann, da es sich um eine leere Zeichenfolge handelt, wurde behoben.</w:t>
            </w:r>
          </w:p>
          <w:p w14:paraId="3E5F1B26" w14:textId="77C2DFB8" w:rsidR="00705E16" w:rsidRPr="008A4162" w:rsidRDefault="00705E16"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 xml:space="preserve">Die Agent-Auftragsermittlung ist standardmäßig deaktiviert. </w:t>
            </w:r>
          </w:p>
          <w:p w14:paraId="5F5E2014" w14:textId="77777777" w:rsidR="00FC1EB9" w:rsidRPr="008A4162" w:rsidRDefault="00FC1EB9"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Das Problem, dass SQL-Konfigurations-Manager ein Snap-In mit falscher Version startet, wurde behoben.</w:t>
            </w:r>
          </w:p>
          <w:p w14:paraId="3B5A931E" w14:textId="3A4EBB2D" w:rsidR="00735433" w:rsidRPr="008A4162" w:rsidRDefault="00735433" w:rsidP="00B31C23">
            <w:pPr>
              <w:pStyle w:val="ListParagraph"/>
              <w:numPr>
                <w:ilvl w:val="0"/>
                <w:numId w:val="54"/>
              </w:numPr>
              <w:ind w:left="385"/>
              <w:jc w:val="left"/>
              <w:rPr>
                <w:rFonts w:ascii="Arial" w:hAnsi="Arial" w:cs="Arial"/>
                <w:sz w:val="20"/>
                <w:szCs w:val="20"/>
              </w:rPr>
            </w:pPr>
            <w:r w:rsidRPr="008A4162">
              <w:rPr>
                <w:rFonts w:ascii="Arial" w:eastAsia="Arial" w:hAnsi="Arial" w:cs="Arial"/>
                <w:sz w:val="20"/>
                <w:szCs w:val="20"/>
                <w:lang w:bidi="de-DE"/>
              </w:rPr>
              <w:t>Die ungültige Ermittlung von nicht lesbaren Replikaten mit dem Status „Immer aktiviert“ wurde behoben.</w:t>
            </w:r>
          </w:p>
          <w:p w14:paraId="6EE79AD5" w14:textId="2F07B7EB" w:rsidR="00086A7A" w:rsidRPr="008A4162" w:rsidRDefault="00086A7A" w:rsidP="0021631A">
            <w:pPr>
              <w:pStyle w:val="ListParagraph"/>
              <w:numPr>
                <w:ilvl w:val="0"/>
                <w:numId w:val="54"/>
              </w:numPr>
              <w:spacing w:after="240"/>
              <w:ind w:left="385"/>
              <w:jc w:val="left"/>
              <w:rPr>
                <w:rFonts w:ascii="Arial" w:hAnsi="Arial" w:cs="Arial"/>
                <w:sz w:val="20"/>
                <w:szCs w:val="20"/>
              </w:rPr>
            </w:pPr>
            <w:r w:rsidRPr="008A4162">
              <w:rPr>
                <w:rFonts w:ascii="Arial" w:eastAsia="Arial" w:hAnsi="Arial" w:cs="Arial"/>
                <w:sz w:val="20"/>
                <w:szCs w:val="20"/>
                <w:lang w:bidi="de-DE"/>
              </w:rPr>
              <w:t>Die Zusammenfassungsdashboards wurden aktualisiert.</w:t>
            </w:r>
          </w:p>
        </w:tc>
      </w:tr>
      <w:tr w:rsidR="007D5600" w:rsidRPr="008A4162" w14:paraId="07766334" w14:textId="77777777" w:rsidTr="00042D3C">
        <w:tc>
          <w:tcPr>
            <w:tcW w:w="3214" w:type="dxa"/>
            <w:shd w:val="clear" w:color="auto" w:fill="auto"/>
          </w:tcPr>
          <w:p w14:paraId="7B3939CF" w14:textId="4B9DE7FD" w:rsidR="007D5600" w:rsidRPr="008A4162" w:rsidRDefault="00E2163D" w:rsidP="00295143">
            <w:pPr>
              <w:jc w:val="left"/>
              <w:rPr>
                <w:rFonts w:cs="Arial"/>
              </w:rPr>
            </w:pPr>
            <w:r w:rsidRPr="008A4162">
              <w:rPr>
                <w:rFonts w:cs="Arial"/>
                <w:lang w:bidi="de-DE"/>
              </w:rPr>
              <w:lastRenderedPageBreak/>
              <w:t>November 2015 (Version 6.6.4.0)</w:t>
            </w:r>
          </w:p>
        </w:tc>
        <w:tc>
          <w:tcPr>
            <w:tcW w:w="5396" w:type="dxa"/>
            <w:shd w:val="clear" w:color="auto" w:fill="auto"/>
          </w:tcPr>
          <w:p w14:paraId="5D6BB11C" w14:textId="3AF85BD1" w:rsidR="007D5600" w:rsidRPr="008A4162" w:rsidRDefault="007D5600"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Visualisierungsbibliothek wurde aktualisiert.</w:t>
            </w:r>
          </w:p>
        </w:tc>
      </w:tr>
      <w:tr w:rsidR="00295143" w:rsidRPr="008A4162" w14:paraId="05870151" w14:textId="77777777" w:rsidTr="00042D3C">
        <w:tc>
          <w:tcPr>
            <w:tcW w:w="3214" w:type="dxa"/>
            <w:shd w:val="clear" w:color="auto" w:fill="auto"/>
          </w:tcPr>
          <w:p w14:paraId="76BBB524" w14:textId="2ACB5FD6" w:rsidR="00295143" w:rsidRPr="008A4162" w:rsidRDefault="00E2163D" w:rsidP="0021104A">
            <w:pPr>
              <w:jc w:val="left"/>
              <w:rPr>
                <w:rFonts w:cs="Arial"/>
              </w:rPr>
            </w:pPr>
            <w:r w:rsidRPr="008A4162">
              <w:rPr>
                <w:rFonts w:cs="Arial"/>
                <w:lang w:bidi="de-DE"/>
              </w:rPr>
              <w:t>November 2015 (Version 6.6.3.0)</w:t>
            </w:r>
          </w:p>
        </w:tc>
        <w:tc>
          <w:tcPr>
            <w:tcW w:w="5396" w:type="dxa"/>
            <w:shd w:val="clear" w:color="auto" w:fill="auto"/>
          </w:tcPr>
          <w:p w14:paraId="1A212B4E" w14:textId="6A73338A"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Visualisierungsbibliothek wurde aktualisiert.</w:t>
            </w:r>
          </w:p>
        </w:tc>
      </w:tr>
      <w:tr w:rsidR="00295143" w:rsidRPr="008A4162" w14:paraId="244192D0" w14:textId="77777777" w:rsidTr="00042D3C">
        <w:tc>
          <w:tcPr>
            <w:tcW w:w="3214" w:type="dxa"/>
            <w:shd w:val="clear" w:color="auto" w:fill="auto"/>
          </w:tcPr>
          <w:p w14:paraId="7338062C" w14:textId="01050AD3" w:rsidR="00295143" w:rsidRPr="008A4162" w:rsidRDefault="00E2163D" w:rsidP="00295143">
            <w:pPr>
              <w:jc w:val="left"/>
              <w:rPr>
                <w:rFonts w:cs="Arial"/>
                <w:lang w:val="ru-RU"/>
              </w:rPr>
            </w:pPr>
            <w:r w:rsidRPr="008A4162">
              <w:rPr>
                <w:rFonts w:cs="Arial"/>
                <w:lang w:bidi="de-DE"/>
              </w:rPr>
              <w:t>Oktober 2015 (Version 6.6.2.0)</w:t>
            </w:r>
          </w:p>
        </w:tc>
        <w:tc>
          <w:tcPr>
            <w:tcW w:w="5396" w:type="dxa"/>
            <w:shd w:val="clear" w:color="auto" w:fill="auto"/>
          </w:tcPr>
          <w:p w14:paraId="3BD0DFF8" w14:textId="3D708BE1"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Ein Leistungsproblem wurde behoben.</w:t>
            </w:r>
          </w:p>
          <w:p w14:paraId="66C60026" w14:textId="05FBF4AF"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Unterstützung für deaktivierte TCP/IP-Protokolle wurde hinzugefügt.</w:t>
            </w:r>
          </w:p>
          <w:p w14:paraId="5500AA23" w14:textId="69D82179"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Der Fehler bei Leistungsmetriken wurde behoben, der bei einigen lokalisierten Versionen von Windows auftreten konnte.</w:t>
            </w:r>
          </w:p>
          <w:p w14:paraId="35685BED" w14:textId="6D29FBC7"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falsche Leistung für die Überwachung des freien Speicherplatzes für das Transaktionsprotokoll wurde behoben.</w:t>
            </w:r>
          </w:p>
          <w:p w14:paraId="7F9B6058" w14:textId="1A02A206"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Es wurden neue Ereignistypen aus fehlerhaften Ermittlungen hinzugefügt. Es wurde eine neue Berichterstellungsregel hinzugefügt, die derartige Ereignisse erfasst.</w:t>
            </w:r>
          </w:p>
          <w:p w14:paraId="06CC1A97" w14:textId="5EA9736E"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Es wurden Außerkraftsetzungen hinzugefügt, um Timeoutfehler für verschiedene Skripts zu verhindern.</w:t>
            </w:r>
          </w:p>
          <w:p w14:paraId="5F24C7D4" w14:textId="52E2FFF9"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Es wurden einige 1X1-Kacheln aus Zusammenfassungsdashboards entfernt.</w:t>
            </w:r>
          </w:p>
          <w:p w14:paraId="2112F9F7" w14:textId="14C92577" w:rsidR="00295143" w:rsidRPr="008A4162" w:rsidRDefault="001C7E2F"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FILESTREAM-Dateigruppen wurden fürs Erste aus der Ermittlung ausgeschlossen.</w:t>
            </w:r>
          </w:p>
          <w:p w14:paraId="700C4C6C" w14:textId="0A5DEE90" w:rsidR="00295143" w:rsidRPr="008A4162" w:rsidRDefault="00220885"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2008/2012 Zusammenfassungsdashboard-Kacheln wurden neu organisiert.</w:t>
            </w:r>
          </w:p>
          <w:p w14:paraId="15F7A759" w14:textId="76A41DD8"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KB für „MSSQL 2014: Ermittlung der Gruppe "Mirroring Common"“ wurde hinzugefügt.</w:t>
            </w:r>
          </w:p>
          <w:p w14:paraId="3BDF0D36" w14:textId="6C2C73BE"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Zusammenfassungsdashboard: Kacheln für Überwachung/Leistung wurden zur Klasse „SQL Server 2014-Spiegelungsgruppen“ hinzugefügt.</w:t>
            </w:r>
          </w:p>
          <w:p w14:paraId="4751B2B5" w14:textId="2CCBAA11" w:rsidR="00295143" w:rsidRPr="008A4162" w:rsidRDefault="00295143" w:rsidP="0021631A">
            <w:pPr>
              <w:pStyle w:val="ListParagraph"/>
              <w:numPr>
                <w:ilvl w:val="0"/>
                <w:numId w:val="54"/>
              </w:numPr>
              <w:spacing w:after="240"/>
              <w:ind w:left="385"/>
              <w:jc w:val="left"/>
              <w:rPr>
                <w:rFonts w:ascii="Arial" w:hAnsi="Arial" w:cs="Arial"/>
                <w:b/>
                <w:sz w:val="20"/>
                <w:szCs w:val="20"/>
              </w:rPr>
            </w:pPr>
            <w:r w:rsidRPr="008A4162">
              <w:rPr>
                <w:rFonts w:ascii="Arial" w:eastAsia="Arial" w:hAnsi="Arial" w:cs="Arial"/>
                <w:sz w:val="20"/>
                <w:szCs w:val="20"/>
                <w:lang w:bidi="de-DE"/>
              </w:rPr>
              <w:t>Einige kleinere Korrekturen.</w:t>
            </w:r>
          </w:p>
        </w:tc>
      </w:tr>
      <w:tr w:rsidR="00295143" w:rsidRPr="008A4162" w14:paraId="5960D8DE" w14:textId="77777777" w:rsidTr="00042D3C">
        <w:tc>
          <w:tcPr>
            <w:tcW w:w="3214" w:type="dxa"/>
            <w:shd w:val="clear" w:color="auto" w:fill="auto"/>
          </w:tcPr>
          <w:p w14:paraId="04F04550" w14:textId="3FD2300C" w:rsidR="00295143" w:rsidRPr="008A4162" w:rsidRDefault="00E2163D" w:rsidP="00295143">
            <w:pPr>
              <w:jc w:val="left"/>
              <w:rPr>
                <w:rFonts w:cs="Arial"/>
                <w:lang w:val="ru-RU"/>
              </w:rPr>
            </w:pPr>
            <w:r w:rsidRPr="008A4162">
              <w:rPr>
                <w:rFonts w:cs="Arial"/>
                <w:lang w:bidi="de-DE"/>
              </w:rPr>
              <w:t>Juni 2015 (Version 6.6.0.0)</w:t>
            </w:r>
          </w:p>
        </w:tc>
        <w:tc>
          <w:tcPr>
            <w:tcW w:w="5396" w:type="dxa"/>
            <w:shd w:val="clear" w:color="auto" w:fill="auto"/>
          </w:tcPr>
          <w:p w14:paraId="6D4628FB" w14:textId="1A4F5D54" w:rsidR="00295143" w:rsidRPr="008A4162" w:rsidRDefault="00220885"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Dashboards wurden durch neue ersetzt.</w:t>
            </w:r>
          </w:p>
          <w:p w14:paraId="1100653F" w14:textId="4851F80F"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Der SPN-Monitor verarbeitet getrennte Namespaces jetzt ordnungsgemäß.</w:t>
            </w:r>
          </w:p>
          <w:p w14:paraId="409055E0" w14:textId="7D396ACA"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Unterstützung für Dateigruppen mit FILESTREAM und Partitionsschemas wurde hinzugefügt.</w:t>
            </w:r>
          </w:p>
          <w:p w14:paraId="105571A7" w14:textId="7061A2FA"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Lokalisierungspakete arbeiten fürs Erste mit MP zusammen.</w:t>
            </w:r>
          </w:p>
          <w:p w14:paraId="38F5CD4A" w14:textId="44EFADEA"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lastRenderedPageBreak/>
              <w:t>Die Überwachung der Arbeitsspeichernutzung wurde korrigiert.</w:t>
            </w:r>
          </w:p>
          <w:p w14:paraId="39EFCA4B" w14:textId="0D4804BA"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Ein Upgrade von Version 6.4.1.0 wird unterstützt.</w:t>
            </w:r>
          </w:p>
          <w:p w14:paraId="780C8C80" w14:textId="6EED8EA7"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 xml:space="preserve">Die Bedingung „ConsecutiveSamples“ wurde zur Überwachung der Puffercache-Trefferquote, der Lebenserwartung von Seiten, des freien Speicherplatzes im Transaktionsprotokoll (%) und der Arbeitsspeichernutzung des Benutzerressourcenpools hinzugefügt. </w:t>
            </w:r>
          </w:p>
          <w:p w14:paraId="2B7E28F4" w14:textId="2BFA4D0E" w:rsidR="00295143" w:rsidRPr="008A4162" w:rsidRDefault="00065D58"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„Immer aktiviert“-Ermittlung wurde geändert.</w:t>
            </w:r>
          </w:p>
          <w:p w14:paraId="109FB148" w14:textId="1E149CC6" w:rsidR="00295143" w:rsidRPr="008A4162" w:rsidRDefault="00295143" w:rsidP="0021631A">
            <w:pPr>
              <w:pStyle w:val="ListParagraph"/>
              <w:numPr>
                <w:ilvl w:val="0"/>
                <w:numId w:val="54"/>
              </w:numPr>
              <w:spacing w:after="240"/>
              <w:ind w:left="385"/>
              <w:jc w:val="left"/>
              <w:rPr>
                <w:rFonts w:ascii="Arial" w:hAnsi="Arial" w:cs="Arial"/>
                <w:b/>
                <w:sz w:val="20"/>
                <w:szCs w:val="20"/>
              </w:rPr>
            </w:pPr>
            <w:r w:rsidRPr="008A4162">
              <w:rPr>
                <w:rFonts w:ascii="Arial" w:eastAsia="Arial" w:hAnsi="Arial" w:cs="Arial"/>
                <w:sz w:val="20"/>
                <w:szCs w:val="20"/>
                <w:lang w:bidi="de-DE"/>
              </w:rPr>
              <w:t>Einige kleinere Korrekturen.</w:t>
            </w:r>
          </w:p>
        </w:tc>
      </w:tr>
      <w:tr w:rsidR="00295143" w:rsidRPr="008A4162" w14:paraId="2510FB27" w14:textId="77777777" w:rsidTr="00042D3C">
        <w:tc>
          <w:tcPr>
            <w:tcW w:w="3214" w:type="dxa"/>
            <w:shd w:val="clear" w:color="auto" w:fill="auto"/>
          </w:tcPr>
          <w:p w14:paraId="23D3E0A2" w14:textId="6B7E7CBE" w:rsidR="00295143" w:rsidRPr="008A4162" w:rsidRDefault="00E2163D" w:rsidP="00295143">
            <w:pPr>
              <w:jc w:val="left"/>
              <w:rPr>
                <w:rFonts w:cs="Arial"/>
                <w:lang w:val="ru-RU"/>
              </w:rPr>
            </w:pPr>
            <w:r w:rsidRPr="008A4162">
              <w:rPr>
                <w:rFonts w:cs="Arial"/>
                <w:lang w:bidi="de-DE"/>
              </w:rPr>
              <w:lastRenderedPageBreak/>
              <w:t>Dezember 2014 (Version 6.5.4.0)</w:t>
            </w:r>
          </w:p>
        </w:tc>
        <w:tc>
          <w:tcPr>
            <w:tcW w:w="5396" w:type="dxa"/>
            <w:shd w:val="clear" w:color="auto" w:fill="auto"/>
          </w:tcPr>
          <w:p w14:paraId="31CBF9A9" w14:textId="3585CEF6"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Es wurden Spiegelungsüberwachungsszenarien für SQL Server 2014 hinzugefügt.</w:t>
            </w:r>
          </w:p>
          <w:p w14:paraId="7935842F" w14:textId="3C583F9D"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Der SPN-Monitor verfügt jetzt über einen „Suchbereich“-Parameter, mit dem der Endbenutzer zwischen LDAP und globalem Katalog wählen kann.</w:t>
            </w:r>
          </w:p>
          <w:p w14:paraId="142F5BE8" w14:textId="77777777"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 xml:space="preserve">Ein Timeoutfehler im Überwachungsszenario für die CPU-Auslastung wurde behoben. </w:t>
            </w:r>
          </w:p>
          <w:p w14:paraId="77E58555" w14:textId="77777777"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Die Überwachung von SQL Server-Instanzen auf demselben Server mit eigenen Netzwerkschnittstellen und Standardport ist jetzt verfügbar.</w:t>
            </w:r>
          </w:p>
          <w:p w14:paraId="36DEECD2" w14:textId="77777777" w:rsidR="00295143" w:rsidRPr="008A4162" w:rsidRDefault="00295143" w:rsidP="00B31C23">
            <w:pPr>
              <w:pStyle w:val="ListParagraph"/>
              <w:numPr>
                <w:ilvl w:val="0"/>
                <w:numId w:val="54"/>
              </w:numPr>
              <w:ind w:left="385"/>
              <w:jc w:val="left"/>
              <w:rPr>
                <w:rFonts w:ascii="Arial" w:hAnsi="Arial" w:cs="Arial"/>
                <w:b/>
                <w:sz w:val="20"/>
                <w:szCs w:val="20"/>
              </w:rPr>
            </w:pPr>
            <w:r w:rsidRPr="008A4162">
              <w:rPr>
                <w:rFonts w:ascii="Arial" w:eastAsia="Arial" w:hAnsi="Arial" w:cs="Arial"/>
                <w:sz w:val="20"/>
                <w:szCs w:val="20"/>
                <w:lang w:bidi="de-DE"/>
              </w:rPr>
              <w:t>SQL Server-Instanzen mit Unterstrichen und anderen zulässigen Sonderzeichen im Namen können überwacht werden.</w:t>
            </w:r>
          </w:p>
          <w:p w14:paraId="125D6C50" w14:textId="17CF16DF" w:rsidR="00295143" w:rsidRPr="008A4162" w:rsidRDefault="00295143" w:rsidP="0021631A">
            <w:pPr>
              <w:pStyle w:val="ListParagraph"/>
              <w:numPr>
                <w:ilvl w:val="0"/>
                <w:numId w:val="54"/>
              </w:numPr>
              <w:spacing w:after="240"/>
              <w:ind w:left="385"/>
              <w:jc w:val="left"/>
              <w:rPr>
                <w:rFonts w:ascii="Arial" w:hAnsi="Arial" w:cs="Arial"/>
                <w:b/>
                <w:sz w:val="20"/>
                <w:szCs w:val="20"/>
              </w:rPr>
            </w:pPr>
            <w:r w:rsidRPr="008A4162">
              <w:rPr>
                <w:rFonts w:ascii="Arial" w:eastAsia="Arial" w:hAnsi="Arial" w:cs="Arial"/>
                <w:sz w:val="20"/>
                <w:szCs w:val="20"/>
                <w:lang w:bidi="de-DE"/>
              </w:rPr>
              <w:t>Einige kleinere Korrekturen.</w:t>
            </w:r>
          </w:p>
        </w:tc>
      </w:tr>
      <w:tr w:rsidR="00295143" w:rsidRPr="008A4162" w14:paraId="50D70468" w14:textId="77777777" w:rsidTr="00042D3C">
        <w:tc>
          <w:tcPr>
            <w:tcW w:w="3214" w:type="dxa"/>
            <w:shd w:val="clear" w:color="auto" w:fill="auto"/>
          </w:tcPr>
          <w:p w14:paraId="3A649B4C" w14:textId="5FA72640" w:rsidR="00295143" w:rsidRPr="008A4162" w:rsidRDefault="00E2163D" w:rsidP="00295143">
            <w:pPr>
              <w:jc w:val="left"/>
              <w:rPr>
                <w:rFonts w:cs="Arial"/>
                <w:lang w:val="ru-RU"/>
              </w:rPr>
            </w:pPr>
            <w:r w:rsidRPr="008A4162">
              <w:rPr>
                <w:rFonts w:cs="Arial"/>
                <w:lang w:bidi="de-DE"/>
              </w:rPr>
              <w:t>Juni 2014 (Version 6.5.1.0)</w:t>
            </w:r>
          </w:p>
        </w:tc>
        <w:tc>
          <w:tcPr>
            <w:tcW w:w="5396" w:type="dxa"/>
            <w:shd w:val="clear" w:color="auto" w:fill="auto"/>
          </w:tcPr>
          <w:p w14:paraId="40A68F5F" w14:textId="5AC6E433" w:rsidR="00295143" w:rsidRPr="008A4162" w:rsidRDefault="00295143" w:rsidP="00B31C23">
            <w:pPr>
              <w:jc w:val="left"/>
              <w:rPr>
                <w:rFonts w:cs="Arial"/>
              </w:rPr>
            </w:pPr>
            <w:r w:rsidRPr="008A4162">
              <w:rPr>
                <w:rFonts w:cs="Arial"/>
                <w:lang w:bidi="de-DE"/>
              </w:rPr>
              <w:t>Ein Fehler bei der Datenbankermittlung für die Standard Edition wurde behoben.</w:t>
            </w:r>
          </w:p>
        </w:tc>
      </w:tr>
      <w:tr w:rsidR="00295143" w:rsidRPr="008A4162" w14:paraId="076483E9" w14:textId="77777777" w:rsidTr="00042D3C">
        <w:tc>
          <w:tcPr>
            <w:tcW w:w="3214" w:type="dxa"/>
            <w:shd w:val="clear" w:color="auto" w:fill="auto"/>
          </w:tcPr>
          <w:p w14:paraId="62EBDD00" w14:textId="0BD54C44" w:rsidR="00295143" w:rsidRPr="008A4162" w:rsidRDefault="00E2163D" w:rsidP="00295143">
            <w:pPr>
              <w:jc w:val="left"/>
              <w:rPr>
                <w:rFonts w:cs="Arial"/>
                <w:lang w:val="ru-RU"/>
              </w:rPr>
            </w:pPr>
            <w:r w:rsidRPr="008A4162">
              <w:rPr>
                <w:rFonts w:cs="Arial"/>
                <w:lang w:bidi="de-DE"/>
              </w:rPr>
              <w:t xml:space="preserve">April 2014 </w:t>
            </w:r>
          </w:p>
        </w:tc>
        <w:tc>
          <w:tcPr>
            <w:tcW w:w="5396" w:type="dxa"/>
            <w:shd w:val="clear" w:color="auto" w:fill="auto"/>
          </w:tcPr>
          <w:p w14:paraId="0D8A22C4" w14:textId="3DE459DE" w:rsidR="00295143" w:rsidRPr="008A4162" w:rsidRDefault="00295143" w:rsidP="00B31C23">
            <w:pPr>
              <w:jc w:val="left"/>
              <w:rPr>
                <w:rFonts w:cs="Arial"/>
              </w:rPr>
            </w:pPr>
            <w:r w:rsidRPr="008A4162">
              <w:rPr>
                <w:rFonts w:cs="Arial"/>
                <w:lang w:bidi="de-DE"/>
              </w:rPr>
              <w:t>Originalversion dieses Handbuchs</w:t>
            </w:r>
          </w:p>
        </w:tc>
      </w:tr>
    </w:tbl>
    <w:p w14:paraId="5E9109C1" w14:textId="1AF252DE" w:rsidR="00A6592D" w:rsidRPr="008A4162" w:rsidRDefault="00A6592D">
      <w:pPr>
        <w:pStyle w:val="Heading2"/>
        <w:rPr>
          <w:rFonts w:cs="Arial"/>
        </w:rPr>
      </w:pPr>
      <w:bookmarkStart w:id="3" w:name="_Toc469569930"/>
      <w:r w:rsidRPr="008A4162">
        <w:rPr>
          <w:rFonts w:cs="Arial"/>
          <w:lang w:bidi="de-DE"/>
        </w:rPr>
        <w:t>Erste Schritte</w:t>
      </w:r>
      <w:bookmarkEnd w:id="3"/>
    </w:p>
    <w:p w14:paraId="7D300CF9" w14:textId="282D22C4" w:rsidR="00134BF9" w:rsidRPr="008A4162" w:rsidRDefault="00134BF9" w:rsidP="00134BF9">
      <w:pPr>
        <w:rPr>
          <w:rFonts w:cs="Arial"/>
        </w:rPr>
      </w:pPr>
      <w:r w:rsidRPr="008A4162">
        <w:rPr>
          <w:rFonts w:cs="Arial"/>
          <w:lang w:bidi="de-DE"/>
        </w:rPr>
        <w:t>In diesem Abschnitt:</w:t>
      </w:r>
    </w:p>
    <w:p w14:paraId="397FE96A" w14:textId="0744FD66" w:rsidR="00604092" w:rsidRPr="008A4162" w:rsidRDefault="008A4162" w:rsidP="00604092">
      <w:pPr>
        <w:numPr>
          <w:ilvl w:val="0"/>
          <w:numId w:val="14"/>
        </w:numPr>
        <w:spacing w:before="0" w:after="160" w:line="259" w:lineRule="auto"/>
        <w:jc w:val="left"/>
        <w:rPr>
          <w:rStyle w:val="Link"/>
          <w:rFonts w:cs="Arial"/>
          <w:color w:val="auto"/>
        </w:rPr>
      </w:pPr>
      <w:hyperlink w:anchor="_Supported_configurations" w:history="1">
        <w:r w:rsidR="00604092" w:rsidRPr="008A4162">
          <w:rPr>
            <w:rStyle w:val="Hyperlink"/>
            <w:rFonts w:cs="Arial"/>
            <w:szCs w:val="20"/>
            <w:lang w:bidi="de-DE"/>
          </w:rPr>
          <w:t>Unterstützte Konfigurationen</w:t>
        </w:r>
      </w:hyperlink>
    </w:p>
    <w:p w14:paraId="7B2A4DF0" w14:textId="7CB9F6FC" w:rsidR="00604092" w:rsidRPr="008A4162" w:rsidRDefault="008A4162" w:rsidP="00604092">
      <w:pPr>
        <w:numPr>
          <w:ilvl w:val="0"/>
          <w:numId w:val="14"/>
        </w:numPr>
        <w:spacing w:before="0" w:after="160" w:line="259" w:lineRule="auto"/>
        <w:jc w:val="left"/>
        <w:rPr>
          <w:rStyle w:val="Link"/>
          <w:rFonts w:cs="Arial"/>
          <w:color w:val="auto"/>
        </w:rPr>
      </w:pPr>
      <w:hyperlink w:anchor="_Management_Pack_scope" w:history="1">
        <w:r w:rsidR="00604092" w:rsidRPr="008A4162">
          <w:rPr>
            <w:rStyle w:val="Hyperlink"/>
            <w:rFonts w:cs="Arial"/>
            <w:szCs w:val="20"/>
            <w:lang w:bidi="de-DE"/>
          </w:rPr>
          <w:t>Management Pack-Umfang</w:t>
        </w:r>
      </w:hyperlink>
    </w:p>
    <w:p w14:paraId="20FCE680" w14:textId="054525F3" w:rsidR="00604092" w:rsidRPr="008A4162" w:rsidRDefault="008A4162" w:rsidP="00604092">
      <w:pPr>
        <w:numPr>
          <w:ilvl w:val="0"/>
          <w:numId w:val="14"/>
        </w:numPr>
        <w:spacing w:before="0" w:after="160" w:line="259" w:lineRule="auto"/>
        <w:jc w:val="left"/>
        <w:rPr>
          <w:rStyle w:val="Link"/>
          <w:rFonts w:cs="Arial"/>
          <w:color w:val="auto"/>
        </w:rPr>
      </w:pPr>
      <w:hyperlink w:anchor="_Prerequisites" w:history="1">
        <w:r w:rsidR="00604092" w:rsidRPr="008A4162">
          <w:rPr>
            <w:rStyle w:val="Hyperlink"/>
            <w:rFonts w:cs="Arial"/>
            <w:szCs w:val="20"/>
            <w:lang w:bidi="de-DE"/>
          </w:rPr>
          <w:t>Erforderliche Komponenten</w:t>
        </w:r>
      </w:hyperlink>
    </w:p>
    <w:p w14:paraId="669B7B70" w14:textId="48CD8D41" w:rsidR="00604092" w:rsidRPr="008A4162" w:rsidRDefault="008A4162" w:rsidP="00134BF9">
      <w:pPr>
        <w:numPr>
          <w:ilvl w:val="0"/>
          <w:numId w:val="14"/>
        </w:numPr>
        <w:spacing w:before="0" w:after="160" w:line="259" w:lineRule="auto"/>
        <w:jc w:val="left"/>
        <w:rPr>
          <w:rFonts w:cs="Arial"/>
          <w:u w:val="single"/>
        </w:rPr>
      </w:pPr>
      <w:hyperlink w:anchor="_Mandatory_configuration" w:history="1">
        <w:r w:rsidR="00604092" w:rsidRPr="008A4162">
          <w:rPr>
            <w:rStyle w:val="Hyperlink"/>
            <w:rFonts w:cs="Arial"/>
            <w:szCs w:val="20"/>
            <w:lang w:bidi="de-DE"/>
          </w:rPr>
          <w:t>Erforderliche Konfiguration</w:t>
        </w:r>
      </w:hyperlink>
    </w:p>
    <w:p w14:paraId="16CEA793" w14:textId="6D34FDF6" w:rsidR="003B3ECC" w:rsidRPr="008A4162" w:rsidRDefault="003B3ECC" w:rsidP="00387C76">
      <w:pPr>
        <w:pStyle w:val="Heading3"/>
        <w:rPr>
          <w:rFonts w:cs="Arial"/>
        </w:rPr>
      </w:pPr>
      <w:bookmarkStart w:id="4" w:name="_Supported_configurations"/>
      <w:bookmarkStart w:id="5" w:name="_Ref384661705"/>
      <w:bookmarkStart w:id="6" w:name="_Toc469569931"/>
      <w:bookmarkEnd w:id="4"/>
      <w:r w:rsidRPr="008A4162">
        <w:rPr>
          <w:rFonts w:cs="Arial"/>
          <w:lang w:bidi="de-DE"/>
        </w:rPr>
        <w:t xml:space="preserve">Unterstützte </w:t>
      </w:r>
      <w:bookmarkEnd w:id="5"/>
      <w:r w:rsidRPr="008A4162">
        <w:rPr>
          <w:rFonts w:cs="Arial"/>
          <w:lang w:bidi="de-DE"/>
        </w:rPr>
        <w:t>Konfigurationen</w:t>
      </w:r>
      <w:bookmarkEnd w:id="6"/>
    </w:p>
    <w:p w14:paraId="10FF759E" w14:textId="3E3A436C" w:rsidR="005D43E3" w:rsidRPr="008A4162" w:rsidRDefault="003B3ECC" w:rsidP="005D43E3">
      <w:pPr>
        <w:rPr>
          <w:rFonts w:cs="Arial"/>
        </w:rPr>
      </w:pPr>
      <w:r w:rsidRPr="008A4162">
        <w:rPr>
          <w:rFonts w:cs="Arial"/>
          <w:lang w:bidi="de-DE"/>
        </w:rPr>
        <w:t>Dieses Management Pack ist für die folgenden Versionen von System Center Operations Manager bestimmt:</w:t>
      </w:r>
    </w:p>
    <w:p w14:paraId="334FF641" w14:textId="77777777" w:rsidR="005D43E3" w:rsidRPr="008A4162" w:rsidRDefault="005D43E3" w:rsidP="00EF16FB">
      <w:pPr>
        <w:pStyle w:val="BulletedList1"/>
        <w:numPr>
          <w:ilvl w:val="0"/>
          <w:numId w:val="12"/>
        </w:numPr>
        <w:tabs>
          <w:tab w:val="left" w:pos="360"/>
        </w:tabs>
        <w:spacing w:line="260" w:lineRule="exact"/>
        <w:rPr>
          <w:rFonts w:cs="Arial"/>
        </w:rPr>
      </w:pPr>
      <w:r w:rsidRPr="008A4162">
        <w:rPr>
          <w:rFonts w:cs="Arial"/>
          <w:lang w:bidi="de-DE"/>
        </w:rPr>
        <w:lastRenderedPageBreak/>
        <w:t>System Center Operations Manager 2007 R2 (außer Dashboards)</w:t>
      </w:r>
    </w:p>
    <w:p w14:paraId="2A3FC803" w14:textId="77777777" w:rsidR="005D43E3" w:rsidRPr="008A4162" w:rsidRDefault="005D43E3" w:rsidP="00EF16FB">
      <w:pPr>
        <w:pStyle w:val="BulletedList1"/>
        <w:numPr>
          <w:ilvl w:val="0"/>
          <w:numId w:val="12"/>
        </w:numPr>
        <w:tabs>
          <w:tab w:val="left" w:pos="360"/>
        </w:tabs>
        <w:spacing w:line="260" w:lineRule="exact"/>
        <w:rPr>
          <w:rFonts w:cs="Arial"/>
        </w:rPr>
      </w:pPr>
      <w:r w:rsidRPr="008A4162">
        <w:rPr>
          <w:rFonts w:cs="Arial"/>
          <w:lang w:bidi="de-DE"/>
        </w:rPr>
        <w:t>System Center Operations Manager 2012 SP1</w:t>
      </w:r>
    </w:p>
    <w:p w14:paraId="6BE8DC20" w14:textId="4A4DEF62" w:rsidR="005D43E3" w:rsidRPr="008A4162" w:rsidRDefault="005D43E3" w:rsidP="00EF16FB">
      <w:pPr>
        <w:pStyle w:val="BulletedList1"/>
        <w:numPr>
          <w:ilvl w:val="0"/>
          <w:numId w:val="12"/>
        </w:numPr>
        <w:tabs>
          <w:tab w:val="left" w:pos="360"/>
        </w:tabs>
        <w:spacing w:line="260" w:lineRule="exact"/>
        <w:rPr>
          <w:rFonts w:cs="Arial"/>
        </w:rPr>
      </w:pPr>
      <w:r w:rsidRPr="008A4162">
        <w:rPr>
          <w:rFonts w:cs="Arial"/>
          <w:lang w:bidi="de-DE"/>
        </w:rPr>
        <w:t>System Center Operations Manager 2012 R2</w:t>
      </w:r>
    </w:p>
    <w:p w14:paraId="2AE55553" w14:textId="2ACAC891" w:rsidR="00462FBC" w:rsidRPr="008A4162" w:rsidRDefault="00462FBC" w:rsidP="00462FBC">
      <w:pPr>
        <w:pStyle w:val="BulletedList1"/>
        <w:numPr>
          <w:ilvl w:val="0"/>
          <w:numId w:val="12"/>
        </w:numPr>
        <w:tabs>
          <w:tab w:val="left" w:pos="360"/>
        </w:tabs>
        <w:spacing w:line="260" w:lineRule="exact"/>
        <w:rPr>
          <w:rFonts w:cs="Arial"/>
        </w:rPr>
      </w:pPr>
      <w:r w:rsidRPr="008A4162">
        <w:rPr>
          <w:rFonts w:cs="Arial"/>
          <w:lang w:bidi="de-DE"/>
        </w:rPr>
        <w:t>System Center Operations Manager 2016</w:t>
      </w:r>
    </w:p>
    <w:p w14:paraId="5F51AAF0" w14:textId="77777777" w:rsidR="005D43E3" w:rsidRPr="008A4162" w:rsidRDefault="005D43E3" w:rsidP="003B3ECC">
      <w:pPr>
        <w:rPr>
          <w:rFonts w:cs="Arial"/>
        </w:rPr>
      </w:pPr>
    </w:p>
    <w:p w14:paraId="35952101" w14:textId="5C395582" w:rsidR="005D43E3" w:rsidRPr="008A4162" w:rsidRDefault="003B3ECC" w:rsidP="003B3ECC">
      <w:pPr>
        <w:rPr>
          <w:rFonts w:cs="Arial"/>
        </w:rPr>
      </w:pPr>
      <w:r w:rsidRPr="008A4162">
        <w:rPr>
          <w:rFonts w:cs="Arial"/>
          <w:lang w:bidi="de-DE"/>
        </w:rPr>
        <w:t>Eine dedizierte Operations Manager-Verwaltungsgruppe ist für dieses Management Pack nicht erforderlich.</w:t>
      </w:r>
    </w:p>
    <w:p w14:paraId="351FF9C2" w14:textId="2E1CC442" w:rsidR="003B3ECC" w:rsidRPr="008A4162" w:rsidRDefault="003B3ECC" w:rsidP="003B3ECC">
      <w:pPr>
        <w:rPr>
          <w:rFonts w:cs="Arial"/>
        </w:rPr>
      </w:pPr>
      <w:r w:rsidRPr="008A4162">
        <w:rPr>
          <w:rFonts w:cs="Arial"/>
          <w:lang w:bidi="de-DE"/>
        </w:rPr>
        <w:t>In der folgenden Tabelle werden die unterstützten Konfigurationen für das Management Pack erläutert: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5D43E3" w:rsidRPr="008A4162" w14:paraId="67C36449" w14:textId="77777777" w:rsidTr="005D43E3">
        <w:tc>
          <w:tcPr>
            <w:tcW w:w="3246" w:type="dxa"/>
            <w:shd w:val="clear" w:color="auto" w:fill="D9D9D9"/>
          </w:tcPr>
          <w:p w14:paraId="26BD4B83" w14:textId="77777777" w:rsidR="005D43E3" w:rsidRPr="008A4162" w:rsidRDefault="005D43E3" w:rsidP="008B4D53">
            <w:pPr>
              <w:keepNext/>
              <w:rPr>
                <w:rFonts w:cs="Arial"/>
                <w:b/>
                <w:sz w:val="18"/>
                <w:szCs w:val="18"/>
              </w:rPr>
            </w:pPr>
            <w:r w:rsidRPr="008A4162">
              <w:rPr>
                <w:rFonts w:cs="Arial"/>
                <w:b/>
                <w:sz w:val="18"/>
                <w:szCs w:val="18"/>
                <w:lang w:bidi="de-DE"/>
              </w:rPr>
              <w:t>Konfiguration</w:t>
            </w:r>
          </w:p>
        </w:tc>
        <w:tc>
          <w:tcPr>
            <w:tcW w:w="5364" w:type="dxa"/>
            <w:shd w:val="clear" w:color="auto" w:fill="D9D9D9"/>
          </w:tcPr>
          <w:p w14:paraId="4706B7BB" w14:textId="77777777" w:rsidR="005D43E3" w:rsidRPr="008A4162" w:rsidRDefault="005D43E3" w:rsidP="008B4D53">
            <w:pPr>
              <w:keepNext/>
              <w:rPr>
                <w:rFonts w:cs="Arial"/>
                <w:b/>
                <w:sz w:val="18"/>
                <w:szCs w:val="18"/>
              </w:rPr>
            </w:pPr>
            <w:r w:rsidRPr="008A4162">
              <w:rPr>
                <w:rFonts w:cs="Arial"/>
                <w:b/>
                <w:sz w:val="18"/>
                <w:szCs w:val="18"/>
                <w:lang w:bidi="de-DE"/>
              </w:rPr>
              <w:t>Support</w:t>
            </w:r>
          </w:p>
        </w:tc>
      </w:tr>
      <w:tr w:rsidR="005D43E3" w:rsidRPr="008A4162" w14:paraId="05E1EC36" w14:textId="77777777" w:rsidTr="008B4D53">
        <w:tc>
          <w:tcPr>
            <w:tcW w:w="3246" w:type="dxa"/>
            <w:shd w:val="clear" w:color="auto" w:fill="auto"/>
          </w:tcPr>
          <w:p w14:paraId="4DEB3F2D" w14:textId="77777777" w:rsidR="005D43E3" w:rsidRPr="008A4162" w:rsidRDefault="005D43E3" w:rsidP="008B4D53">
            <w:pPr>
              <w:rPr>
                <w:rFonts w:cs="Arial"/>
              </w:rPr>
            </w:pPr>
            <w:r w:rsidRPr="008A4162">
              <w:rPr>
                <w:rFonts w:cs="Arial"/>
                <w:lang w:bidi="de-DE"/>
              </w:rPr>
              <w:t>SQL Server 2014</w:t>
            </w:r>
          </w:p>
        </w:tc>
        <w:tc>
          <w:tcPr>
            <w:tcW w:w="5364" w:type="dxa"/>
            <w:shd w:val="clear" w:color="auto" w:fill="auto"/>
          </w:tcPr>
          <w:p w14:paraId="06ED6CB7" w14:textId="2281FC0A" w:rsidR="0045029B" w:rsidRPr="008A4162" w:rsidRDefault="0045029B" w:rsidP="0045029B">
            <w:pPr>
              <w:spacing w:after="0" w:line="240" w:lineRule="auto"/>
              <w:rPr>
                <w:rFonts w:cs="Arial"/>
              </w:rPr>
            </w:pPr>
            <w:r w:rsidRPr="008A4162">
              <w:rPr>
                <w:rFonts w:cs="Arial"/>
                <w:lang w:bidi="de-DE"/>
              </w:rPr>
              <w:t>Windows Server 2008</w:t>
            </w:r>
          </w:p>
          <w:p w14:paraId="5D704A92" w14:textId="77777777" w:rsidR="0045029B" w:rsidRPr="008A4162" w:rsidRDefault="0045029B" w:rsidP="0045029B">
            <w:pPr>
              <w:spacing w:after="0" w:line="240" w:lineRule="auto"/>
              <w:rPr>
                <w:rFonts w:cs="Arial"/>
              </w:rPr>
            </w:pPr>
            <w:r w:rsidRPr="008A4162">
              <w:rPr>
                <w:rFonts w:cs="Arial"/>
                <w:lang w:bidi="de-DE"/>
              </w:rPr>
              <w:t>Windows Server 2008 R2</w:t>
            </w:r>
          </w:p>
          <w:p w14:paraId="37E9B5AE" w14:textId="77777777" w:rsidR="0045029B" w:rsidRPr="008A4162" w:rsidRDefault="0045029B" w:rsidP="0045029B">
            <w:pPr>
              <w:spacing w:after="0" w:line="240" w:lineRule="auto"/>
              <w:rPr>
                <w:rFonts w:cs="Arial"/>
              </w:rPr>
            </w:pPr>
            <w:r w:rsidRPr="008A4162">
              <w:rPr>
                <w:rFonts w:cs="Arial"/>
                <w:lang w:bidi="de-DE"/>
              </w:rPr>
              <w:t>Windows Server 2012</w:t>
            </w:r>
          </w:p>
          <w:p w14:paraId="1BEBAA9B" w14:textId="77777777" w:rsidR="0045029B" w:rsidRPr="008A4162" w:rsidRDefault="0045029B" w:rsidP="0045029B">
            <w:pPr>
              <w:spacing w:after="0" w:line="240" w:lineRule="auto"/>
              <w:rPr>
                <w:rFonts w:cs="Arial"/>
              </w:rPr>
            </w:pPr>
            <w:r w:rsidRPr="008A4162">
              <w:rPr>
                <w:rFonts w:cs="Arial"/>
                <w:lang w:bidi="de-DE"/>
              </w:rPr>
              <w:t>Windows Server 2012 R2</w:t>
            </w:r>
          </w:p>
          <w:p w14:paraId="3AFCC058" w14:textId="77777777" w:rsidR="0045029B" w:rsidRPr="008A4162" w:rsidRDefault="0045029B" w:rsidP="0045029B">
            <w:pPr>
              <w:spacing w:after="0" w:line="240" w:lineRule="auto"/>
              <w:rPr>
                <w:rFonts w:cs="Arial"/>
              </w:rPr>
            </w:pPr>
            <w:r w:rsidRPr="008A4162">
              <w:rPr>
                <w:rFonts w:cs="Arial"/>
                <w:lang w:bidi="de-DE"/>
              </w:rPr>
              <w:t>Windows Server 2014</w:t>
            </w:r>
          </w:p>
          <w:p w14:paraId="0D6BC71D" w14:textId="1F50AD20" w:rsidR="0045029B" w:rsidRPr="008A4162" w:rsidRDefault="0045029B" w:rsidP="0045029B">
            <w:pPr>
              <w:spacing w:after="0" w:line="240" w:lineRule="auto"/>
              <w:rPr>
                <w:rFonts w:cs="Arial"/>
                <w:lang w:val="ru-RU"/>
              </w:rPr>
            </w:pPr>
            <w:r w:rsidRPr="008A4162">
              <w:rPr>
                <w:rFonts w:cs="Arial"/>
                <w:lang w:bidi="de-DE"/>
              </w:rPr>
              <w:t>Windows Server 2016</w:t>
            </w:r>
          </w:p>
          <w:p w14:paraId="58E07668" w14:textId="103E381B" w:rsidR="0045029B" w:rsidRPr="008A4162" w:rsidRDefault="0045029B" w:rsidP="0021631A">
            <w:pPr>
              <w:rPr>
                <w:rFonts w:cs="Arial"/>
              </w:rPr>
            </w:pPr>
          </w:p>
          <w:p w14:paraId="50D616FC" w14:textId="20A1E0A9" w:rsidR="00A40B6E" w:rsidRPr="008A4162" w:rsidRDefault="005D43E3" w:rsidP="00A40B6E">
            <w:pPr>
              <w:pStyle w:val="ListParagraph"/>
              <w:numPr>
                <w:ilvl w:val="0"/>
                <w:numId w:val="13"/>
              </w:numPr>
              <w:rPr>
                <w:rFonts w:ascii="Arial" w:hAnsi="Arial" w:cs="Arial"/>
              </w:rPr>
            </w:pPr>
            <w:r w:rsidRPr="008A4162">
              <w:rPr>
                <w:rFonts w:ascii="Arial" w:hAnsi="Arial" w:cs="Arial"/>
                <w:lang w:bidi="de-DE"/>
              </w:rPr>
              <w:t xml:space="preserve">64-Bit SQL Server unter 64-Bit-Betriebssystem </w:t>
            </w:r>
          </w:p>
          <w:p w14:paraId="3E70CDF4" w14:textId="7D346E36" w:rsidR="00A40B6E" w:rsidRPr="008A4162" w:rsidRDefault="00A40B6E" w:rsidP="00A40B6E">
            <w:pPr>
              <w:pStyle w:val="ListParagraph"/>
              <w:numPr>
                <w:ilvl w:val="0"/>
                <w:numId w:val="13"/>
              </w:numPr>
              <w:rPr>
                <w:rFonts w:ascii="Arial" w:hAnsi="Arial" w:cs="Arial"/>
              </w:rPr>
            </w:pPr>
            <w:r w:rsidRPr="008A4162">
              <w:rPr>
                <w:rFonts w:ascii="Arial" w:hAnsi="Arial" w:cs="Arial"/>
                <w:lang w:bidi="de-DE"/>
              </w:rPr>
              <w:t xml:space="preserve">32-Bit SQL Server unter 32-Bit-Betriebssystem </w:t>
            </w:r>
          </w:p>
          <w:p w14:paraId="37F67B38" w14:textId="73939A41" w:rsidR="005D43E3" w:rsidRPr="008A4162" w:rsidRDefault="00A40B6E" w:rsidP="00A40B6E">
            <w:pPr>
              <w:pStyle w:val="ListParagraph"/>
              <w:ind w:left="0"/>
              <w:rPr>
                <w:rFonts w:ascii="Arial" w:hAnsi="Arial" w:cs="Arial"/>
              </w:rPr>
            </w:pPr>
            <w:r w:rsidRPr="008A4162">
              <w:rPr>
                <w:rFonts w:ascii="Arial" w:hAnsi="Arial" w:cs="Arial"/>
                <w:b/>
                <w:lang w:bidi="de-DE"/>
              </w:rPr>
              <w:t>Hinweis</w:t>
            </w:r>
            <w:r w:rsidRPr="008A4162">
              <w:rPr>
                <w:rFonts w:ascii="Arial" w:hAnsi="Arial" w:cs="Arial"/>
                <w:lang w:bidi="de-DE"/>
              </w:rPr>
              <w:t>: 32-Bit-SQL Server-Instanzen werden von 64-Bit-Betriebssystemen nicht unterstützt.</w:t>
            </w:r>
          </w:p>
        </w:tc>
      </w:tr>
      <w:tr w:rsidR="005D43E3" w:rsidRPr="008A4162" w14:paraId="7BC082E1" w14:textId="77777777" w:rsidTr="008B4D53">
        <w:tc>
          <w:tcPr>
            <w:tcW w:w="3246" w:type="dxa"/>
            <w:shd w:val="clear" w:color="auto" w:fill="auto"/>
          </w:tcPr>
          <w:p w14:paraId="472F976D" w14:textId="77777777" w:rsidR="005D43E3" w:rsidRPr="008A4162" w:rsidRDefault="005D43E3" w:rsidP="008B4D53">
            <w:pPr>
              <w:rPr>
                <w:rFonts w:cs="Arial"/>
              </w:rPr>
            </w:pPr>
            <w:r w:rsidRPr="008A4162">
              <w:rPr>
                <w:rFonts w:cs="Arial"/>
                <w:lang w:bidi="de-DE"/>
              </w:rPr>
              <w:t>Gruppierte Server</w:t>
            </w:r>
          </w:p>
        </w:tc>
        <w:tc>
          <w:tcPr>
            <w:tcW w:w="5364" w:type="dxa"/>
            <w:shd w:val="clear" w:color="auto" w:fill="auto"/>
          </w:tcPr>
          <w:p w14:paraId="07D11934" w14:textId="77777777" w:rsidR="005D43E3" w:rsidRPr="008A4162" w:rsidRDefault="005D43E3" w:rsidP="008B4D53">
            <w:pPr>
              <w:rPr>
                <w:rFonts w:cs="Arial"/>
              </w:rPr>
            </w:pPr>
            <w:r w:rsidRPr="008A4162">
              <w:rPr>
                <w:rFonts w:cs="Arial"/>
                <w:lang w:bidi="de-DE"/>
              </w:rPr>
              <w:t xml:space="preserve">ja </w:t>
            </w:r>
          </w:p>
        </w:tc>
      </w:tr>
      <w:tr w:rsidR="005D43E3" w:rsidRPr="008A4162" w14:paraId="3CFC5F92" w14:textId="77777777" w:rsidTr="008B4D53">
        <w:tc>
          <w:tcPr>
            <w:tcW w:w="3246" w:type="dxa"/>
            <w:shd w:val="clear" w:color="auto" w:fill="auto"/>
          </w:tcPr>
          <w:p w14:paraId="2369EB46" w14:textId="77777777" w:rsidR="005D43E3" w:rsidRPr="008A4162" w:rsidRDefault="005D43E3" w:rsidP="008B4D53">
            <w:pPr>
              <w:rPr>
                <w:rFonts w:cs="Arial"/>
              </w:rPr>
            </w:pPr>
            <w:r w:rsidRPr="008A4162">
              <w:rPr>
                <w:rFonts w:cs="Arial"/>
                <w:lang w:bidi="de-DE"/>
              </w:rPr>
              <w:t>Überwachung ohne Agents</w:t>
            </w:r>
          </w:p>
        </w:tc>
        <w:tc>
          <w:tcPr>
            <w:tcW w:w="5364" w:type="dxa"/>
            <w:shd w:val="clear" w:color="auto" w:fill="auto"/>
          </w:tcPr>
          <w:p w14:paraId="3173A7E2" w14:textId="77777777" w:rsidR="005D43E3" w:rsidRPr="008A4162" w:rsidRDefault="005D43E3" w:rsidP="008B4D53">
            <w:pPr>
              <w:rPr>
                <w:rFonts w:cs="Arial"/>
              </w:rPr>
            </w:pPr>
            <w:r w:rsidRPr="008A4162">
              <w:rPr>
                <w:rFonts w:cs="Arial"/>
                <w:lang w:bidi="de-DE"/>
              </w:rPr>
              <w:t>Nicht unterstützt</w:t>
            </w:r>
          </w:p>
        </w:tc>
      </w:tr>
      <w:tr w:rsidR="005D43E3" w:rsidRPr="008A4162" w14:paraId="78A0592E" w14:textId="77777777" w:rsidTr="008B4D53">
        <w:tc>
          <w:tcPr>
            <w:tcW w:w="3246" w:type="dxa"/>
            <w:shd w:val="clear" w:color="auto" w:fill="auto"/>
          </w:tcPr>
          <w:p w14:paraId="38EB2F0B" w14:textId="77777777" w:rsidR="005D43E3" w:rsidRPr="008A4162" w:rsidRDefault="005D43E3" w:rsidP="008B4D53">
            <w:pPr>
              <w:rPr>
                <w:rFonts w:cs="Arial"/>
              </w:rPr>
            </w:pPr>
            <w:r w:rsidRPr="008A4162">
              <w:rPr>
                <w:rFonts w:cs="Arial"/>
                <w:lang w:bidi="de-DE"/>
              </w:rPr>
              <w:t>Virtuelle Umgebung</w:t>
            </w:r>
          </w:p>
        </w:tc>
        <w:tc>
          <w:tcPr>
            <w:tcW w:w="5364" w:type="dxa"/>
            <w:shd w:val="clear" w:color="auto" w:fill="auto"/>
          </w:tcPr>
          <w:p w14:paraId="31788C05" w14:textId="77777777" w:rsidR="005D43E3" w:rsidRPr="008A4162" w:rsidRDefault="005D43E3" w:rsidP="008B4D53">
            <w:pPr>
              <w:rPr>
                <w:rFonts w:cs="Arial"/>
              </w:rPr>
            </w:pPr>
            <w:r w:rsidRPr="008A4162">
              <w:rPr>
                <w:rFonts w:cs="Arial"/>
                <w:lang w:bidi="de-DE"/>
              </w:rPr>
              <w:t>ja</w:t>
            </w:r>
          </w:p>
        </w:tc>
      </w:tr>
    </w:tbl>
    <w:p w14:paraId="0BDCFDD6" w14:textId="2C58BE36" w:rsidR="00DC536D" w:rsidRPr="008A4162" w:rsidRDefault="00DC536D" w:rsidP="00DC536D">
      <w:pPr>
        <w:pStyle w:val="BulletedList1"/>
        <w:numPr>
          <w:ilvl w:val="0"/>
          <w:numId w:val="0"/>
        </w:numPr>
        <w:tabs>
          <w:tab w:val="left" w:pos="0"/>
        </w:tabs>
        <w:spacing w:line="260" w:lineRule="exact"/>
        <w:jc w:val="left"/>
        <w:rPr>
          <w:rFonts w:cs="Arial"/>
        </w:rPr>
      </w:pPr>
      <w:bookmarkStart w:id="7" w:name="_Ref384661711"/>
      <w:r w:rsidRPr="008A4162">
        <w:rPr>
          <w:rFonts w:cs="Arial"/>
          <w:lang w:bidi="de-DE"/>
        </w:rPr>
        <w:br/>
        <w:t xml:space="preserve">Beachten Sie, dass keine SQL Server Express Edition (SQL Server Express, SQL Server Express with Tools, SQL Server Express with Advanced Services) SQL Server-Agent, Protokollversand, Immer aktiviert, OLAP Services und Data Mining, speicheroptimierte SQL Server-Daten, Analysis Services und Integration Services unterstützt. </w:t>
      </w:r>
    </w:p>
    <w:p w14:paraId="3802B03E" w14:textId="59D14C1B" w:rsidR="00DC536D" w:rsidRPr="008A4162" w:rsidRDefault="002A465F" w:rsidP="00DC536D">
      <w:pPr>
        <w:jc w:val="left"/>
        <w:rPr>
          <w:rFonts w:cs="Arial"/>
        </w:rPr>
      </w:pPr>
      <w:r w:rsidRPr="008A4162">
        <w:rPr>
          <w:rFonts w:cs="Arial"/>
          <w:lang w:bidi="de-DE"/>
        </w:rPr>
        <w:t xml:space="preserve">Außerdem werden Reporting Services und die Volltextsuche nicht von SQL Server Express und SQL Server Express with Tools unterstützt. SQL Server Express with Advanced Services unterstützt jedoch die Volltextsuche und Reporting Services mit Einschränkungen. </w:t>
      </w:r>
      <w:r w:rsidRPr="008A4162">
        <w:rPr>
          <w:rFonts w:cs="Arial"/>
          <w:lang w:bidi="de-DE"/>
        </w:rPr>
        <w:br/>
        <w:t>Alle SQL Server Express-Editionen unterstützen nur die Datenbankspiegelung als Zeuge und die Replikation als Abonnent.</w:t>
      </w:r>
    </w:p>
    <w:p w14:paraId="10D059A2" w14:textId="72741A04" w:rsidR="00DC536D" w:rsidRPr="008A4162" w:rsidRDefault="00DC536D" w:rsidP="00DC536D">
      <w:pPr>
        <w:jc w:val="left"/>
        <w:rPr>
          <w:rFonts w:cs="Arial"/>
        </w:rPr>
      </w:pPr>
      <w:r w:rsidRPr="008A4162">
        <w:rPr>
          <w:rFonts w:cs="Arial"/>
          <w:lang w:bidi="de-DE"/>
        </w:rPr>
        <w:t xml:space="preserve">Weitere Informationen finden Sie unter „Von den SQL Server 2014-Editionen unterstützte Features“: </w:t>
      </w:r>
    </w:p>
    <w:p w14:paraId="4C499C07" w14:textId="10B0D660" w:rsidR="00780343" w:rsidRPr="008A4162" w:rsidRDefault="008A4162" w:rsidP="00780343">
      <w:pPr>
        <w:spacing w:before="0" w:after="0" w:line="240" w:lineRule="auto"/>
        <w:jc w:val="left"/>
        <w:rPr>
          <w:rStyle w:val="Hyperlink"/>
          <w:rFonts w:eastAsia="Times New Roman" w:cs="Arial"/>
          <w:kern w:val="0"/>
          <w:szCs w:val="20"/>
        </w:rPr>
      </w:pPr>
      <w:hyperlink r:id="rId19" w:history="1">
        <w:r w:rsidR="00780343" w:rsidRPr="008A4162">
          <w:rPr>
            <w:rStyle w:val="Hyperlink"/>
            <w:rFonts w:eastAsia="Times New Roman" w:cs="Arial"/>
            <w:kern w:val="0"/>
            <w:szCs w:val="20"/>
            <w:lang w:bidi="de-DE"/>
          </w:rPr>
          <w:t>http://go.microsoft.com/fwlink/?LinkId=717843</w:t>
        </w:r>
      </w:hyperlink>
      <w:r w:rsidR="00F63D67" w:rsidRPr="008A4162">
        <w:rPr>
          <w:rStyle w:val="Hyperlink"/>
          <w:rFonts w:eastAsia="Times New Roman" w:cs="Arial"/>
          <w:kern w:val="0"/>
          <w:szCs w:val="20"/>
          <w:lang w:bidi="de-DE"/>
        </w:rPr>
        <w:t>.</w:t>
      </w:r>
    </w:p>
    <w:p w14:paraId="52DE3AC3" w14:textId="6B1CD998" w:rsidR="00F63D67" w:rsidRPr="008A4162" w:rsidRDefault="00F63D67" w:rsidP="00A133BD">
      <w:pPr>
        <w:rPr>
          <w:rStyle w:val="Hyperlink"/>
          <w:rFonts w:eastAsia="Times New Roman" w:cs="Arial"/>
          <w:kern w:val="0"/>
          <w:sz w:val="22"/>
          <w:szCs w:val="22"/>
        </w:rPr>
      </w:pPr>
      <w:r w:rsidRPr="008A4162">
        <w:rPr>
          <w:rFonts w:cs="Arial"/>
          <w:lang w:bidi="de-DE"/>
        </w:rPr>
        <w:t xml:space="preserve">SMB-Dateifreigaben werden als Speicheroption unterstützt. Weitere Informationen finden Sie im Artikel </w:t>
      </w:r>
      <w:hyperlink r:id="rId20" w:history="1">
        <w:r w:rsidRPr="008A4162">
          <w:rPr>
            <w:rStyle w:val="Hyperlink"/>
            <w:rFonts w:cs="Arial"/>
            <w:szCs w:val="20"/>
            <w:lang w:bidi="de-DE"/>
          </w:rPr>
          <w:t>Beschreibung der Unterstützung für Netzwerkdatenbankdateien in SQL Server</w:t>
        </w:r>
      </w:hyperlink>
      <w:r w:rsidRPr="008A4162">
        <w:rPr>
          <w:rFonts w:cs="Arial"/>
          <w:lang w:bidi="de-DE"/>
        </w:rPr>
        <w:t>.</w:t>
      </w:r>
    </w:p>
    <w:p w14:paraId="281515B3" w14:textId="77777777" w:rsidR="00DC536D" w:rsidRPr="008A4162" w:rsidRDefault="00DC536D" w:rsidP="00B31C23">
      <w:pPr>
        <w:spacing w:before="0" w:after="0" w:line="240" w:lineRule="auto"/>
        <w:jc w:val="left"/>
        <w:rPr>
          <w:rFonts w:cs="Arial"/>
        </w:rPr>
      </w:pPr>
    </w:p>
    <w:p w14:paraId="3A8A30D9" w14:textId="4D6199ED" w:rsidR="003B3ECC" w:rsidRPr="008A4162" w:rsidRDefault="00FA2C03" w:rsidP="00387C76">
      <w:pPr>
        <w:pStyle w:val="Heading3"/>
        <w:rPr>
          <w:rFonts w:cs="Arial"/>
        </w:rPr>
      </w:pPr>
      <w:bookmarkStart w:id="8" w:name="_Management_Pack_scope"/>
      <w:bookmarkStart w:id="9" w:name="_Toc469569932"/>
      <w:bookmarkEnd w:id="8"/>
      <w:r w:rsidRPr="008A4162">
        <w:rPr>
          <w:rFonts w:cs="Arial"/>
          <w:lang w:bidi="de-DE"/>
        </w:rPr>
        <w:t>Management Pack-</w:t>
      </w:r>
      <w:bookmarkEnd w:id="7"/>
      <w:r w:rsidRPr="008A4162">
        <w:rPr>
          <w:rFonts w:cs="Arial"/>
          <w:lang w:bidi="de-DE"/>
        </w:rPr>
        <w:t>Umfang</w:t>
      </w:r>
      <w:bookmarkEnd w:id="9"/>
    </w:p>
    <w:p w14:paraId="6280C77A" w14:textId="42A51370" w:rsidR="005D43E3" w:rsidRPr="008A4162" w:rsidRDefault="00FA2C03" w:rsidP="005D43E3">
      <w:pPr>
        <w:rPr>
          <w:rFonts w:cs="Arial"/>
        </w:rPr>
      </w:pPr>
      <w:r w:rsidRPr="008A4162">
        <w:rPr>
          <w:rFonts w:cs="Arial"/>
          <w:lang w:bidi="de-DE"/>
        </w:rPr>
        <w:t>Management Pack für Microsoft SQL Server 2014 ermöglicht die Überwachung der folgenden Features:</w:t>
      </w:r>
    </w:p>
    <w:p w14:paraId="01717A93" w14:textId="461AB738" w:rsidR="005D43E3" w:rsidRPr="008A4162" w:rsidRDefault="00A3071C" w:rsidP="00EF16FB">
      <w:pPr>
        <w:numPr>
          <w:ilvl w:val="0"/>
          <w:numId w:val="13"/>
        </w:numPr>
        <w:rPr>
          <w:rFonts w:cs="Arial"/>
        </w:rPr>
      </w:pPr>
      <w:r w:rsidRPr="008A4162">
        <w:rPr>
          <w:rFonts w:cs="Arial"/>
          <w:lang w:bidi="de-DE"/>
        </w:rPr>
        <w:t>SQL Server 2014-Datenbankmodule (unterstützte Editionen: Enterprise, Business Intelligence, Standard, Express)</w:t>
      </w:r>
    </w:p>
    <w:p w14:paraId="7978186A" w14:textId="27E5984D" w:rsidR="00A3071C" w:rsidRPr="008A4162" w:rsidRDefault="00A3071C" w:rsidP="00EF16FB">
      <w:pPr>
        <w:numPr>
          <w:ilvl w:val="0"/>
          <w:numId w:val="13"/>
        </w:numPr>
        <w:rPr>
          <w:rFonts w:cs="Arial"/>
        </w:rPr>
      </w:pPr>
      <w:r w:rsidRPr="008A4162">
        <w:rPr>
          <w:rFonts w:cs="Arial"/>
          <w:lang w:bidi="de-DE"/>
        </w:rPr>
        <w:t>SQL Server 2014-Datenbanken (einschließlich Dateigruppen, Datendateien und Transaktionsprotokolldateien)</w:t>
      </w:r>
    </w:p>
    <w:p w14:paraId="0F4D9180" w14:textId="77777777" w:rsidR="00A3071C" w:rsidRPr="008A4162" w:rsidRDefault="00444696" w:rsidP="00EF16FB">
      <w:pPr>
        <w:numPr>
          <w:ilvl w:val="0"/>
          <w:numId w:val="13"/>
        </w:numPr>
        <w:rPr>
          <w:rFonts w:cs="Arial"/>
        </w:rPr>
      </w:pPr>
      <w:r w:rsidRPr="008A4162">
        <w:rPr>
          <w:rFonts w:cs="Arial"/>
          <w:lang w:bidi="de-DE"/>
        </w:rPr>
        <w:t>SQL Server 2014-Agent</w:t>
      </w:r>
    </w:p>
    <w:p w14:paraId="2DD3853D" w14:textId="0411E112" w:rsidR="00444696" w:rsidRPr="008A4162" w:rsidRDefault="00444696" w:rsidP="00EF16FB">
      <w:pPr>
        <w:numPr>
          <w:ilvl w:val="0"/>
          <w:numId w:val="13"/>
        </w:numPr>
        <w:rPr>
          <w:rFonts w:cs="Arial"/>
        </w:rPr>
      </w:pPr>
      <w:r w:rsidRPr="008A4162">
        <w:rPr>
          <w:rFonts w:cs="Arial"/>
          <w:lang w:bidi="de-DE"/>
        </w:rPr>
        <w:t>SQL Server 2014 – „Immer aktivierte“ Verfügbarkeitsgruppen</w:t>
      </w:r>
    </w:p>
    <w:p w14:paraId="26AB2F4E" w14:textId="77777777" w:rsidR="00B731A4" w:rsidRPr="008A4162" w:rsidRDefault="00B731A4" w:rsidP="00EF16FB">
      <w:pPr>
        <w:numPr>
          <w:ilvl w:val="0"/>
          <w:numId w:val="13"/>
        </w:numPr>
        <w:rPr>
          <w:rFonts w:cs="Arial"/>
        </w:rPr>
      </w:pPr>
      <w:r w:rsidRPr="008A4162">
        <w:rPr>
          <w:rFonts w:cs="Arial"/>
          <w:lang w:bidi="de-DE"/>
        </w:rPr>
        <w:t>SQL Server 2014-Failovercluster</w:t>
      </w:r>
    </w:p>
    <w:p w14:paraId="6C0EA16D" w14:textId="0853D5A7" w:rsidR="00CB29F8" w:rsidRPr="008A4162" w:rsidRDefault="00CB29F8" w:rsidP="00EF16FB">
      <w:pPr>
        <w:numPr>
          <w:ilvl w:val="0"/>
          <w:numId w:val="13"/>
        </w:numPr>
        <w:rPr>
          <w:rFonts w:cs="Arial"/>
        </w:rPr>
      </w:pPr>
      <w:r w:rsidRPr="008A4162">
        <w:rPr>
          <w:rFonts w:cs="Arial"/>
          <w:lang w:bidi="de-DE"/>
        </w:rPr>
        <w:t>SQL Server 2014-Spiegelung</w:t>
      </w:r>
    </w:p>
    <w:p w14:paraId="664F9C1F" w14:textId="2E109C43" w:rsidR="00444696" w:rsidRPr="008A4162" w:rsidRDefault="00444696" w:rsidP="00EF16FB">
      <w:pPr>
        <w:numPr>
          <w:ilvl w:val="0"/>
          <w:numId w:val="13"/>
        </w:numPr>
        <w:rPr>
          <w:rFonts w:cs="Arial"/>
        </w:rPr>
      </w:pPr>
      <w:r w:rsidRPr="008A4162">
        <w:rPr>
          <w:rFonts w:cs="Arial"/>
          <w:lang w:bidi="de-DE"/>
        </w:rPr>
        <w:t>SQL Server 2014 – Speicheroptimierte Daten</w:t>
      </w:r>
    </w:p>
    <w:p w14:paraId="172540D5" w14:textId="77777777" w:rsidR="00444696" w:rsidRPr="008A4162" w:rsidRDefault="00444696" w:rsidP="00EF16FB">
      <w:pPr>
        <w:numPr>
          <w:ilvl w:val="0"/>
          <w:numId w:val="13"/>
        </w:numPr>
        <w:rPr>
          <w:rFonts w:cs="Arial"/>
        </w:rPr>
      </w:pPr>
      <w:r w:rsidRPr="008A4162">
        <w:rPr>
          <w:rFonts w:cs="Arial"/>
          <w:lang w:bidi="de-DE"/>
        </w:rPr>
        <w:t>SQL Server 2014 – Managed Backup für Microsoft Azure</w:t>
      </w:r>
    </w:p>
    <w:p w14:paraId="0B34F09E" w14:textId="69BE1897" w:rsidR="00444696" w:rsidRPr="008A4162" w:rsidRDefault="00387C76" w:rsidP="00C30E0C">
      <w:pPr>
        <w:numPr>
          <w:ilvl w:val="0"/>
          <w:numId w:val="13"/>
        </w:numPr>
        <w:rPr>
          <w:rFonts w:cs="Arial"/>
        </w:rPr>
      </w:pPr>
      <w:r w:rsidRPr="008A4162">
        <w:rPr>
          <w:rFonts w:cs="Arial"/>
          <w:lang w:bidi="de-DE"/>
        </w:rPr>
        <w:t>SQL Server 2014 Integration Services</w:t>
      </w:r>
    </w:p>
    <w:p w14:paraId="08FF8A95" w14:textId="6D212A97" w:rsidR="00444696" w:rsidRPr="008A4162" w:rsidRDefault="002F67CA" w:rsidP="00444696">
      <w:pPr>
        <w:pStyle w:val="AlertLabel"/>
        <w:framePr w:wrap="notBeside"/>
        <w:rPr>
          <w:rFonts w:cs="Arial"/>
        </w:rPr>
      </w:pPr>
      <w:r w:rsidRPr="008A4162">
        <w:rPr>
          <w:rFonts w:cs="Arial"/>
          <w:noProof/>
          <w:lang w:val="en-US" w:eastAsia="ja-JP"/>
        </w:rPr>
        <w:drawing>
          <wp:inline distT="0" distB="0" distL="0" distR="0" wp14:anchorId="3F20DF78" wp14:editId="4186D834">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44696" w:rsidRPr="008A4162">
        <w:rPr>
          <w:rFonts w:cs="Arial"/>
          <w:lang w:bidi="de-DE"/>
        </w:rPr>
        <w:t xml:space="preserve">Wichtig </w:t>
      </w:r>
    </w:p>
    <w:p w14:paraId="4E743DE9" w14:textId="77777777" w:rsidR="00B731A4" w:rsidRPr="008A4162" w:rsidRDefault="00444696" w:rsidP="00B731A4">
      <w:pPr>
        <w:ind w:left="360"/>
        <w:rPr>
          <w:rFonts w:cs="Arial"/>
        </w:rPr>
      </w:pPr>
      <w:r w:rsidRPr="008A4162">
        <w:rPr>
          <w:rFonts w:cs="Arial"/>
          <w:lang w:bidi="de-DE"/>
        </w:rPr>
        <w:t>Es wird empfohlen, maximal 50 Datenbanken und 150 Datenbankdateien pro System Center Operations Manager-Agent zu überwachen, um Spitzen in der CPU-Auslastung zu verhindern, die sich möglicherweise auf die Leistung der überwachten Server auswirken.</w:t>
      </w:r>
    </w:p>
    <w:p w14:paraId="5C77EDEF" w14:textId="476C885D" w:rsidR="00B731A4" w:rsidRPr="008A4162" w:rsidRDefault="002F67CA" w:rsidP="00B731A4">
      <w:pPr>
        <w:pStyle w:val="AlertLabel"/>
        <w:framePr w:wrap="notBeside"/>
        <w:rPr>
          <w:rFonts w:cs="Arial"/>
        </w:rPr>
      </w:pPr>
      <w:r w:rsidRPr="008A4162">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8A4162">
        <w:rPr>
          <w:rFonts w:cs="Arial"/>
          <w:lang w:bidi="de-DE"/>
        </w:rPr>
        <w:t xml:space="preserve">Wichtig </w:t>
      </w:r>
    </w:p>
    <w:p w14:paraId="7FEFBEF0" w14:textId="3A93E8B8" w:rsidR="00B731A4" w:rsidRPr="008A4162" w:rsidRDefault="00B731A4" w:rsidP="001662CF">
      <w:pPr>
        <w:ind w:left="360"/>
        <w:rPr>
          <w:rFonts w:cs="Arial"/>
        </w:rPr>
      </w:pPr>
      <w:r w:rsidRPr="008A4162">
        <w:rPr>
          <w:rFonts w:cs="Arial"/>
          <w:lang w:bidi="de-DE"/>
        </w:rPr>
        <w:t>Die Überwachung ohne Agents wird vom Management Pack für Microsoft SQL Server 2014 nicht unterstützt.</w:t>
      </w:r>
    </w:p>
    <w:p w14:paraId="2B7D0A94" w14:textId="275E5178" w:rsidR="0042791E" w:rsidRPr="008A4162" w:rsidRDefault="002F67CA" w:rsidP="0042791E">
      <w:pPr>
        <w:pStyle w:val="AlertLabel"/>
        <w:framePr w:wrap="notBeside"/>
        <w:rPr>
          <w:rFonts w:cs="Arial"/>
        </w:rPr>
      </w:pPr>
      <w:r w:rsidRPr="008A4162">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8A4162">
        <w:rPr>
          <w:rFonts w:cs="Arial"/>
          <w:lang w:bidi="de-DE"/>
        </w:rPr>
        <w:t xml:space="preserve">Hinweis </w:t>
      </w:r>
    </w:p>
    <w:p w14:paraId="770BA04F" w14:textId="4CD48950" w:rsidR="0042791E" w:rsidRPr="008A4162" w:rsidRDefault="0042791E" w:rsidP="0042791E">
      <w:pPr>
        <w:ind w:left="360"/>
        <w:rPr>
          <w:rFonts w:cs="Arial"/>
        </w:rPr>
      </w:pPr>
      <w:r w:rsidRPr="008A4162">
        <w:rPr>
          <w:rFonts w:cs="Arial"/>
          <w:lang w:bidi="de-DE"/>
        </w:rPr>
        <w:t>Eine vollständige Liste der von diesem Management Pack unterstützten Überwachungsszenarien finden Sie im Abschnitt „</w:t>
      </w:r>
      <w:hyperlink w:anchor="_Monitoring_scenarios" w:history="1">
        <w:r w:rsidR="0058040C" w:rsidRPr="008A4162">
          <w:rPr>
            <w:rStyle w:val="Hyperlink"/>
            <w:rFonts w:cs="Arial"/>
            <w:szCs w:val="20"/>
            <w:lang w:bidi="de-DE"/>
          </w:rPr>
          <w:t>Überwachungsszenarien</w:t>
        </w:r>
      </w:hyperlink>
      <w:r w:rsidRPr="008A4162">
        <w:rPr>
          <w:rFonts w:cs="Arial"/>
          <w:lang w:bidi="de-DE"/>
        </w:rPr>
        <w:t>“.</w:t>
      </w:r>
    </w:p>
    <w:p w14:paraId="14120105" w14:textId="0650B485" w:rsidR="00B731A4" w:rsidRPr="008A4162" w:rsidRDefault="002F67CA" w:rsidP="00B731A4">
      <w:pPr>
        <w:pStyle w:val="AlertLabel"/>
        <w:framePr w:wrap="notBeside"/>
        <w:rPr>
          <w:rFonts w:cs="Arial"/>
        </w:rPr>
      </w:pPr>
      <w:r w:rsidRPr="008A4162">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8A4162">
        <w:rPr>
          <w:rFonts w:cs="Arial"/>
          <w:lang w:bidi="de-DE"/>
        </w:rPr>
        <w:t xml:space="preserve">Hinweis </w:t>
      </w:r>
    </w:p>
    <w:p w14:paraId="11BDDC49" w14:textId="10A4ADE3" w:rsidR="00444696" w:rsidRPr="008A4162" w:rsidRDefault="00B731A4" w:rsidP="00B731A4">
      <w:pPr>
        <w:ind w:left="360"/>
        <w:rPr>
          <w:rFonts w:cs="Arial"/>
        </w:rPr>
      </w:pPr>
      <w:r w:rsidRPr="008A4162">
        <w:rPr>
          <w:rFonts w:cs="Arial"/>
          <w:lang w:bidi="de-DE"/>
        </w:rPr>
        <w:t>Weitere Informationen und ausführliche Anweisungen zu Setup und Konfiguration finden Sie im Abschnitt „</w:t>
      </w:r>
      <w:hyperlink w:anchor="_Configuring_the_Management" w:history="1">
        <w:r w:rsidR="0058040C" w:rsidRPr="008A4162">
          <w:rPr>
            <w:rStyle w:val="Hyperlink"/>
            <w:rFonts w:cs="Arial"/>
            <w:szCs w:val="20"/>
            <w:lang w:bidi="de-DE"/>
          </w:rPr>
          <w:t>Konfigurieren des Management Packs für Microsoft SQL Server 2014</w:t>
        </w:r>
      </w:hyperlink>
      <w:r w:rsidRPr="008A4162">
        <w:rPr>
          <w:rFonts w:cs="Arial"/>
          <w:lang w:bidi="de-DE"/>
        </w:rPr>
        <w:t>“ dieses Handbuchs.</w:t>
      </w:r>
    </w:p>
    <w:p w14:paraId="3BB88A3A" w14:textId="77777777" w:rsidR="003B3ECC" w:rsidRPr="008A4162" w:rsidRDefault="003B3ECC" w:rsidP="00387C76">
      <w:pPr>
        <w:pStyle w:val="Heading3"/>
        <w:rPr>
          <w:rFonts w:cs="Arial"/>
        </w:rPr>
      </w:pPr>
      <w:bookmarkStart w:id="10" w:name="_Prerequisites"/>
      <w:bookmarkStart w:id="11" w:name="_Ref384661716"/>
      <w:bookmarkStart w:id="12" w:name="_Ref384661718"/>
      <w:bookmarkStart w:id="13" w:name="_Ref384661737"/>
      <w:bookmarkStart w:id="14" w:name="_Toc469569933"/>
      <w:bookmarkEnd w:id="10"/>
      <w:r w:rsidRPr="008A4162">
        <w:rPr>
          <w:rFonts w:cs="Arial"/>
          <w:lang w:bidi="de-DE"/>
        </w:rPr>
        <w:t>Erforderliche Komponenten</w:t>
      </w:r>
      <w:bookmarkEnd w:id="11"/>
      <w:bookmarkEnd w:id="12"/>
      <w:bookmarkEnd w:id="13"/>
      <w:bookmarkEnd w:id="14"/>
    </w:p>
    <w:p w14:paraId="319BA545" w14:textId="77777777" w:rsidR="005D43E3" w:rsidRPr="008A4162" w:rsidRDefault="005D43E3" w:rsidP="005D43E3">
      <w:pPr>
        <w:rPr>
          <w:rFonts w:cs="Arial"/>
        </w:rPr>
      </w:pPr>
      <w:r w:rsidRPr="008A4162">
        <w:rPr>
          <w:rFonts w:cs="Arial"/>
          <w:lang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ausgeführt wird, beispielsweise Datenträgerkapazität, Datenträgerleistung, Arbeitsspeichernutzung, Auslastung des Netzwerkadapters und Prozessorleistung.</w:t>
      </w:r>
    </w:p>
    <w:p w14:paraId="3B200582" w14:textId="6D59B144" w:rsidR="003B3ECC" w:rsidRPr="008A4162" w:rsidRDefault="003B3ECC" w:rsidP="00387C76">
      <w:pPr>
        <w:pStyle w:val="Heading3"/>
        <w:rPr>
          <w:rFonts w:cs="Arial"/>
        </w:rPr>
      </w:pPr>
      <w:bookmarkStart w:id="15" w:name="z1"/>
      <w:bookmarkStart w:id="16" w:name="_Toc469569934"/>
      <w:bookmarkEnd w:id="15"/>
      <w:r w:rsidRPr="008A4162">
        <w:rPr>
          <w:rFonts w:cs="Arial"/>
          <w:lang w:bidi="de-DE"/>
        </w:rPr>
        <w:lastRenderedPageBreak/>
        <w:t>Dateien in diesem Management Pack</w:t>
      </w:r>
      <w:bookmarkEnd w:id="16"/>
    </w:p>
    <w:p w14:paraId="568023F7" w14:textId="4F5D3823" w:rsidR="003B3ECC" w:rsidRPr="008A4162" w:rsidRDefault="003B3ECC" w:rsidP="003B3ECC">
      <w:pPr>
        <w:rPr>
          <w:rFonts w:cs="Arial"/>
        </w:rPr>
      </w:pPr>
      <w:r w:rsidRPr="008A4162">
        <w:rPr>
          <w:rFonts w:cs="Arial"/>
          <w:lang w:bidi="de-DE"/>
        </w:rPr>
        <w:t xml:space="preserve">Das Management Pack für Microsoft SQL Server 2014 enthält die folgenden Dateien: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8A4162"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8A4162" w:rsidRDefault="008B4D53" w:rsidP="008B4D53">
            <w:pPr>
              <w:keepNext/>
              <w:rPr>
                <w:rFonts w:cs="Arial"/>
                <w:b/>
                <w:sz w:val="18"/>
                <w:szCs w:val="18"/>
              </w:rPr>
            </w:pPr>
            <w:bookmarkStart w:id="17" w:name="_Ref384661741"/>
            <w:r w:rsidRPr="008A4162">
              <w:rPr>
                <w:rFonts w:cs="Arial"/>
                <w:b/>
                <w:sz w:val="18"/>
                <w:szCs w:val="18"/>
                <w:lang w:bidi="de-DE"/>
              </w:rPr>
              <w:t>Datei</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8A4162" w:rsidRDefault="008B4D53" w:rsidP="008B4D53">
            <w:pPr>
              <w:keepNext/>
              <w:rPr>
                <w:rFonts w:cs="Arial"/>
                <w:b/>
                <w:sz w:val="18"/>
                <w:szCs w:val="18"/>
              </w:rPr>
            </w:pPr>
            <w:r w:rsidRPr="008A4162">
              <w:rPr>
                <w:rFonts w:cs="Arial"/>
                <w:b/>
                <w:sz w:val="18"/>
                <w:szCs w:val="18"/>
                <w:lang w:bidi="de-DE"/>
              </w:rPr>
              <w:t>Beschreibung</w:t>
            </w:r>
          </w:p>
        </w:tc>
      </w:tr>
      <w:tr w:rsidR="00F47599" w:rsidRPr="008A4162" w14:paraId="19D76B87" w14:textId="77777777" w:rsidTr="00511875">
        <w:tc>
          <w:tcPr>
            <w:tcW w:w="3866" w:type="dxa"/>
            <w:shd w:val="clear" w:color="auto" w:fill="auto"/>
          </w:tcPr>
          <w:p w14:paraId="774CAB3E" w14:textId="128EFABA" w:rsidR="00F47599" w:rsidRPr="008A4162" w:rsidRDefault="00F47599" w:rsidP="00F47599">
            <w:pPr>
              <w:rPr>
                <w:rFonts w:cs="Arial"/>
              </w:rPr>
            </w:pPr>
            <w:r w:rsidRPr="008A4162">
              <w:rPr>
                <w:rFonts w:eastAsia="Calibri" w:cs="Arial"/>
                <w:color w:val="000000"/>
                <w:sz w:val="22"/>
                <w:szCs w:val="22"/>
                <w:lang w:bidi="de-DE"/>
              </w:rPr>
              <w:t>Microsoft.SQLServer.2014.Discovery.mp</w:t>
            </w:r>
          </w:p>
        </w:tc>
        <w:tc>
          <w:tcPr>
            <w:tcW w:w="4946" w:type="dxa"/>
            <w:shd w:val="clear" w:color="auto" w:fill="auto"/>
          </w:tcPr>
          <w:p w14:paraId="53525D70" w14:textId="618506B5" w:rsidR="00F47599" w:rsidRPr="008A4162" w:rsidRDefault="00F47599" w:rsidP="00A25CD9">
            <w:pPr>
              <w:pStyle w:val="TextinList1"/>
              <w:ind w:left="0"/>
              <w:rPr>
                <w:rFonts w:cs="Arial"/>
              </w:rPr>
            </w:pPr>
            <w:r w:rsidRPr="008A4162">
              <w:rPr>
                <w:rFonts w:eastAsia="Calibri" w:cs="Arial"/>
                <w:color w:val="000000"/>
                <w:sz w:val="22"/>
                <w:szCs w:val="22"/>
                <w:lang w:bidi="de-DE"/>
              </w:rPr>
              <w:t>Dieses Management Pack ermittelt Microsoft SQL Server 2014 und verwandte Objekte. Das Management Pack enthält nur die Ermittlungslogik. Um die ermittelten Objekte überwachen zu können, muss ein separates Monitoring Management Pack importiert werden.</w:t>
            </w:r>
          </w:p>
        </w:tc>
      </w:tr>
      <w:tr w:rsidR="00F47599" w:rsidRPr="008A4162" w14:paraId="17A8CD51" w14:textId="77777777" w:rsidTr="00511875">
        <w:tc>
          <w:tcPr>
            <w:tcW w:w="3866" w:type="dxa"/>
            <w:shd w:val="clear" w:color="auto" w:fill="auto"/>
          </w:tcPr>
          <w:p w14:paraId="7844EBB6" w14:textId="57838E58" w:rsidR="00F47599" w:rsidRPr="008A4162" w:rsidRDefault="00F47599" w:rsidP="00F47599">
            <w:pPr>
              <w:rPr>
                <w:rFonts w:cs="Arial"/>
              </w:rPr>
            </w:pPr>
            <w:r w:rsidRPr="008A4162">
              <w:rPr>
                <w:rFonts w:eastAsia="Calibri" w:cs="Arial"/>
                <w:color w:val="000000"/>
                <w:sz w:val="22"/>
                <w:szCs w:val="22"/>
                <w:lang w:bidi="de-DE"/>
              </w:rPr>
              <w:t>Microsoft.SQLServer.2014.Monitoring.mp</w:t>
            </w:r>
          </w:p>
        </w:tc>
        <w:tc>
          <w:tcPr>
            <w:tcW w:w="4946" w:type="dxa"/>
            <w:shd w:val="clear" w:color="auto" w:fill="auto"/>
          </w:tcPr>
          <w:p w14:paraId="0713A4E0" w14:textId="0BC1A475" w:rsidR="00F47599" w:rsidRPr="008A4162" w:rsidRDefault="00F47599" w:rsidP="00A25CD9">
            <w:pPr>
              <w:pStyle w:val="TextinList1"/>
              <w:ind w:left="0"/>
              <w:rPr>
                <w:rStyle w:val="Italic"/>
                <w:rFonts w:cs="Arial"/>
              </w:rPr>
            </w:pPr>
            <w:r w:rsidRPr="008A4162">
              <w:rPr>
                <w:rFonts w:eastAsia="Calibri" w:cs="Arial"/>
                <w:color w:val="000000"/>
                <w:sz w:val="22"/>
                <w:szCs w:val="22"/>
                <w:lang w:bidi="de-DE"/>
              </w:rPr>
              <w:t>Dieses Management Pack ermöglicht die Überwachung von Microsoft SQL Server 2014. Es hängt vom Microsoft SQL 2014 (Discovery) Management Pack ab.</w:t>
            </w:r>
          </w:p>
        </w:tc>
      </w:tr>
      <w:tr w:rsidR="00F47599" w:rsidRPr="008A4162" w14:paraId="2DA988A2" w14:textId="77777777" w:rsidTr="00511875">
        <w:tc>
          <w:tcPr>
            <w:tcW w:w="3866" w:type="dxa"/>
            <w:shd w:val="clear" w:color="auto" w:fill="auto"/>
          </w:tcPr>
          <w:p w14:paraId="41D948C9" w14:textId="01C7A1A1" w:rsidR="00F47599" w:rsidRPr="008A4162" w:rsidRDefault="00F47599" w:rsidP="00F47599">
            <w:pPr>
              <w:rPr>
                <w:rFonts w:cs="Arial"/>
              </w:rPr>
            </w:pPr>
            <w:r w:rsidRPr="008A4162">
              <w:rPr>
                <w:rFonts w:eastAsia="Calibri" w:cs="Arial"/>
                <w:color w:val="000000"/>
                <w:sz w:val="22"/>
                <w:szCs w:val="22"/>
                <w:lang w:bidi="de-DE"/>
              </w:rPr>
              <w:t>Microsoft.SQLServer.2014.Presentation.mp</w:t>
            </w:r>
          </w:p>
        </w:tc>
        <w:tc>
          <w:tcPr>
            <w:tcW w:w="4946" w:type="dxa"/>
            <w:shd w:val="clear" w:color="auto" w:fill="auto"/>
          </w:tcPr>
          <w:p w14:paraId="47CA0EE0" w14:textId="26981076" w:rsidR="00F47599" w:rsidRPr="008A4162" w:rsidRDefault="00F47599" w:rsidP="00A57468">
            <w:pPr>
              <w:pStyle w:val="TextinList1"/>
              <w:ind w:left="0"/>
              <w:rPr>
                <w:rStyle w:val="Italic"/>
                <w:rFonts w:cs="Arial"/>
              </w:rPr>
            </w:pPr>
            <w:r w:rsidRPr="008A4162">
              <w:rPr>
                <w:rFonts w:eastAsia="Calibri" w:cs="Arial"/>
                <w:color w:val="000000"/>
                <w:sz w:val="22"/>
                <w:szCs w:val="22"/>
                <w:lang w:bidi="de-DE"/>
              </w:rPr>
              <w:t>Dieses Management Pack fügt SQL Server 2014-Dashboards hinzu.</w:t>
            </w:r>
          </w:p>
        </w:tc>
      </w:tr>
      <w:tr w:rsidR="00F47599" w:rsidRPr="008A4162" w14:paraId="0247BDC1" w14:textId="77777777" w:rsidTr="00511875">
        <w:tc>
          <w:tcPr>
            <w:tcW w:w="3866" w:type="dxa"/>
            <w:shd w:val="clear" w:color="auto" w:fill="auto"/>
          </w:tcPr>
          <w:p w14:paraId="5BEB7FD9" w14:textId="1DD2F3BC" w:rsidR="00F47599" w:rsidRPr="008A4162" w:rsidRDefault="00F47599" w:rsidP="00F47599">
            <w:pPr>
              <w:rPr>
                <w:rFonts w:cs="Arial"/>
              </w:rPr>
            </w:pPr>
            <w:r w:rsidRPr="008A4162">
              <w:rPr>
                <w:rFonts w:eastAsia="Calibri" w:cs="Arial"/>
                <w:color w:val="000000"/>
                <w:sz w:val="22"/>
                <w:szCs w:val="22"/>
                <w:lang w:bidi="de-DE"/>
              </w:rPr>
              <w:t>Microsoft.SQLServer.2014.Views.mp</w:t>
            </w:r>
          </w:p>
        </w:tc>
        <w:tc>
          <w:tcPr>
            <w:tcW w:w="4946" w:type="dxa"/>
            <w:shd w:val="clear" w:color="auto" w:fill="auto"/>
          </w:tcPr>
          <w:p w14:paraId="74948F3B" w14:textId="6ADC3F2D" w:rsidR="00F47599" w:rsidRPr="008A4162" w:rsidRDefault="00A25CD9" w:rsidP="00A57468">
            <w:pPr>
              <w:pStyle w:val="TextinList1"/>
              <w:ind w:left="0"/>
              <w:rPr>
                <w:rStyle w:val="Italic"/>
                <w:rFonts w:cs="Arial"/>
              </w:rPr>
            </w:pPr>
            <w:r w:rsidRPr="008A4162">
              <w:rPr>
                <w:rFonts w:eastAsia="Calibri" w:cs="Arial"/>
                <w:color w:val="000000"/>
                <w:sz w:val="22"/>
                <w:szCs w:val="22"/>
                <w:lang w:bidi="de-DE"/>
              </w:rPr>
              <w:t>Dieses Management Pack enthält Sichten und die Ordnerstruktur für Microsoft SQL Server 2014-Management Packs.</w:t>
            </w:r>
          </w:p>
        </w:tc>
      </w:tr>
      <w:tr w:rsidR="00F47599" w:rsidRPr="008A4162" w14:paraId="573D26CD" w14:textId="77777777" w:rsidTr="00511875">
        <w:tc>
          <w:tcPr>
            <w:tcW w:w="3866" w:type="dxa"/>
            <w:shd w:val="clear" w:color="auto" w:fill="auto"/>
          </w:tcPr>
          <w:p w14:paraId="15473735" w14:textId="7EA22E98" w:rsidR="00F47599" w:rsidRPr="008A4162" w:rsidRDefault="00F47599" w:rsidP="00F47599">
            <w:pPr>
              <w:rPr>
                <w:rFonts w:cs="Arial"/>
              </w:rPr>
            </w:pPr>
            <w:r w:rsidRPr="008A4162">
              <w:rPr>
                <w:rFonts w:eastAsia="Calibri" w:cs="Arial"/>
                <w:color w:val="000000"/>
                <w:sz w:val="22"/>
                <w:szCs w:val="22"/>
                <w:lang w:bidi="de-DE"/>
              </w:rPr>
              <w:t>Microsoft.SQLServer.2014.Always On.Discovery.mp</w:t>
            </w:r>
          </w:p>
        </w:tc>
        <w:tc>
          <w:tcPr>
            <w:tcW w:w="4946" w:type="dxa"/>
            <w:shd w:val="clear" w:color="auto" w:fill="auto"/>
          </w:tcPr>
          <w:p w14:paraId="681DB888" w14:textId="409C594C" w:rsidR="00F47599" w:rsidRPr="008A4162" w:rsidRDefault="00F47599" w:rsidP="00A57468">
            <w:pPr>
              <w:pStyle w:val="TextinList1"/>
              <w:ind w:left="0"/>
              <w:rPr>
                <w:rStyle w:val="Italic"/>
                <w:rFonts w:cs="Arial"/>
              </w:rPr>
            </w:pPr>
            <w:r w:rsidRPr="008A4162">
              <w:rPr>
                <w:rFonts w:eastAsia="Calibri" w:cs="Arial"/>
                <w:color w:val="000000"/>
                <w:sz w:val="22"/>
                <w:szCs w:val="22"/>
                <w:lang w:bidi="de-DE"/>
              </w:rPr>
              <w:t>Dieses Management Pack ermittelt Objekte, die zum Überwachen der AlwaysOn-Funktionalität von Microsoft SQL Server 2014 erforderlich sind. Es enthält nur die Ermittlungslogik und erfordert den Import des separaten Monitoring Management Packs, um die Überwachung zu aktivieren.</w:t>
            </w:r>
          </w:p>
        </w:tc>
      </w:tr>
      <w:tr w:rsidR="00F47599" w:rsidRPr="008A4162" w14:paraId="6F2298C0" w14:textId="77777777" w:rsidTr="00511875">
        <w:tc>
          <w:tcPr>
            <w:tcW w:w="3866" w:type="dxa"/>
            <w:shd w:val="clear" w:color="auto" w:fill="auto"/>
          </w:tcPr>
          <w:p w14:paraId="600667CE" w14:textId="1A20C695" w:rsidR="00F47599" w:rsidRPr="008A4162" w:rsidRDefault="00F47599" w:rsidP="00F47599">
            <w:pPr>
              <w:rPr>
                <w:rFonts w:cs="Arial"/>
              </w:rPr>
            </w:pPr>
            <w:r w:rsidRPr="008A4162">
              <w:rPr>
                <w:rFonts w:eastAsia="Calibri" w:cs="Arial"/>
                <w:color w:val="000000"/>
                <w:sz w:val="22"/>
                <w:szCs w:val="22"/>
                <w:lang w:bidi="de-DE"/>
              </w:rPr>
              <w:t>Microsoft.SQLServer.2014.Always On.Monitoring.mp</w:t>
            </w:r>
          </w:p>
        </w:tc>
        <w:tc>
          <w:tcPr>
            <w:tcW w:w="4946" w:type="dxa"/>
            <w:shd w:val="clear" w:color="auto" w:fill="auto"/>
          </w:tcPr>
          <w:p w14:paraId="70C921CD" w14:textId="34F2494A" w:rsidR="00F47599" w:rsidRPr="008A4162" w:rsidRDefault="00F47599" w:rsidP="00B97EA4">
            <w:pPr>
              <w:pStyle w:val="TextinList1"/>
              <w:ind w:left="0"/>
              <w:rPr>
                <w:rStyle w:val="Italic"/>
                <w:rFonts w:cs="Arial"/>
              </w:rPr>
            </w:pPr>
            <w:r w:rsidRPr="008A4162">
              <w:rPr>
                <w:rFonts w:eastAsia="Calibri" w:cs="Arial"/>
                <w:color w:val="000000"/>
                <w:sz w:val="22"/>
                <w:szCs w:val="22"/>
                <w:lang w:bidi="de-DE"/>
              </w:rPr>
              <w:t>Dieses Management Pack ermöglicht die Überwachung der AlwaysOn-Funktionalität von Microsoft SQL Server 2014. Es hängt vom Microsoft SQL 2014 AlwaysOn (Discovery) Management Pack ab.</w:t>
            </w:r>
          </w:p>
        </w:tc>
      </w:tr>
      <w:tr w:rsidR="00F47599" w:rsidRPr="008A4162" w14:paraId="6E994B78" w14:textId="77777777" w:rsidTr="00511875">
        <w:tc>
          <w:tcPr>
            <w:tcW w:w="3866" w:type="dxa"/>
            <w:shd w:val="clear" w:color="auto" w:fill="auto"/>
          </w:tcPr>
          <w:p w14:paraId="1D4AF184" w14:textId="65F1F60A" w:rsidR="00F47599" w:rsidRPr="008A4162" w:rsidRDefault="00F47599" w:rsidP="00F47599">
            <w:pPr>
              <w:rPr>
                <w:rFonts w:cs="Arial"/>
              </w:rPr>
            </w:pPr>
            <w:r w:rsidRPr="008A4162">
              <w:rPr>
                <w:rFonts w:eastAsia="Calibri" w:cs="Arial"/>
                <w:color w:val="000000"/>
                <w:sz w:val="22"/>
                <w:szCs w:val="22"/>
                <w:lang w:bidi="de-DE"/>
              </w:rPr>
              <w:t>Microsoft.SQLServer.2014.Always On.Views.mp</w:t>
            </w:r>
          </w:p>
        </w:tc>
        <w:tc>
          <w:tcPr>
            <w:tcW w:w="4946" w:type="dxa"/>
            <w:shd w:val="clear" w:color="auto" w:fill="auto"/>
          </w:tcPr>
          <w:p w14:paraId="5F2020DB" w14:textId="482EEE1D" w:rsidR="00F47599" w:rsidRPr="008A4162" w:rsidRDefault="00B97EA4" w:rsidP="00B97EA4">
            <w:pPr>
              <w:pStyle w:val="TextinList1"/>
              <w:ind w:left="0"/>
              <w:rPr>
                <w:rStyle w:val="Italic"/>
                <w:rFonts w:cs="Arial"/>
              </w:rPr>
            </w:pPr>
            <w:r w:rsidRPr="008A4162">
              <w:rPr>
                <w:rFonts w:eastAsia="Calibri" w:cs="Arial"/>
                <w:color w:val="000000"/>
                <w:sz w:val="22"/>
                <w:szCs w:val="22"/>
                <w:lang w:bidi="de-DE"/>
              </w:rPr>
              <w:t>Dieses Management Pack enthält Sichten und die Ordnerstruktur für Microsoft SQL Server 2014 AlwaysOn Management Packs.</w:t>
            </w:r>
          </w:p>
        </w:tc>
      </w:tr>
      <w:tr w:rsidR="00F47599" w:rsidRPr="008A4162" w14:paraId="30097D49" w14:textId="77777777" w:rsidTr="00511875">
        <w:tc>
          <w:tcPr>
            <w:tcW w:w="3866" w:type="dxa"/>
            <w:shd w:val="clear" w:color="auto" w:fill="auto"/>
          </w:tcPr>
          <w:p w14:paraId="06C21C69" w14:textId="772358F1" w:rsidR="00F47599" w:rsidRPr="008A4162" w:rsidRDefault="00F47599" w:rsidP="00F47599">
            <w:pPr>
              <w:rPr>
                <w:rFonts w:cs="Arial"/>
              </w:rPr>
            </w:pPr>
            <w:r w:rsidRPr="008A4162">
              <w:rPr>
                <w:rFonts w:eastAsia="Calibri" w:cs="Arial"/>
                <w:color w:val="000000"/>
                <w:sz w:val="22"/>
                <w:szCs w:val="22"/>
                <w:lang w:bidi="de-DE"/>
              </w:rPr>
              <w:t>Microsoft.SQLServer.2014.IntegrationServices.Discovery.mp</w:t>
            </w:r>
          </w:p>
        </w:tc>
        <w:tc>
          <w:tcPr>
            <w:tcW w:w="4946" w:type="dxa"/>
            <w:shd w:val="clear" w:color="auto" w:fill="auto"/>
          </w:tcPr>
          <w:p w14:paraId="5FC8A908" w14:textId="745E5AA7" w:rsidR="00F47599" w:rsidRPr="008A4162" w:rsidRDefault="00F47599" w:rsidP="00B97EA4">
            <w:pPr>
              <w:pStyle w:val="TextinList1"/>
              <w:ind w:left="0"/>
              <w:rPr>
                <w:rStyle w:val="Italic"/>
                <w:rFonts w:cs="Arial"/>
              </w:rPr>
            </w:pPr>
            <w:r w:rsidRPr="008A4162">
              <w:rPr>
                <w:rFonts w:eastAsia="Calibri" w:cs="Arial"/>
                <w:color w:val="000000"/>
                <w:sz w:val="22"/>
                <w:szCs w:val="22"/>
                <w:lang w:bidi="de-DE"/>
              </w:rPr>
              <w:t xml:space="preserve">Dieses Management Pack ermittelt Microsoft SQL Server 2014 Integration Services. Es enthält nur die Ermittlungslogik und erfordert den Import eines separaten Monitoring Management Packs, </w:t>
            </w:r>
            <w:r w:rsidRPr="008A4162">
              <w:rPr>
                <w:rFonts w:eastAsia="Calibri" w:cs="Arial"/>
                <w:color w:val="000000"/>
                <w:sz w:val="22"/>
                <w:szCs w:val="22"/>
                <w:lang w:bidi="de-DE"/>
              </w:rPr>
              <w:lastRenderedPageBreak/>
              <w:t>um die ermittelten Objekte überwachen zu können.</w:t>
            </w:r>
          </w:p>
        </w:tc>
      </w:tr>
      <w:tr w:rsidR="00F47599" w:rsidRPr="008A4162" w14:paraId="578EEBA1" w14:textId="77777777" w:rsidTr="00511875">
        <w:tc>
          <w:tcPr>
            <w:tcW w:w="3866" w:type="dxa"/>
            <w:shd w:val="clear" w:color="auto" w:fill="auto"/>
          </w:tcPr>
          <w:p w14:paraId="77182A24" w14:textId="5540879E" w:rsidR="00F47599" w:rsidRPr="008A4162" w:rsidRDefault="00F47599" w:rsidP="00F47599">
            <w:pPr>
              <w:rPr>
                <w:rFonts w:cs="Arial"/>
              </w:rPr>
            </w:pPr>
            <w:r w:rsidRPr="008A4162">
              <w:rPr>
                <w:rFonts w:eastAsia="Calibri" w:cs="Arial"/>
                <w:color w:val="000000"/>
                <w:sz w:val="22"/>
                <w:szCs w:val="22"/>
                <w:lang w:bidi="de-DE"/>
              </w:rPr>
              <w:lastRenderedPageBreak/>
              <w:t>Microsoft.SQLServer.2014.IntegrationServices.Monitoring.mp</w:t>
            </w:r>
          </w:p>
        </w:tc>
        <w:tc>
          <w:tcPr>
            <w:tcW w:w="4946" w:type="dxa"/>
            <w:shd w:val="clear" w:color="auto" w:fill="auto"/>
          </w:tcPr>
          <w:p w14:paraId="751591FF" w14:textId="48A2217C" w:rsidR="00F47599" w:rsidRPr="008A4162" w:rsidRDefault="00B97EA4" w:rsidP="00B97EA4">
            <w:pPr>
              <w:pStyle w:val="TextinList1"/>
              <w:ind w:left="0"/>
              <w:rPr>
                <w:rStyle w:val="Italic"/>
                <w:rFonts w:cs="Arial"/>
              </w:rPr>
            </w:pPr>
            <w:r w:rsidRPr="008A4162">
              <w:rPr>
                <w:rFonts w:eastAsia="Calibri" w:cs="Arial"/>
                <w:color w:val="000000"/>
                <w:sz w:val="22"/>
                <w:szCs w:val="22"/>
                <w:lang w:bidi="de-DE"/>
              </w:rPr>
              <w:t>Dieses Management Pack ermöglicht die Überwachung von Microsoft SQL Server 2014 Integration Services.</w:t>
            </w:r>
          </w:p>
        </w:tc>
      </w:tr>
      <w:tr w:rsidR="003B06C2" w:rsidRPr="008A4162" w14:paraId="3326F5EA" w14:textId="77777777" w:rsidTr="00511875">
        <w:tc>
          <w:tcPr>
            <w:tcW w:w="3866" w:type="dxa"/>
            <w:shd w:val="clear" w:color="auto" w:fill="auto"/>
          </w:tcPr>
          <w:p w14:paraId="42DB0CBB" w14:textId="6779EBBD" w:rsidR="003B06C2" w:rsidRPr="008A4162" w:rsidRDefault="003B06C2" w:rsidP="00F47599">
            <w:pPr>
              <w:rPr>
                <w:rFonts w:cs="Arial"/>
                <w:color w:val="000000"/>
                <w:sz w:val="22"/>
                <w:szCs w:val="22"/>
              </w:rPr>
            </w:pPr>
            <w:r w:rsidRPr="008A4162">
              <w:rPr>
                <w:rFonts w:eastAsia="Calibri" w:cs="Arial"/>
                <w:sz w:val="22"/>
                <w:szCs w:val="22"/>
                <w:lang w:bidi="de-DE"/>
              </w:rPr>
              <w:t>Microsoft.SQLServer.2014.IntegrationServices.Views.mp</w:t>
            </w:r>
          </w:p>
        </w:tc>
        <w:tc>
          <w:tcPr>
            <w:tcW w:w="4946" w:type="dxa"/>
            <w:shd w:val="clear" w:color="auto" w:fill="auto"/>
          </w:tcPr>
          <w:p w14:paraId="68843660" w14:textId="68598428" w:rsidR="003B06C2" w:rsidRPr="008A4162" w:rsidRDefault="003B06C2">
            <w:pPr>
              <w:pStyle w:val="TextinList1"/>
              <w:ind w:left="0"/>
              <w:rPr>
                <w:rFonts w:cs="Arial"/>
                <w:color w:val="000000"/>
                <w:sz w:val="22"/>
                <w:szCs w:val="22"/>
              </w:rPr>
            </w:pPr>
            <w:r w:rsidRPr="008A4162">
              <w:rPr>
                <w:rFonts w:eastAsia="Calibri" w:cs="Arial"/>
                <w:color w:val="000000"/>
                <w:sz w:val="22"/>
                <w:szCs w:val="22"/>
                <w:lang w:bidi="de-DE"/>
              </w:rPr>
              <w:t>Dieses Management Pack enthält Sichten und die Ordnerstruktur für Microsoft SQL Server 2014 Integration Services Management Packs.</w:t>
            </w:r>
          </w:p>
        </w:tc>
      </w:tr>
      <w:tr w:rsidR="00F47599" w:rsidRPr="008A4162" w14:paraId="5173A5C7" w14:textId="77777777" w:rsidTr="00511875">
        <w:tc>
          <w:tcPr>
            <w:tcW w:w="3866" w:type="dxa"/>
            <w:shd w:val="clear" w:color="auto" w:fill="auto"/>
          </w:tcPr>
          <w:p w14:paraId="20F27368" w14:textId="4BD59B90" w:rsidR="00F47599" w:rsidRPr="008A4162" w:rsidRDefault="00F47599" w:rsidP="00F47599">
            <w:pPr>
              <w:rPr>
                <w:rFonts w:cs="Arial"/>
              </w:rPr>
            </w:pPr>
            <w:r w:rsidRPr="008A4162">
              <w:rPr>
                <w:rFonts w:eastAsia="Calibri" w:cs="Arial"/>
                <w:color w:val="000000"/>
                <w:sz w:val="22"/>
                <w:szCs w:val="22"/>
                <w:lang w:bidi="de-DE"/>
              </w:rPr>
              <w:t>Microsoft.SQLServer.Generic.Presentation.mp</w:t>
            </w:r>
          </w:p>
        </w:tc>
        <w:tc>
          <w:tcPr>
            <w:tcW w:w="4946" w:type="dxa"/>
            <w:shd w:val="clear" w:color="auto" w:fill="auto"/>
          </w:tcPr>
          <w:p w14:paraId="1042102F" w14:textId="03AA63F3" w:rsidR="00F47599" w:rsidRPr="008A4162" w:rsidRDefault="00F47599" w:rsidP="00B97EA4">
            <w:pPr>
              <w:pStyle w:val="TextinList1"/>
              <w:ind w:left="0"/>
              <w:rPr>
                <w:rStyle w:val="Italic"/>
                <w:rFonts w:cs="Arial"/>
              </w:rPr>
            </w:pPr>
            <w:r w:rsidRPr="008A4162">
              <w:rPr>
                <w:rFonts w:eastAsia="Calibri" w:cs="Arial"/>
                <w:color w:val="000000"/>
                <w:sz w:val="22"/>
                <w:szCs w:val="22"/>
                <w:lang w:bidi="de-DE"/>
              </w:rPr>
              <w:t>Dieses Management Pack definiert die gemeinsame Ordnerstruktur und Ansichten.</w:t>
            </w:r>
          </w:p>
        </w:tc>
      </w:tr>
      <w:tr w:rsidR="00F47599" w:rsidRPr="008A4162" w14:paraId="4D6D4B36" w14:textId="77777777" w:rsidTr="00511875">
        <w:tc>
          <w:tcPr>
            <w:tcW w:w="3866" w:type="dxa"/>
            <w:shd w:val="clear" w:color="auto" w:fill="auto"/>
          </w:tcPr>
          <w:p w14:paraId="5CABA0CD" w14:textId="5CBDB6EE" w:rsidR="00F47599" w:rsidRPr="008A4162" w:rsidRDefault="00F47599" w:rsidP="00F47599">
            <w:pPr>
              <w:rPr>
                <w:rFonts w:cs="Arial"/>
              </w:rPr>
            </w:pPr>
            <w:r w:rsidRPr="008A4162">
              <w:rPr>
                <w:rFonts w:eastAsia="Calibri" w:cs="Arial"/>
                <w:color w:val="000000"/>
                <w:sz w:val="22"/>
                <w:szCs w:val="22"/>
                <w:lang w:bidi="de-DE"/>
              </w:rPr>
              <w:t>Microsoft.SQLServer.Generic.Dashboards.mp</w:t>
            </w:r>
          </w:p>
        </w:tc>
        <w:tc>
          <w:tcPr>
            <w:tcW w:w="4946" w:type="dxa"/>
            <w:shd w:val="clear" w:color="auto" w:fill="auto"/>
          </w:tcPr>
          <w:p w14:paraId="3F44CCB0" w14:textId="3B0FFABF" w:rsidR="00F47599" w:rsidRPr="008A4162" w:rsidRDefault="003A61BA" w:rsidP="00B97EA4">
            <w:pPr>
              <w:pStyle w:val="TextinList1"/>
              <w:ind w:left="0"/>
              <w:rPr>
                <w:rStyle w:val="Italic"/>
                <w:rFonts w:cs="Arial"/>
              </w:rPr>
            </w:pPr>
            <w:r w:rsidRPr="008A4162">
              <w:rPr>
                <w:rFonts w:eastAsia="Calibri" w:cs="Arial"/>
                <w:color w:val="000000"/>
                <w:sz w:val="22"/>
                <w:szCs w:val="22"/>
                <w:lang w:bidi="de-DE"/>
              </w:rPr>
              <w:t>Dieses Management Pack enthält allgemeine SQL Server-Dashboards.</w:t>
            </w:r>
          </w:p>
        </w:tc>
      </w:tr>
      <w:tr w:rsidR="00F47599" w:rsidRPr="008A4162" w14:paraId="7A5033E5" w14:textId="77777777" w:rsidTr="00511875">
        <w:tc>
          <w:tcPr>
            <w:tcW w:w="3866" w:type="dxa"/>
            <w:shd w:val="clear" w:color="auto" w:fill="auto"/>
          </w:tcPr>
          <w:p w14:paraId="74EB3732" w14:textId="3EA006AB" w:rsidR="00F47599" w:rsidRPr="008A4162" w:rsidRDefault="002D6A5E" w:rsidP="00903D3B">
            <w:pPr>
              <w:pStyle w:val="TextinList1"/>
              <w:ind w:left="0"/>
              <w:rPr>
                <w:rFonts w:cs="Arial"/>
                <w:color w:val="000000"/>
                <w:sz w:val="22"/>
                <w:szCs w:val="22"/>
              </w:rPr>
            </w:pPr>
            <w:r w:rsidRPr="008A4162">
              <w:rPr>
                <w:rFonts w:eastAsia="Calibri" w:cs="Arial"/>
                <w:color w:val="000000"/>
                <w:sz w:val="22"/>
                <w:szCs w:val="22"/>
                <w:lang w:bidi="de-DE"/>
              </w:rPr>
              <w:t>Microsoft.SQLServer.Visualization.Library.mpb</w:t>
            </w:r>
          </w:p>
        </w:tc>
        <w:tc>
          <w:tcPr>
            <w:tcW w:w="4946" w:type="dxa"/>
            <w:shd w:val="clear" w:color="auto" w:fill="auto"/>
          </w:tcPr>
          <w:p w14:paraId="7EB17E88" w14:textId="64FC4F68" w:rsidR="00F47599" w:rsidRPr="008A4162" w:rsidRDefault="002D6A5E" w:rsidP="00903D3B">
            <w:pPr>
              <w:pStyle w:val="TextinList1"/>
              <w:ind w:left="0"/>
              <w:rPr>
                <w:rFonts w:cs="Arial"/>
                <w:i/>
                <w:color w:val="000000"/>
                <w:sz w:val="22"/>
                <w:szCs w:val="22"/>
              </w:rPr>
            </w:pPr>
            <w:r w:rsidRPr="008A4162">
              <w:rPr>
                <w:rFonts w:eastAsia="Calibri" w:cs="Arial"/>
                <w:color w:val="000000"/>
                <w:sz w:val="22"/>
                <w:szCs w:val="22"/>
                <w:lang w:bidi="de-DE"/>
              </w:rPr>
              <w:t>Dieses Management Pack enthält visuelle Basiskomponenten, die für SQL Server-Dashboards erforderlich sind.</w:t>
            </w:r>
          </w:p>
        </w:tc>
      </w:tr>
      <w:tr w:rsidR="00903D3B" w:rsidRPr="008A4162" w14:paraId="0C106E02" w14:textId="77777777" w:rsidTr="00511875">
        <w:tc>
          <w:tcPr>
            <w:tcW w:w="3866" w:type="dxa"/>
            <w:shd w:val="clear" w:color="auto" w:fill="auto"/>
          </w:tcPr>
          <w:p w14:paraId="6194E6E1" w14:textId="43A4BFC0" w:rsidR="00903D3B" w:rsidRPr="008A4162" w:rsidRDefault="00903D3B" w:rsidP="00903D3B">
            <w:pPr>
              <w:pStyle w:val="TextinList1"/>
              <w:ind w:left="0"/>
              <w:rPr>
                <w:rFonts w:cs="Arial"/>
                <w:color w:val="000000"/>
                <w:sz w:val="22"/>
                <w:szCs w:val="22"/>
              </w:rPr>
            </w:pPr>
            <w:r w:rsidRPr="008A4162">
              <w:rPr>
                <w:rFonts w:eastAsia="Calibri" w:cs="Arial"/>
                <w:color w:val="000000"/>
                <w:sz w:val="22"/>
                <w:szCs w:val="22"/>
                <w:lang w:bidi="de-DE"/>
              </w:rPr>
              <w:t>Microsoft.SQLServer.2014.Mirroring.Discovery.mp</w:t>
            </w:r>
          </w:p>
        </w:tc>
        <w:tc>
          <w:tcPr>
            <w:tcW w:w="4946" w:type="dxa"/>
            <w:shd w:val="clear" w:color="auto" w:fill="auto"/>
          </w:tcPr>
          <w:p w14:paraId="286A2B6B" w14:textId="2AEB43CE" w:rsidR="00903D3B" w:rsidRPr="008A4162" w:rsidRDefault="00927AD2" w:rsidP="00927AD2">
            <w:pPr>
              <w:pStyle w:val="TextinList1"/>
              <w:ind w:left="0"/>
              <w:rPr>
                <w:rFonts w:cs="Arial"/>
                <w:color w:val="000000"/>
                <w:sz w:val="22"/>
                <w:szCs w:val="22"/>
              </w:rPr>
            </w:pPr>
            <w:r w:rsidRPr="008A4162">
              <w:rPr>
                <w:rFonts w:eastAsia="Calibri" w:cs="Arial"/>
                <w:color w:val="000000"/>
                <w:sz w:val="22"/>
                <w:szCs w:val="22"/>
                <w:lang w:bidi="de-DE"/>
              </w:rPr>
              <w:t>Dieses Management Pack ermittelt Objekte, die zum Überwachen der Spiegelungsfunktionalität von Microsoft SQL Server 2014 erforderlich sind. Es enthält nur die Ermittlungslogik und erfordert den Import des separaten Monitoring Management Packs, um die Überwachung zu aktivieren.</w:t>
            </w:r>
          </w:p>
        </w:tc>
      </w:tr>
      <w:tr w:rsidR="00927AD2" w:rsidRPr="008A4162" w14:paraId="6FB213FB" w14:textId="77777777" w:rsidTr="00511875">
        <w:tc>
          <w:tcPr>
            <w:tcW w:w="3866" w:type="dxa"/>
            <w:shd w:val="clear" w:color="auto" w:fill="auto"/>
          </w:tcPr>
          <w:p w14:paraId="3CFEBBB8" w14:textId="39DFD76B" w:rsidR="00927AD2" w:rsidRPr="008A4162" w:rsidRDefault="00EC0884" w:rsidP="00927AD2">
            <w:pPr>
              <w:pStyle w:val="TextinList1"/>
              <w:ind w:left="0"/>
              <w:rPr>
                <w:rFonts w:cs="Arial"/>
                <w:color w:val="000000"/>
                <w:sz w:val="22"/>
                <w:szCs w:val="22"/>
              </w:rPr>
            </w:pPr>
            <w:r w:rsidRPr="008A4162">
              <w:rPr>
                <w:rFonts w:eastAsia="Calibri" w:cs="Arial"/>
                <w:color w:val="000000"/>
                <w:sz w:val="22"/>
                <w:szCs w:val="22"/>
                <w:lang w:bidi="de-DE"/>
              </w:rPr>
              <w:t>Microsoft.SQLServer.2014.Mirroring.Monitoring.mp</w:t>
            </w:r>
          </w:p>
        </w:tc>
        <w:tc>
          <w:tcPr>
            <w:tcW w:w="4946" w:type="dxa"/>
            <w:shd w:val="clear" w:color="auto" w:fill="auto"/>
          </w:tcPr>
          <w:p w14:paraId="13744CC6" w14:textId="7E95E71D" w:rsidR="00927AD2" w:rsidRPr="008A4162" w:rsidRDefault="00927AD2" w:rsidP="00927AD2">
            <w:pPr>
              <w:pStyle w:val="TextinList1"/>
              <w:ind w:left="0"/>
              <w:rPr>
                <w:rFonts w:cs="Arial"/>
                <w:color w:val="000000"/>
                <w:sz w:val="22"/>
                <w:szCs w:val="22"/>
              </w:rPr>
            </w:pPr>
            <w:r w:rsidRPr="008A4162">
              <w:rPr>
                <w:rFonts w:eastAsia="Calibri" w:cs="Arial"/>
                <w:color w:val="000000"/>
                <w:sz w:val="22"/>
                <w:szCs w:val="22"/>
                <w:lang w:bidi="de-DE"/>
              </w:rPr>
              <w:t>Dieses Management Pack ermöglicht die Überwachung der Spiegelungsfunktionalität von Microsoft SQL Server 2014. Es hängt vom Microsoft SQL 2014 Mirroring (Discovery) Management Pack ab.</w:t>
            </w:r>
          </w:p>
        </w:tc>
      </w:tr>
      <w:tr w:rsidR="00927AD2" w:rsidRPr="008A4162" w14:paraId="42107540" w14:textId="77777777" w:rsidTr="00511875">
        <w:tc>
          <w:tcPr>
            <w:tcW w:w="3866" w:type="dxa"/>
            <w:shd w:val="clear" w:color="auto" w:fill="auto"/>
          </w:tcPr>
          <w:p w14:paraId="3AE5BA3A" w14:textId="224F301D" w:rsidR="00927AD2" w:rsidRPr="008A4162" w:rsidRDefault="00927AD2" w:rsidP="00927AD2">
            <w:pPr>
              <w:pStyle w:val="TextinList1"/>
              <w:ind w:left="0"/>
              <w:rPr>
                <w:rFonts w:cs="Arial"/>
                <w:color w:val="000000"/>
                <w:sz w:val="22"/>
                <w:szCs w:val="22"/>
              </w:rPr>
            </w:pPr>
            <w:r w:rsidRPr="008A4162">
              <w:rPr>
                <w:rFonts w:eastAsia="Calibri" w:cs="Arial"/>
                <w:color w:val="000000"/>
                <w:sz w:val="22"/>
                <w:szCs w:val="22"/>
                <w:lang w:bidi="de-DE"/>
              </w:rPr>
              <w:t>Microsoft.SQLServer.2014.Mirroring.Views.mp</w:t>
            </w:r>
          </w:p>
        </w:tc>
        <w:tc>
          <w:tcPr>
            <w:tcW w:w="4946" w:type="dxa"/>
            <w:shd w:val="clear" w:color="auto" w:fill="auto"/>
          </w:tcPr>
          <w:p w14:paraId="1A26156B" w14:textId="16D84B96" w:rsidR="00927AD2" w:rsidRPr="008A4162" w:rsidRDefault="00927AD2" w:rsidP="00927AD2">
            <w:pPr>
              <w:pStyle w:val="TextinList1"/>
              <w:ind w:left="0"/>
              <w:rPr>
                <w:rFonts w:cs="Arial"/>
                <w:color w:val="000000"/>
                <w:sz w:val="22"/>
                <w:szCs w:val="22"/>
              </w:rPr>
            </w:pPr>
            <w:r w:rsidRPr="008A4162">
              <w:rPr>
                <w:rFonts w:eastAsia="Calibri" w:cs="Arial"/>
                <w:color w:val="000000"/>
                <w:sz w:val="22"/>
                <w:szCs w:val="22"/>
                <w:lang w:bidi="de-DE"/>
              </w:rPr>
              <w:t>Dieses Management Pack enthält Sichten und die Ordnerstruktur für Microsoft SQL Server 2014 Mirroring-Management Packs.</w:t>
            </w:r>
          </w:p>
        </w:tc>
      </w:tr>
    </w:tbl>
    <w:p w14:paraId="1EF577A3" w14:textId="77777777" w:rsidR="0085571C" w:rsidRPr="008A4162" w:rsidRDefault="0085571C">
      <w:pPr>
        <w:spacing w:before="0" w:after="0" w:line="240" w:lineRule="auto"/>
        <w:jc w:val="left"/>
        <w:rPr>
          <w:rFonts w:cs="Arial"/>
          <w:b/>
          <w:sz w:val="28"/>
          <w:szCs w:val="28"/>
        </w:rPr>
      </w:pPr>
      <w:bookmarkStart w:id="18" w:name="_Ref385865925"/>
      <w:r w:rsidRPr="008A4162">
        <w:rPr>
          <w:rFonts w:cs="Arial"/>
          <w:lang w:bidi="de-DE"/>
        </w:rPr>
        <w:br w:type="page"/>
      </w:r>
    </w:p>
    <w:p w14:paraId="71E3C835" w14:textId="32C8E51D" w:rsidR="00A6592D" w:rsidRPr="008A4162" w:rsidRDefault="00A6592D" w:rsidP="00387C76">
      <w:pPr>
        <w:pStyle w:val="Heading3"/>
        <w:rPr>
          <w:rFonts w:cs="Arial"/>
        </w:rPr>
      </w:pPr>
      <w:bookmarkStart w:id="19" w:name="_Mandatory_configuration"/>
      <w:bookmarkStart w:id="20" w:name="_Toc469569935"/>
      <w:bookmarkEnd w:id="19"/>
      <w:r w:rsidRPr="008A4162">
        <w:rPr>
          <w:rFonts w:cs="Arial"/>
          <w:lang w:bidi="de-DE"/>
        </w:rPr>
        <w:lastRenderedPageBreak/>
        <w:t xml:space="preserve">Erforderliche </w:t>
      </w:r>
      <w:bookmarkEnd w:id="17"/>
      <w:bookmarkEnd w:id="18"/>
      <w:r w:rsidRPr="008A4162">
        <w:rPr>
          <w:rFonts w:cs="Arial"/>
          <w:lang w:bidi="de-DE"/>
        </w:rPr>
        <w:t>Konfiguration</w:t>
      </w:r>
      <w:bookmarkEnd w:id="20"/>
    </w:p>
    <w:p w14:paraId="4A84885F" w14:textId="0CEA30F3" w:rsidR="0042791E" w:rsidRPr="008A4162" w:rsidRDefault="001E0A29" w:rsidP="0042791E">
      <w:pPr>
        <w:rPr>
          <w:rFonts w:cs="Arial"/>
        </w:rPr>
      </w:pPr>
      <w:r w:rsidRPr="008A4162">
        <w:rPr>
          <w:rFonts w:cs="Arial"/>
          <w:lang w:bidi="de-DE"/>
        </w:rPr>
        <w:t>Führen Sie zum Konfigurieren des Management Packs für Microsoft SQL Server 2014 die folgenden Schritte aus:</w:t>
      </w:r>
    </w:p>
    <w:p w14:paraId="59708CBC" w14:textId="18AF9F8E" w:rsidR="001E0A29" w:rsidRPr="008A4162" w:rsidRDefault="001E0A29" w:rsidP="00EF16FB">
      <w:pPr>
        <w:numPr>
          <w:ilvl w:val="0"/>
          <w:numId w:val="15"/>
        </w:numPr>
        <w:rPr>
          <w:rFonts w:cs="Arial"/>
        </w:rPr>
      </w:pPr>
      <w:r w:rsidRPr="008A4162">
        <w:rPr>
          <w:rFonts w:cs="Arial"/>
          <w:lang w:bidi="de-DE"/>
        </w:rPr>
        <w:t>Arbeiten Sie den Abschnitt „</w:t>
      </w:r>
      <w:hyperlink w:anchor="_Configuring_the_Management" w:history="1">
        <w:r w:rsidR="0058040C" w:rsidRPr="008A4162">
          <w:rPr>
            <w:rStyle w:val="Hyperlink"/>
            <w:rFonts w:cs="Arial"/>
            <w:szCs w:val="20"/>
            <w:lang w:bidi="de-DE"/>
          </w:rPr>
          <w:t>Konfigurieren des Management Packs für Microsoft SQL Server 2014</w:t>
        </w:r>
      </w:hyperlink>
      <w:r w:rsidRPr="008A4162">
        <w:rPr>
          <w:rFonts w:cs="Arial"/>
          <w:lang w:bidi="de-DE"/>
        </w:rPr>
        <w:t>“ dieses Handbuchs durch.</w:t>
      </w:r>
    </w:p>
    <w:p w14:paraId="4DD3FB89" w14:textId="2488C602" w:rsidR="001E0A29" w:rsidRPr="008A4162" w:rsidRDefault="001E0A29" w:rsidP="002864EE">
      <w:pPr>
        <w:numPr>
          <w:ilvl w:val="0"/>
          <w:numId w:val="15"/>
        </w:numPr>
        <w:rPr>
          <w:rFonts w:cs="Arial"/>
        </w:rPr>
      </w:pPr>
      <w:r w:rsidRPr="008A4162">
        <w:rPr>
          <w:rFonts w:cs="Arial"/>
          <w:lang w:bidi="de-DE"/>
        </w:rPr>
        <w:t>Erteilen Sie die erforderlichen Berechtigungen, wie im Abschnitt „</w:t>
      </w:r>
      <w:hyperlink w:anchor="_How_to_configure" w:history="1">
        <w:r w:rsidR="002864EE" w:rsidRPr="008A4162">
          <w:rPr>
            <w:rStyle w:val="Hyperlink"/>
            <w:rFonts w:cs="Arial"/>
            <w:szCs w:val="20"/>
            <w:lang w:bidi="de-DE"/>
          </w:rPr>
          <w:t>Sicherheitskonfiguration</w:t>
        </w:r>
      </w:hyperlink>
      <w:r w:rsidRPr="008A4162">
        <w:rPr>
          <w:rFonts w:cs="Arial"/>
          <w:lang w:bidi="de-DE"/>
        </w:rPr>
        <w:t>“ dieses Handbuchs erläutert.</w:t>
      </w:r>
    </w:p>
    <w:p w14:paraId="58659E8B" w14:textId="2E20EFC7" w:rsidR="001E0A29" w:rsidRPr="008A4162" w:rsidRDefault="001E0A29" w:rsidP="0058040C">
      <w:pPr>
        <w:numPr>
          <w:ilvl w:val="0"/>
          <w:numId w:val="15"/>
        </w:numPr>
        <w:rPr>
          <w:rFonts w:cs="Arial"/>
        </w:rPr>
      </w:pPr>
      <w:r w:rsidRPr="008A4162">
        <w:rPr>
          <w:rFonts w:cs="Arial"/>
          <w:lang w:bidi="de-DE"/>
        </w:rPr>
        <w:t>Aktivieren Sie die Option „Agent-Proxy“ für alle Agents, die auf den Servern installiert sind, die Mitglieder des Clusters sind. Es ist nicht erforderlich, diese Option für eigenständige Server zu aktivieren. Weitere Informationen zum Aktivieren der Agent-Proxy-Option finden Sie im Abschnitt „</w:t>
      </w:r>
      <w:hyperlink w:anchor="_How_to_enable" w:history="1">
        <w:r w:rsidR="0058040C" w:rsidRPr="008A4162">
          <w:rPr>
            <w:rStyle w:val="Hyperlink"/>
            <w:rFonts w:cs="Arial"/>
            <w:szCs w:val="20"/>
            <w:lang w:bidi="de-DE"/>
          </w:rPr>
          <w:t>Aktivieren der Agent-Proxy-Option</w:t>
        </w:r>
      </w:hyperlink>
      <w:r w:rsidRPr="008A4162">
        <w:rPr>
          <w:rFonts w:cs="Arial"/>
          <w:lang w:bidi="de-DE"/>
        </w:rPr>
        <w:t>“ dieses Handbuchs.</w:t>
      </w:r>
    </w:p>
    <w:p w14:paraId="4D802A4A" w14:textId="365C92E1" w:rsidR="0042791E" w:rsidRPr="008A4162" w:rsidRDefault="0042791E" w:rsidP="00EF16FB">
      <w:pPr>
        <w:numPr>
          <w:ilvl w:val="0"/>
          <w:numId w:val="15"/>
        </w:numPr>
        <w:rPr>
          <w:rFonts w:cs="Arial"/>
        </w:rPr>
      </w:pPr>
      <w:r w:rsidRPr="008A4162">
        <w:rPr>
          <w:rFonts w:cs="Arial"/>
          <w:lang w:bidi="de-DE"/>
        </w:rPr>
        <w:t>Importieren des Management Packs</w:t>
      </w:r>
    </w:p>
    <w:p w14:paraId="48E33305" w14:textId="409B6FD9" w:rsidR="00A6592D" w:rsidRPr="008A4162" w:rsidRDefault="0042791E" w:rsidP="0058040C">
      <w:pPr>
        <w:numPr>
          <w:ilvl w:val="0"/>
          <w:numId w:val="15"/>
        </w:numPr>
        <w:rPr>
          <w:rFonts w:cs="Arial"/>
        </w:rPr>
      </w:pPr>
      <w:r w:rsidRPr="008A4162">
        <w:rPr>
          <w:rFonts w:cs="Arial"/>
          <w:lang w:bidi="de-DE"/>
        </w:rPr>
        <w:t>Ordnen Sie ausführende Profile von SQL Server 2014 zu Konten zu, die über die entsprechenden Berechtigungen verfügen. Weitere Informationen zum Konfigurieren von ausführenden Profilen finden Sie im Abschnitt „</w:t>
      </w:r>
      <w:hyperlink w:anchor="_Configuring_Run_As" w:history="1">
        <w:r w:rsidR="0058040C" w:rsidRPr="008A4162">
          <w:rPr>
            <w:rStyle w:val="Hyperlink"/>
            <w:rFonts w:cs="Arial"/>
            <w:szCs w:val="20"/>
            <w:lang w:bidi="de-DE"/>
          </w:rPr>
          <w:t>Konfigurieren von ausführenden Profilen</w:t>
        </w:r>
      </w:hyperlink>
      <w:r w:rsidRPr="008A4162">
        <w:rPr>
          <w:rFonts w:cs="Arial"/>
          <w:lang w:bidi="de-DE"/>
        </w:rPr>
        <w:t>“ dieses Handbuchs.</w:t>
      </w:r>
    </w:p>
    <w:p w14:paraId="17F93402" w14:textId="6C55CF9D" w:rsidR="00387C76" w:rsidRPr="008A4162" w:rsidRDefault="00387C76" w:rsidP="009C46D9">
      <w:pPr>
        <w:rPr>
          <w:rFonts w:cs="Arial"/>
        </w:rPr>
      </w:pPr>
      <w:r w:rsidRPr="008A4162">
        <w:rPr>
          <w:rFonts w:cs="Arial"/>
          <w:lang w:bidi="de-DE"/>
        </w:rPr>
        <w:br w:type="page"/>
      </w:r>
    </w:p>
    <w:p w14:paraId="4F29345C" w14:textId="60CD36F5" w:rsidR="003B3ECC" w:rsidRPr="008A4162" w:rsidRDefault="00FA2C03" w:rsidP="00A6592D">
      <w:pPr>
        <w:pStyle w:val="Heading2"/>
        <w:rPr>
          <w:rFonts w:cs="Arial"/>
        </w:rPr>
      </w:pPr>
      <w:bookmarkStart w:id="21" w:name="_Toc469569936"/>
      <w:r w:rsidRPr="008A4162">
        <w:rPr>
          <w:rFonts w:cs="Arial"/>
          <w:lang w:bidi="de-DE"/>
        </w:rPr>
        <w:lastRenderedPageBreak/>
        <w:t xml:space="preserve">Zweck des Management </w:t>
      </w:r>
      <w:bookmarkStart w:id="22" w:name="zde7c4c32ebbb47e09c9cae5a90b1176f"/>
      <w:bookmarkEnd w:id="22"/>
      <w:r w:rsidRPr="008A4162">
        <w:rPr>
          <w:rFonts w:cs="Arial"/>
          <w:lang w:bidi="de-DE"/>
        </w:rPr>
        <w:t>Packs</w:t>
      </w:r>
      <w:bookmarkEnd w:id="21"/>
    </w:p>
    <w:p w14:paraId="7ACA9CB0" w14:textId="77777777" w:rsidR="003B3ECC" w:rsidRPr="008A4162" w:rsidRDefault="003B3ECC" w:rsidP="003B3ECC">
      <w:pPr>
        <w:rPr>
          <w:rFonts w:cs="Arial"/>
        </w:rPr>
      </w:pPr>
      <w:r w:rsidRPr="008A4162">
        <w:rPr>
          <w:rFonts w:cs="Arial"/>
          <w:lang w:bidi="de-DE"/>
        </w:rPr>
        <w:t>In diesem Abschnitt:</w:t>
      </w:r>
    </w:p>
    <w:p w14:paraId="49EA0206" w14:textId="261EA768" w:rsidR="003B3ECC" w:rsidRPr="008A4162" w:rsidRDefault="008A4162" w:rsidP="00EF16FB">
      <w:pPr>
        <w:pStyle w:val="BulletedList1"/>
        <w:numPr>
          <w:ilvl w:val="0"/>
          <w:numId w:val="15"/>
        </w:numPr>
        <w:tabs>
          <w:tab w:val="left" w:pos="360"/>
        </w:tabs>
        <w:spacing w:line="260" w:lineRule="exact"/>
        <w:rPr>
          <w:rFonts w:cs="Arial"/>
        </w:rPr>
      </w:pPr>
      <w:hyperlink w:anchor="_Monitoring_scenarios" w:history="1">
        <w:r w:rsidR="00115981" w:rsidRPr="008A4162">
          <w:rPr>
            <w:rStyle w:val="Hyperlink"/>
            <w:rFonts w:cs="Arial"/>
            <w:lang w:bidi="de-DE"/>
          </w:rPr>
          <w:t>Überwachungsszenarien</w:t>
        </w:r>
      </w:hyperlink>
    </w:p>
    <w:p w14:paraId="315C8436" w14:textId="010916E1" w:rsidR="003B3ECC" w:rsidRPr="008A4162" w:rsidRDefault="008A4162" w:rsidP="00EF16FB">
      <w:pPr>
        <w:pStyle w:val="BulletedList1"/>
        <w:numPr>
          <w:ilvl w:val="0"/>
          <w:numId w:val="15"/>
        </w:numPr>
        <w:tabs>
          <w:tab w:val="left" w:pos="360"/>
        </w:tabs>
        <w:spacing w:line="260" w:lineRule="exact"/>
        <w:rPr>
          <w:rFonts w:cs="Arial"/>
        </w:rPr>
      </w:pPr>
      <w:hyperlink w:anchor="_How_health_rolls" w:history="1">
        <w:r w:rsidR="003B3ECC" w:rsidRPr="008A4162">
          <w:rPr>
            <w:rStyle w:val="Hyperlink"/>
            <w:rFonts w:cs="Arial"/>
            <w:lang w:bidi="de-DE"/>
          </w:rPr>
          <w:t>Integritätsrollup</w:t>
        </w:r>
      </w:hyperlink>
    </w:p>
    <w:p w14:paraId="4548D1E6" w14:textId="77777777" w:rsidR="006A1369" w:rsidRPr="008A4162" w:rsidRDefault="006A1369" w:rsidP="003B3ECC">
      <w:pPr>
        <w:rPr>
          <w:rFonts w:cs="Arial"/>
        </w:rPr>
      </w:pPr>
    </w:p>
    <w:p w14:paraId="15A94CEF" w14:textId="490D454C" w:rsidR="006A1369" w:rsidRPr="008A4162" w:rsidRDefault="002F67CA" w:rsidP="006A1369">
      <w:pPr>
        <w:pStyle w:val="AlertLabel"/>
        <w:framePr w:wrap="notBeside"/>
        <w:rPr>
          <w:rFonts w:cs="Arial"/>
        </w:rPr>
      </w:pPr>
      <w:r w:rsidRPr="008A4162">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8A4162">
        <w:rPr>
          <w:rFonts w:cs="Arial"/>
          <w:lang w:bidi="de-DE"/>
        </w:rPr>
        <w:t xml:space="preserve">Hinweis </w:t>
      </w:r>
    </w:p>
    <w:p w14:paraId="1AF92147" w14:textId="73D73BE7" w:rsidR="008B4D53" w:rsidRPr="008A4162" w:rsidRDefault="003B3ECC" w:rsidP="006A1369">
      <w:pPr>
        <w:ind w:left="360"/>
        <w:rPr>
          <w:rFonts w:cs="Arial"/>
        </w:rPr>
      </w:pPr>
      <w:r w:rsidRPr="008A4162">
        <w:rPr>
          <w:rFonts w:cs="Arial"/>
          <w:lang w:bidi="de-DE"/>
        </w:rPr>
        <w:t>Ausführliche Informationen zu den Ermittlungen, Regeln, Monitoren, Ansichten und Berichten, die in diesem Management Pack enthalten sind, finden Sie in den folgenden Abschnitten dieses Handbuchs:</w:t>
      </w:r>
    </w:p>
    <w:p w14:paraId="627E59F6" w14:textId="54BF5DE6" w:rsidR="008B4D53" w:rsidRPr="008A4162" w:rsidRDefault="008A4162" w:rsidP="0058040C">
      <w:pPr>
        <w:numPr>
          <w:ilvl w:val="0"/>
          <w:numId w:val="15"/>
        </w:numPr>
        <w:rPr>
          <w:rFonts w:cs="Arial"/>
        </w:rPr>
      </w:pPr>
      <w:hyperlink w:anchor="_Appendix:_Management_Pack" w:history="1">
        <w:r w:rsidR="0058040C" w:rsidRPr="008A4162">
          <w:rPr>
            <w:rStyle w:val="Hyperlink"/>
            <w:rFonts w:cs="Arial"/>
            <w:szCs w:val="20"/>
            <w:lang w:bidi="de-DE"/>
          </w:rPr>
          <w:t>Anhang: Objekte und Workflows im Management Pack</w:t>
        </w:r>
      </w:hyperlink>
    </w:p>
    <w:p w14:paraId="244E22E9" w14:textId="4C82282E" w:rsidR="008B4D53" w:rsidRPr="008A4162" w:rsidRDefault="008A4162" w:rsidP="0058040C">
      <w:pPr>
        <w:numPr>
          <w:ilvl w:val="0"/>
          <w:numId w:val="15"/>
        </w:numPr>
        <w:rPr>
          <w:rFonts w:cs="Arial"/>
        </w:rPr>
      </w:pPr>
      <w:hyperlink w:anchor="_Appendix:_Management_Pack_1" w:history="1">
        <w:r w:rsidR="0058040C" w:rsidRPr="008A4162">
          <w:rPr>
            <w:rStyle w:val="Hyperlink"/>
            <w:rFonts w:cs="Arial"/>
            <w:szCs w:val="20"/>
            <w:lang w:bidi="de-DE"/>
          </w:rPr>
          <w:t>Anhang: Ansichten und Dashboards im Management Pack</w:t>
        </w:r>
      </w:hyperlink>
    </w:p>
    <w:p w14:paraId="2001985C" w14:textId="384C5A08" w:rsidR="003B3ECC" w:rsidRPr="008A4162" w:rsidRDefault="008A4162" w:rsidP="0058040C">
      <w:pPr>
        <w:numPr>
          <w:ilvl w:val="0"/>
          <w:numId w:val="15"/>
        </w:numPr>
        <w:rPr>
          <w:rFonts w:cs="Arial"/>
        </w:rPr>
      </w:pPr>
      <w:hyperlink w:anchor="_Appendix:_Management_Pack_2" w:history="1">
        <w:r w:rsidR="0058040C" w:rsidRPr="008A4162">
          <w:rPr>
            <w:rStyle w:val="Hyperlink"/>
            <w:rFonts w:cs="Arial"/>
            <w:szCs w:val="20"/>
            <w:lang w:bidi="de-DE"/>
          </w:rPr>
          <w:t>Anhang: Management Pack-Berichte</w:t>
        </w:r>
      </w:hyperlink>
    </w:p>
    <w:p w14:paraId="783ECE12" w14:textId="109595CC" w:rsidR="003B3ECC" w:rsidRPr="008A4162" w:rsidRDefault="003B3ECC" w:rsidP="00387C76">
      <w:pPr>
        <w:pStyle w:val="Heading3"/>
        <w:rPr>
          <w:rFonts w:cs="Arial"/>
        </w:rPr>
      </w:pPr>
      <w:bookmarkStart w:id="23" w:name="_Monitoring_scenarios"/>
      <w:bookmarkStart w:id="24" w:name="_Ref384669233"/>
      <w:bookmarkStart w:id="25" w:name="_Toc469569937"/>
      <w:bookmarkEnd w:id="23"/>
      <w:r w:rsidRPr="008A4162">
        <w:rPr>
          <w:rFonts w:cs="Arial"/>
          <w:lang w:bidi="de-DE"/>
        </w:rPr>
        <w:t>Überwachungs</w:t>
      </w:r>
      <w:bookmarkStart w:id="26" w:name="z5a9ff008734b4183946f840ae0464ab0"/>
      <w:bookmarkEnd w:id="24"/>
      <w:bookmarkEnd w:id="26"/>
      <w:r w:rsidRPr="008A4162">
        <w:rPr>
          <w:rFonts w:cs="Arial"/>
          <w:lang w:bidi="de-DE"/>
        </w:rPr>
        <w:t>szenarien</w:t>
      </w:r>
      <w:bookmarkEnd w:id="25"/>
    </w:p>
    <w:p w14:paraId="3F839745" w14:textId="77777777" w:rsidR="00197D0E" w:rsidRPr="008A4162" w:rsidRDefault="00197D0E" w:rsidP="00387C76">
      <w:pPr>
        <w:pStyle w:val="Heading4"/>
        <w:rPr>
          <w:rFonts w:cs="Arial"/>
        </w:rPr>
      </w:pPr>
      <w:bookmarkStart w:id="27" w:name="_Ref419225893"/>
      <w:bookmarkStart w:id="28" w:name="_Toc469569938"/>
      <w:r w:rsidRPr="008A4162">
        <w:rPr>
          <w:rFonts w:cs="Arial"/>
          <w:lang w:bidi="de-DE"/>
        </w:rPr>
        <w:t>Ermittlung von Instanzen des SQL Server-Datenbankmoduls</w:t>
      </w:r>
      <w:bookmarkEnd w:id="27"/>
      <w:bookmarkEnd w:id="28"/>
    </w:p>
    <w:p w14:paraId="4F08DF40" w14:textId="6426BF45" w:rsidR="00007AF9" w:rsidRPr="008A4162" w:rsidRDefault="00007AF9" w:rsidP="00007AF9">
      <w:pPr>
        <w:rPr>
          <w:rFonts w:cs="Arial"/>
        </w:rPr>
      </w:pPr>
      <w:r w:rsidRPr="008A4162">
        <w:rPr>
          <w:rFonts w:cs="Arial"/>
          <w:lang w:bidi="de-DE"/>
        </w:rPr>
        <w:t>Das Management Pack für Microsoft SQL Server 2014 ermittelt automatisch eigenständige und gruppierte Instanzen von SQL Server 2014 auf allen verwalteten Systemen, die den System Center Operations Manager-Agent-Dienst ausführen. Bestimmte Instanzen können durch Anwenden einer Außerkraftsetzung für „</w:t>
      </w:r>
      <w:r w:rsidRPr="008A4162">
        <w:rPr>
          <w:rFonts w:cs="Arial"/>
          <w:b/>
          <w:lang w:bidi="de-DE"/>
        </w:rPr>
        <w:t>Ausschlussliste</w:t>
      </w:r>
      <w:r w:rsidRPr="008A4162">
        <w:rPr>
          <w:rFonts w:cs="Arial"/>
          <w:lang w:bidi="de-DE"/>
        </w:rPr>
        <w:t>“-Parameter der „</w:t>
      </w:r>
      <w:hyperlink w:anchor="DBEngines" w:history="1">
        <w:r w:rsidR="0058040C" w:rsidRPr="008A4162">
          <w:rPr>
            <w:rStyle w:val="Hyperlink"/>
            <w:rFonts w:cs="Arial"/>
            <w:szCs w:val="20"/>
            <w:lang w:bidi="de-DE"/>
          </w:rPr>
          <w:t>MSSQL 2014: Ermitteln von SQL Server 2014-Datenbankmodulen</w:t>
        </w:r>
      </w:hyperlink>
      <w:r w:rsidRPr="008A4162">
        <w:rPr>
          <w:rFonts w:cs="Arial"/>
          <w:lang w:bidi="de-DE"/>
        </w:rPr>
        <w:t>“-Ermittlung von der Ermittlung ausgeschlossen werden. Dieser Parameter akzeptiert eine durch Trennzeichen getrennte Liste von Werten.</w:t>
      </w:r>
    </w:p>
    <w:p w14:paraId="364F14BF" w14:textId="3B1A1E79" w:rsidR="00197D0E" w:rsidRPr="008A4162" w:rsidRDefault="00197D0E" w:rsidP="00387C76">
      <w:pPr>
        <w:pStyle w:val="Heading4"/>
        <w:rPr>
          <w:rFonts w:cs="Arial"/>
        </w:rPr>
      </w:pPr>
      <w:bookmarkStart w:id="29" w:name="_Toc469569939"/>
      <w:r w:rsidRPr="008A4162">
        <w:rPr>
          <w:rFonts w:cs="Arial"/>
          <w:lang w:bidi="de-DE"/>
        </w:rPr>
        <w:t>Datenbankermittlung und Statusüberwachung</w:t>
      </w:r>
      <w:bookmarkEnd w:id="29"/>
    </w:p>
    <w:p w14:paraId="0FC4571B" w14:textId="3D849627" w:rsidR="00C3375A" w:rsidRPr="008A4162" w:rsidRDefault="00C3375A" w:rsidP="00C3375A">
      <w:pPr>
        <w:rPr>
          <w:rFonts w:cs="Arial"/>
        </w:rPr>
      </w:pPr>
      <w:r w:rsidRPr="008A4162">
        <w:rPr>
          <w:rFonts w:cs="Arial"/>
          <w:lang w:bidi="de-DE"/>
        </w:rPr>
        <w:t>Für jedes verwaltete Datenbankmodul werden die darin enthaltenen Datenbanken über eine Reihe von Regeln und Monitoren ermittelt und überwacht. Die vollständige Liste von Regeln und Monitoren für Datenbanken finden Sie im Abschnitt „</w:t>
      </w:r>
      <w:hyperlink w:anchor="_Appendix:_Management_Pack" w:history="1">
        <w:r w:rsidR="0058040C" w:rsidRPr="008A4162">
          <w:rPr>
            <w:rStyle w:val="Hyperlink"/>
            <w:rFonts w:cs="Arial"/>
            <w:szCs w:val="20"/>
            <w:lang w:bidi="de-DE"/>
          </w:rPr>
          <w:t>Anhang: Objekte und Workflows im Management Pack</w:t>
        </w:r>
      </w:hyperlink>
      <w:r w:rsidRPr="008A4162">
        <w:rPr>
          <w:rFonts w:cs="Arial"/>
          <w:lang w:bidi="de-DE"/>
        </w:rPr>
        <w:t>“.</w:t>
      </w:r>
    </w:p>
    <w:p w14:paraId="7FA2B605" w14:textId="77777777" w:rsidR="00C3375A" w:rsidRPr="008A4162" w:rsidRDefault="00C3375A" w:rsidP="00C3375A">
      <w:pPr>
        <w:rPr>
          <w:rFonts w:cs="Arial"/>
        </w:rPr>
      </w:pPr>
    </w:p>
    <w:p w14:paraId="7A4E6D76" w14:textId="4E2A011F" w:rsidR="00C3375A" w:rsidRPr="008A4162" w:rsidRDefault="00C3375A" w:rsidP="00C3375A">
      <w:pPr>
        <w:rPr>
          <w:rFonts w:cs="Arial"/>
        </w:rPr>
      </w:pPr>
      <w:r w:rsidRPr="008A4162">
        <w:rPr>
          <w:rFonts w:cs="Arial"/>
          <w:lang w:bidi="de-DE"/>
        </w:rPr>
        <w:t xml:space="preserve">Sie können Außerkraftsetzungen auf die Ermittlung anwenden, um eine „Ausschlussliste“ (eine durch Trennzeichen getrennte Datei) von Datenbanknamen anzugeben, die bei der Ermittlung nicht berücksichtigt werden sollen. </w:t>
      </w:r>
    </w:p>
    <w:p w14:paraId="1BE3CABE" w14:textId="344BB696" w:rsidR="00197D0E" w:rsidRPr="008A4162" w:rsidRDefault="00065D58" w:rsidP="00387C76">
      <w:pPr>
        <w:pStyle w:val="Heading4"/>
        <w:rPr>
          <w:rFonts w:cs="Arial"/>
        </w:rPr>
      </w:pPr>
      <w:bookmarkStart w:id="30" w:name="_Toc469569940"/>
      <w:r w:rsidRPr="008A4162">
        <w:rPr>
          <w:rFonts w:cs="Arial"/>
          <w:lang w:bidi="de-DE"/>
        </w:rPr>
        <w:t>AlwaysOn-Verfügbarkeitsgruppen</w:t>
      </w:r>
      <w:bookmarkEnd w:id="30"/>
    </w:p>
    <w:p w14:paraId="2FFA3C49" w14:textId="2321EFAD" w:rsidR="00C3375A" w:rsidRPr="008A4162" w:rsidRDefault="00C3375A" w:rsidP="00C3375A">
      <w:pPr>
        <w:rPr>
          <w:rFonts w:cs="Arial"/>
        </w:rPr>
      </w:pPr>
      <w:r w:rsidRPr="008A4162">
        <w:rPr>
          <w:rFonts w:cs="Arial"/>
          <w:lang w:bidi="de-DE"/>
        </w:rPr>
        <w:t>Dieses Management Pack ermöglicht die Überwachung der AlwaysOn-Verfügbarkeitsgruppen von Microsoft SQL Server 2014. Die folgenden Objekte werden automatisch ermittelt:</w:t>
      </w:r>
    </w:p>
    <w:p w14:paraId="2497C61A" w14:textId="49E3E691" w:rsidR="00C3375A" w:rsidRPr="008A4162" w:rsidRDefault="00C3375A" w:rsidP="008E1A5D">
      <w:pPr>
        <w:numPr>
          <w:ilvl w:val="0"/>
          <w:numId w:val="15"/>
        </w:numPr>
        <w:rPr>
          <w:rFonts w:cs="Arial"/>
        </w:rPr>
      </w:pPr>
      <w:r w:rsidRPr="008A4162">
        <w:rPr>
          <w:rFonts w:cs="Arial"/>
          <w:b/>
          <w:lang w:bidi="de-DE"/>
        </w:rPr>
        <w:t>Verfügbarkeitsgruppe</w:t>
      </w:r>
      <w:r w:rsidRPr="008A4162">
        <w:rPr>
          <w:rFonts w:cs="Arial"/>
          <w:lang w:bidi="de-DE"/>
        </w:rPr>
        <w:t xml:space="preserve"> – stellt die SMO-Verfügbarkeitsgruppe dar und enthält alle erforderlichen Identifikations- und Überwachungseigenschaften.</w:t>
      </w:r>
    </w:p>
    <w:p w14:paraId="6B4204D5" w14:textId="47113386" w:rsidR="00C3375A" w:rsidRPr="008A4162" w:rsidRDefault="00C3375A" w:rsidP="008E1A5D">
      <w:pPr>
        <w:numPr>
          <w:ilvl w:val="0"/>
          <w:numId w:val="15"/>
        </w:numPr>
        <w:rPr>
          <w:rFonts w:cs="Arial"/>
        </w:rPr>
      </w:pPr>
      <w:r w:rsidRPr="008A4162">
        <w:rPr>
          <w:rFonts w:cs="Arial"/>
          <w:b/>
          <w:lang w:bidi="de-DE"/>
        </w:rPr>
        <w:lastRenderedPageBreak/>
        <w:t>Verfügbarkeitsreplikat</w:t>
      </w:r>
      <w:r w:rsidRPr="008A4162">
        <w:rPr>
          <w:rFonts w:cs="Arial"/>
          <w:lang w:bidi="de-DE"/>
        </w:rPr>
        <w:t xml:space="preserve"> – stellt das SMO-Verfügbarkeitsreplikat dar und enthält alle erforderlichen Identifikations- und Überwachungseigenschaften.</w:t>
      </w:r>
    </w:p>
    <w:p w14:paraId="12B2C4D0" w14:textId="6298AC29" w:rsidR="00C3375A" w:rsidRPr="008A4162" w:rsidRDefault="00C3375A" w:rsidP="008E1A5D">
      <w:pPr>
        <w:numPr>
          <w:ilvl w:val="0"/>
          <w:numId w:val="15"/>
        </w:numPr>
        <w:rPr>
          <w:rFonts w:cs="Arial"/>
        </w:rPr>
      </w:pPr>
      <w:r w:rsidRPr="008A4162">
        <w:rPr>
          <w:rFonts w:cs="Arial"/>
          <w:b/>
          <w:lang w:bidi="de-DE"/>
        </w:rPr>
        <w:t>Datenbankreplikat</w:t>
      </w:r>
      <w:r w:rsidRPr="008A4162">
        <w:rPr>
          <w:rFonts w:cs="Arial"/>
          <w:lang w:bidi="de-DE"/>
        </w:rPr>
        <w:t xml:space="preserve"> – stellt das Objekt auf AlwayOn-Datenbankebene dar und enthält Eigenschaften der SMO-Objekte: Verfügbarkeitsdatenbank und Datenbankreplikatzustand.</w:t>
      </w:r>
    </w:p>
    <w:p w14:paraId="644D3F9A" w14:textId="6542B051" w:rsidR="00C3375A" w:rsidRPr="008A4162" w:rsidRDefault="00C3375A" w:rsidP="008E1A5D">
      <w:pPr>
        <w:numPr>
          <w:ilvl w:val="0"/>
          <w:numId w:val="15"/>
        </w:numPr>
        <w:rPr>
          <w:rFonts w:cs="Arial"/>
        </w:rPr>
      </w:pPr>
      <w:r w:rsidRPr="008A4162">
        <w:rPr>
          <w:rFonts w:cs="Arial"/>
          <w:b/>
          <w:lang w:bidi="de-DE"/>
        </w:rPr>
        <w:t>Integrität der Verfügbarkeitsgruppe</w:t>
      </w:r>
      <w:r w:rsidRPr="008A4162">
        <w:rPr>
          <w:rFonts w:cs="Arial"/>
          <w:lang w:bidi="de-DE"/>
        </w:rPr>
        <w:t xml:space="preserve"> – Ein verborgenes Objekt, das verwendet wird, um einen Rollup des Zustands von Agents auf die Verfügbarkeitsgruppenebene durchzuführen.</w:t>
      </w:r>
    </w:p>
    <w:p w14:paraId="2EAE0704" w14:textId="738EC3D1" w:rsidR="00465C4D" w:rsidRPr="008A4162" w:rsidRDefault="00465C4D">
      <w:pPr>
        <w:rPr>
          <w:rFonts w:cs="Arial"/>
        </w:rPr>
      </w:pPr>
    </w:p>
    <w:p w14:paraId="4AAC363F" w14:textId="67F482E8" w:rsidR="00465C4D" w:rsidRPr="008A4162" w:rsidRDefault="00465C4D" w:rsidP="00465C4D">
      <w:pPr>
        <w:rPr>
          <w:rFonts w:cs="Arial"/>
        </w:rPr>
      </w:pPr>
      <w:r w:rsidRPr="008A4162">
        <w:rPr>
          <w:rFonts w:cs="Arial"/>
          <w:lang w:bidi="de-DE"/>
        </w:rPr>
        <w:t>Dieses Management Pack umfasst zwei Ereignisregeln für die Benachrichtigung, wenn die folgenden Ereignisse im Windows-Anwendungsprotokoll auftreten:</w:t>
      </w:r>
    </w:p>
    <w:p w14:paraId="4BA9EB7F" w14:textId="77777777" w:rsidR="00465C4D" w:rsidRPr="008A4162" w:rsidRDefault="00465C4D" w:rsidP="00465C4D">
      <w:pPr>
        <w:pStyle w:val="ListParagraph"/>
        <w:numPr>
          <w:ilvl w:val="0"/>
          <w:numId w:val="55"/>
        </w:numPr>
        <w:rPr>
          <w:rFonts w:ascii="Arial" w:hAnsi="Arial" w:cs="Arial"/>
        </w:rPr>
      </w:pPr>
      <w:r w:rsidRPr="008A4162">
        <w:rPr>
          <w:rFonts w:ascii="Arial" w:eastAsia="Arial" w:hAnsi="Arial" w:cs="Arial"/>
          <w:sz w:val="20"/>
          <w:szCs w:val="20"/>
          <w:lang w:bidi="de-DE"/>
        </w:rPr>
        <w:t>Ereignis-ID 1480: Die Rolle „Datenbankreplikat“ wurde geändert.</w:t>
      </w:r>
    </w:p>
    <w:p w14:paraId="50BC5475" w14:textId="77777777" w:rsidR="00465C4D" w:rsidRPr="008A4162" w:rsidRDefault="00465C4D" w:rsidP="00465C4D">
      <w:pPr>
        <w:pStyle w:val="ListParagraph"/>
        <w:numPr>
          <w:ilvl w:val="0"/>
          <w:numId w:val="55"/>
        </w:numPr>
        <w:rPr>
          <w:rFonts w:ascii="Arial" w:hAnsi="Arial" w:cs="Arial"/>
        </w:rPr>
      </w:pPr>
      <w:r w:rsidRPr="008A4162">
        <w:rPr>
          <w:rFonts w:ascii="Arial" w:eastAsia="Arial" w:hAnsi="Arial" w:cs="Arial"/>
          <w:sz w:val="20"/>
          <w:szCs w:val="20"/>
          <w:lang w:bidi="de-DE"/>
        </w:rPr>
        <w:t>Ereignis-ID 19406: Die Rolle „Verfügbarkeitsreplikat“ wurde geändert.</w:t>
      </w:r>
    </w:p>
    <w:p w14:paraId="6400E6DE" w14:textId="77777777" w:rsidR="00465C4D" w:rsidRPr="008A4162" w:rsidRDefault="00465C4D" w:rsidP="00465C4D">
      <w:pPr>
        <w:rPr>
          <w:rFonts w:cs="Arial"/>
        </w:rPr>
      </w:pPr>
      <w:r w:rsidRPr="008A4162">
        <w:rPr>
          <w:rFonts w:cs="Arial"/>
          <w:lang w:bidi="de-DE"/>
        </w:rPr>
        <w:t>Beachten Sie, dass diese Ereignisse in SQL Server standardmäßig deaktiviert sind. Führen Sie die folgenden TSQL-Skripts aus, um sie zu aktivieren:</w:t>
      </w:r>
    </w:p>
    <w:p w14:paraId="11A5AEBD" w14:textId="77777777" w:rsidR="00465C4D" w:rsidRPr="008A4162" w:rsidRDefault="00465C4D" w:rsidP="00465C4D">
      <w:pPr>
        <w:pStyle w:val="ListParagraph"/>
        <w:numPr>
          <w:ilvl w:val="0"/>
          <w:numId w:val="56"/>
        </w:numPr>
        <w:rPr>
          <w:rFonts w:ascii="Arial" w:hAnsi="Arial" w:cs="Arial"/>
        </w:rPr>
      </w:pPr>
      <w:r w:rsidRPr="008A4162">
        <w:rPr>
          <w:rFonts w:ascii="Arial" w:eastAsia="Arial" w:hAnsi="Arial" w:cs="Arial"/>
          <w:sz w:val="20"/>
          <w:szCs w:val="20"/>
          <w:lang w:bidi="de-DE"/>
        </w:rPr>
        <w:t>sp_altermessage 1480, 'with_log', 'true'</w:t>
      </w:r>
    </w:p>
    <w:p w14:paraId="1C2D4534" w14:textId="77777777" w:rsidR="00465C4D" w:rsidRPr="008A4162" w:rsidRDefault="00465C4D" w:rsidP="00465C4D">
      <w:pPr>
        <w:pStyle w:val="ListParagraph"/>
        <w:numPr>
          <w:ilvl w:val="0"/>
          <w:numId w:val="56"/>
        </w:numPr>
        <w:rPr>
          <w:rFonts w:ascii="Arial" w:hAnsi="Arial" w:cs="Arial"/>
        </w:rPr>
      </w:pPr>
      <w:r w:rsidRPr="008A4162">
        <w:rPr>
          <w:rFonts w:ascii="Arial" w:eastAsia="Arial" w:hAnsi="Arial" w:cs="Arial"/>
          <w:sz w:val="20"/>
          <w:szCs w:val="20"/>
          <w:lang w:bidi="de-DE"/>
        </w:rPr>
        <w:t>sp_altermessage 19406, 'with_log', 'true'</w:t>
      </w:r>
    </w:p>
    <w:p w14:paraId="47431523" w14:textId="77777777" w:rsidR="00465C4D" w:rsidRPr="008A4162" w:rsidRDefault="00465C4D">
      <w:pPr>
        <w:rPr>
          <w:rFonts w:cs="Arial"/>
        </w:rPr>
      </w:pPr>
    </w:p>
    <w:p w14:paraId="5156B11A" w14:textId="099D05B5" w:rsidR="00843516" w:rsidRPr="008A4162" w:rsidRDefault="00843516" w:rsidP="00843516">
      <w:pPr>
        <w:rPr>
          <w:rFonts w:cs="Arial"/>
        </w:rPr>
      </w:pPr>
    </w:p>
    <w:p w14:paraId="0C49772F" w14:textId="16B476C3" w:rsidR="008E1A5D" w:rsidRPr="008A4162" w:rsidRDefault="008E1A5D" w:rsidP="008E1A5D">
      <w:pPr>
        <w:rPr>
          <w:rFonts w:cs="Arial"/>
        </w:rPr>
      </w:pPr>
      <w:r w:rsidRPr="008A4162">
        <w:rPr>
          <w:rFonts w:cs="Arial"/>
          <w:lang w:bidi="de-DE"/>
        </w:rPr>
        <w:t>Das Management Pack erfasst die Integrität für alle verfügbaren AlwaysOn-Objekte auf der Zielinstanz von SQL Server, indem der Zustand der PBM-Richtlinien (richtlinienbasierte Verwaltung) für die einzelnen Objekte gelesen wird. Neben den Systemrichtlinien bietet dieses Management Pack die Möglichkeit, benutzerdefinierte Benutzerrichtlinien für die folgenden Facets zu überwachen:</w:t>
      </w:r>
    </w:p>
    <w:p w14:paraId="3C55A15E" w14:textId="77777777" w:rsidR="00CF6C16" w:rsidRPr="008A4162" w:rsidRDefault="00CF6C16" w:rsidP="00CF6C16">
      <w:pPr>
        <w:numPr>
          <w:ilvl w:val="0"/>
          <w:numId w:val="32"/>
        </w:numPr>
        <w:jc w:val="left"/>
        <w:rPr>
          <w:rFonts w:cs="Arial"/>
        </w:rPr>
      </w:pPr>
      <w:r w:rsidRPr="008A4162">
        <w:rPr>
          <w:rFonts w:cs="Arial"/>
          <w:lang w:bidi="de-DE"/>
        </w:rPr>
        <w:t>Verfügbarkeitsgruppe</w:t>
      </w:r>
    </w:p>
    <w:p w14:paraId="3C1C6A24" w14:textId="77777777" w:rsidR="00CF6C16" w:rsidRPr="008A4162" w:rsidRDefault="00CF6C16" w:rsidP="00CF6C16">
      <w:pPr>
        <w:numPr>
          <w:ilvl w:val="0"/>
          <w:numId w:val="32"/>
        </w:numPr>
        <w:jc w:val="left"/>
        <w:rPr>
          <w:rFonts w:cs="Arial"/>
        </w:rPr>
      </w:pPr>
      <w:r w:rsidRPr="008A4162">
        <w:rPr>
          <w:rFonts w:cs="Arial"/>
          <w:lang w:bidi="de-DE"/>
        </w:rPr>
        <w:t>Verfügbarkeitsreplikat</w:t>
      </w:r>
    </w:p>
    <w:p w14:paraId="2920BC80" w14:textId="77777777" w:rsidR="00CF6C16" w:rsidRPr="008A4162" w:rsidRDefault="00CF6C16" w:rsidP="00CF6C16">
      <w:pPr>
        <w:numPr>
          <w:ilvl w:val="0"/>
          <w:numId w:val="32"/>
        </w:numPr>
        <w:jc w:val="left"/>
        <w:rPr>
          <w:rFonts w:cs="Arial"/>
        </w:rPr>
      </w:pPr>
      <w:r w:rsidRPr="008A4162">
        <w:rPr>
          <w:rFonts w:cs="Arial"/>
          <w:lang w:bidi="de-DE"/>
        </w:rPr>
        <w:t>Datenbankreplikat</w:t>
      </w:r>
    </w:p>
    <w:p w14:paraId="7C8FD1CA" w14:textId="77777777" w:rsidR="00CF6C16" w:rsidRPr="008A4162" w:rsidRDefault="00CF6C16" w:rsidP="008E1A5D">
      <w:pPr>
        <w:rPr>
          <w:rFonts w:cs="Arial"/>
        </w:rPr>
      </w:pPr>
    </w:p>
    <w:p w14:paraId="6A727635" w14:textId="77767E65" w:rsidR="008E1A5D" w:rsidRPr="008A4162" w:rsidRDefault="00CF6C16" w:rsidP="00843516">
      <w:pPr>
        <w:rPr>
          <w:rFonts w:cs="Arial"/>
        </w:rPr>
      </w:pPr>
      <w:r w:rsidRPr="008A4162">
        <w:rPr>
          <w:rFonts w:cs="Arial"/>
          <w:lang w:bidi="de-DE"/>
        </w:rPr>
        <w:t>Für jedes Facet führt das Management Pack zwei Monitore für benutzerdefinierte Benutzerrichtlinien ein:</w:t>
      </w:r>
    </w:p>
    <w:p w14:paraId="3481E5C2" w14:textId="7F63BB58" w:rsidR="00CF6C16" w:rsidRPr="008A4162" w:rsidRDefault="00CF6C16" w:rsidP="006D688A">
      <w:pPr>
        <w:numPr>
          <w:ilvl w:val="0"/>
          <w:numId w:val="32"/>
        </w:numPr>
        <w:rPr>
          <w:rFonts w:cs="Arial"/>
        </w:rPr>
      </w:pPr>
      <w:r w:rsidRPr="008A4162">
        <w:rPr>
          <w:rFonts w:cs="Arial"/>
          <w:lang w:bidi="de-DE"/>
        </w:rPr>
        <w:t>Monitor mit zwei Zuständen mit dem Zustand „Warnung“. Dieser Monitor dient zur Darstellung des Zustands der benutzerdefinierten Benutzerrichtlinie, die eine der vordefinierten Warnkategorien als Richtlinienkategorie aufweist.</w:t>
      </w:r>
    </w:p>
    <w:p w14:paraId="76581538" w14:textId="2BFEC654" w:rsidR="00CF6C16" w:rsidRPr="008A4162" w:rsidRDefault="00001318" w:rsidP="006D688A">
      <w:pPr>
        <w:numPr>
          <w:ilvl w:val="0"/>
          <w:numId w:val="32"/>
        </w:numPr>
        <w:rPr>
          <w:rFonts w:cs="Arial"/>
        </w:rPr>
      </w:pPr>
      <w:r w:rsidRPr="008A4162">
        <w:rPr>
          <w:rFonts w:cs="Arial"/>
          <w:lang w:bidi="de-DE"/>
        </w:rPr>
        <w:t>Monitor mit zwei Zuständen mit dem Zustand „Fehler“. Dieser Monitor dient zur Darstellung des Zustands der benutzerdefinierten Benutzerrichtlinie, die eine der vordefinierten Fehlerkategorien als Richtlinienkategorie aufweist.</w:t>
      </w:r>
    </w:p>
    <w:p w14:paraId="5CEE9E51" w14:textId="1CEF9435" w:rsidR="00FC13EA" w:rsidRPr="008A4162" w:rsidRDefault="00FC13EA" w:rsidP="00FC13EA">
      <w:pPr>
        <w:pStyle w:val="Heading4"/>
        <w:rPr>
          <w:rFonts w:cs="Arial"/>
        </w:rPr>
      </w:pPr>
      <w:bookmarkStart w:id="31" w:name="_Toc469569941"/>
      <w:r w:rsidRPr="008A4162">
        <w:rPr>
          <w:rFonts w:cs="Arial"/>
          <w:lang w:bidi="de-DE"/>
        </w:rPr>
        <w:lastRenderedPageBreak/>
        <w:t>SQL Server-Spiegelung</w:t>
      </w:r>
      <w:bookmarkEnd w:id="31"/>
    </w:p>
    <w:p w14:paraId="493C7147" w14:textId="680B5EF4" w:rsidR="00FC13EA" w:rsidRPr="008A4162" w:rsidRDefault="00FC13EA" w:rsidP="00FC13EA">
      <w:pPr>
        <w:rPr>
          <w:rFonts w:cs="Arial"/>
        </w:rPr>
      </w:pPr>
      <w:r w:rsidRPr="008A4162">
        <w:rPr>
          <w:rFonts w:cs="Arial"/>
          <w:lang w:bidi="de-DE"/>
        </w:rPr>
        <w:t>Dieses Management Pack ermöglicht die Überwachung der Spiegelungsfunktionalität der Microsoft SQL Server-Datenbank. Die folgenden Objekte werden automatisch ermittelt:</w:t>
      </w:r>
    </w:p>
    <w:p w14:paraId="2ED28131" w14:textId="12F41EAB" w:rsidR="00FC13EA" w:rsidRPr="008A4162" w:rsidRDefault="00207506" w:rsidP="00207506">
      <w:pPr>
        <w:numPr>
          <w:ilvl w:val="0"/>
          <w:numId w:val="15"/>
        </w:numPr>
        <w:rPr>
          <w:rFonts w:cs="Arial"/>
        </w:rPr>
      </w:pPr>
      <w:r w:rsidRPr="008A4162">
        <w:rPr>
          <w:rFonts w:cs="Arial"/>
          <w:b/>
          <w:lang w:bidi="de-DE"/>
        </w:rPr>
        <w:t>SQL Server 2014-Spiegelungsdatenbank</w:t>
      </w:r>
      <w:r w:rsidRPr="008A4162">
        <w:rPr>
          <w:rFonts w:cs="Arial"/>
          <w:lang w:bidi="de-DE"/>
        </w:rPr>
        <w:t xml:space="preserve"> – stellt eine Datenbank dar, die Teil einer Datenbankspiegelungskonfiguration ist.</w:t>
      </w:r>
    </w:p>
    <w:p w14:paraId="5CB30AD1" w14:textId="6F496AA6" w:rsidR="00FC13EA" w:rsidRPr="008A4162" w:rsidRDefault="00207506" w:rsidP="00207506">
      <w:pPr>
        <w:numPr>
          <w:ilvl w:val="0"/>
          <w:numId w:val="15"/>
        </w:numPr>
        <w:rPr>
          <w:rFonts w:cs="Arial"/>
        </w:rPr>
      </w:pPr>
      <w:r w:rsidRPr="008A4162">
        <w:rPr>
          <w:rFonts w:cs="Arial"/>
          <w:b/>
          <w:lang w:bidi="de-DE"/>
        </w:rPr>
        <w:t>SQL Server 2014-Spiegelungszeuge</w:t>
      </w:r>
      <w:r w:rsidRPr="008A4162">
        <w:rPr>
          <w:rFonts w:cs="Arial"/>
          <w:lang w:bidi="de-DE"/>
        </w:rPr>
        <w:t xml:space="preserve"> – stellt einen Zeugenserver dar, der Teil einer Datenbankspiegelungskonfiguration ist.</w:t>
      </w:r>
    </w:p>
    <w:p w14:paraId="5BB2E1D8" w14:textId="40B8800C" w:rsidR="00FC13EA" w:rsidRPr="008A4162" w:rsidRDefault="00D917CD" w:rsidP="00D917CD">
      <w:pPr>
        <w:numPr>
          <w:ilvl w:val="0"/>
          <w:numId w:val="15"/>
        </w:numPr>
        <w:rPr>
          <w:rFonts w:cs="Arial"/>
        </w:rPr>
      </w:pPr>
      <w:r w:rsidRPr="008A4162">
        <w:rPr>
          <w:rFonts w:cs="Arial"/>
          <w:b/>
          <w:lang w:bidi="de-DE"/>
        </w:rPr>
        <w:t>SQL Server 2014-Zeugenrolle</w:t>
      </w:r>
      <w:r w:rsidRPr="008A4162">
        <w:rPr>
          <w:rFonts w:cs="Arial"/>
          <w:lang w:bidi="de-DE"/>
        </w:rPr>
        <w:t xml:space="preserve"> – ein Objekt, das in jeder SQL Server-Instanz ermittelt wird und als Zeuge für eine Datenbankspiegelungskonfiguration dient.</w:t>
      </w:r>
    </w:p>
    <w:p w14:paraId="0AC0F849" w14:textId="6543927F" w:rsidR="00A40F29" w:rsidRPr="008A4162" w:rsidRDefault="00A40F29" w:rsidP="00877270">
      <w:pPr>
        <w:numPr>
          <w:ilvl w:val="0"/>
          <w:numId w:val="15"/>
        </w:numPr>
        <w:rPr>
          <w:rFonts w:cs="Arial"/>
        </w:rPr>
      </w:pPr>
      <w:r w:rsidRPr="008A4162">
        <w:rPr>
          <w:rFonts w:cs="Arial"/>
          <w:b/>
          <w:lang w:bidi="de-DE"/>
        </w:rPr>
        <w:t xml:space="preserve">SQL Server 2014-Spiegelungsgruppe </w:t>
      </w:r>
      <w:r w:rsidRPr="008A4162">
        <w:rPr>
          <w:rFonts w:cs="Arial"/>
          <w:lang w:bidi="de-DE"/>
        </w:rPr>
        <w:t xml:space="preserve">– ein Objekt, das Prinzipal- und Spiegeldatenbanken sowie deren Zeugenserver enthält. </w:t>
      </w:r>
    </w:p>
    <w:p w14:paraId="4FA775D0" w14:textId="1C131A28" w:rsidR="00D82E31" w:rsidRPr="008A4162" w:rsidRDefault="00D82E31">
      <w:pPr>
        <w:numPr>
          <w:ilvl w:val="0"/>
          <w:numId w:val="15"/>
        </w:numPr>
        <w:rPr>
          <w:rFonts w:cs="Arial"/>
        </w:rPr>
      </w:pPr>
      <w:r w:rsidRPr="008A4162">
        <w:rPr>
          <w:rFonts w:cs="Arial"/>
          <w:b/>
          <w:lang w:bidi="de-DE"/>
        </w:rPr>
        <w:t>SQL Server 2014-Spiegelungsdienst</w:t>
      </w:r>
      <w:r w:rsidRPr="008A4162">
        <w:rPr>
          <w:rFonts w:cs="Arial"/>
          <w:lang w:bidi="de-DE"/>
        </w:rPr>
        <w:t xml:space="preserve"> – eine Gruppe, die alle ermittelten Spiegelungsobjekte der Datenbank enthält, die keine Integrität aufweisen.</w:t>
      </w:r>
    </w:p>
    <w:p w14:paraId="2214AA77" w14:textId="77777777" w:rsidR="00FC13EA" w:rsidRPr="008A4162" w:rsidRDefault="00FC13EA" w:rsidP="00FC13EA">
      <w:pPr>
        <w:rPr>
          <w:rFonts w:cs="Arial"/>
        </w:rPr>
      </w:pPr>
    </w:p>
    <w:p w14:paraId="0DDC56D9" w14:textId="77777777" w:rsidR="00FC13EA" w:rsidRPr="008A4162" w:rsidRDefault="00FC13EA" w:rsidP="00FC13EA">
      <w:pPr>
        <w:rPr>
          <w:rFonts w:cs="Arial"/>
        </w:rPr>
      </w:pPr>
      <w:r w:rsidRPr="008A4162">
        <w:rPr>
          <w:rFonts w:cs="Arial"/>
          <w:lang w:bidi="de-DE"/>
        </w:rPr>
        <w:t>Die folgenden Integritätsaspekte werden durch die Überwachung behandelt:</w:t>
      </w:r>
    </w:p>
    <w:p w14:paraId="2504A146" w14:textId="4A6CBFC7" w:rsidR="001528C4" w:rsidRPr="008A4162" w:rsidRDefault="00065CFD" w:rsidP="009211E7">
      <w:pPr>
        <w:pStyle w:val="ListParagraph"/>
        <w:rPr>
          <w:rFonts w:ascii="Arial" w:hAnsi="Arial" w:cs="Arial"/>
        </w:rPr>
      </w:pPr>
      <w:r w:rsidRPr="008A4162">
        <w:rPr>
          <w:rFonts w:ascii="Arial" w:eastAsia="SimSun" w:hAnsi="Arial" w:cs="Arial"/>
          <w:b/>
          <w:kern w:val="24"/>
          <w:sz w:val="20"/>
          <w:szCs w:val="20"/>
          <w:lang w:bidi="de-DE"/>
        </w:rPr>
        <w:t>Datenbankspiegel und Zeugenstatus</w:t>
      </w:r>
      <w:r w:rsidR="00FC13EA" w:rsidRPr="008A4162">
        <w:rPr>
          <w:rFonts w:ascii="Arial" w:hAnsi="Arial" w:cs="Arial"/>
          <w:lang w:bidi="de-DE"/>
        </w:rPr>
        <w:t xml:space="preserve"> – </w:t>
      </w:r>
      <w:r w:rsidRPr="008A4162">
        <w:rPr>
          <w:rFonts w:ascii="Arial" w:eastAsia="SimSun" w:hAnsi="Arial" w:cs="Arial"/>
          <w:kern w:val="24"/>
          <w:sz w:val="20"/>
          <w:szCs w:val="20"/>
          <w:lang w:bidi="de-DE"/>
        </w:rPr>
        <w:t>Dieses Überwachungsszenario führt eine Abfrage für die Masterdatenbank der SQL Server-Instanz aus und gibt den Zustand der Datenbank zurück.</w:t>
      </w:r>
    </w:p>
    <w:p w14:paraId="51DE86AB" w14:textId="0D3ABBC3" w:rsidR="0019115C" w:rsidRPr="008A4162" w:rsidRDefault="00070E3D" w:rsidP="009211E7">
      <w:pPr>
        <w:pStyle w:val="ListParagraph"/>
        <w:rPr>
          <w:rFonts w:ascii="Arial" w:hAnsi="Arial" w:cs="Arial"/>
        </w:rPr>
      </w:pPr>
      <w:r w:rsidRPr="008A4162">
        <w:rPr>
          <w:rFonts w:ascii="Arial" w:eastAsia="SimSun" w:hAnsi="Arial" w:cs="Arial"/>
          <w:b/>
          <w:kern w:val="24"/>
          <w:sz w:val="20"/>
          <w:szCs w:val="20"/>
          <w:lang w:bidi="de-DE"/>
        </w:rPr>
        <w:t>Partnerstatus der Datenbankspiegelung</w:t>
      </w:r>
      <w:r w:rsidR="0019115C" w:rsidRPr="008A4162">
        <w:rPr>
          <w:rFonts w:ascii="Arial" w:hAnsi="Arial" w:cs="Arial"/>
          <w:lang w:bidi="de-DE"/>
        </w:rPr>
        <w:t xml:space="preserve"> – </w:t>
      </w:r>
      <w:r w:rsidR="0019115C" w:rsidRPr="008A4162">
        <w:rPr>
          <w:rFonts w:ascii="Arial" w:eastAsia="SimSun" w:hAnsi="Arial" w:cs="Arial"/>
          <w:kern w:val="24"/>
          <w:sz w:val="20"/>
          <w:szCs w:val="20"/>
          <w:lang w:bidi="de-DE"/>
        </w:rPr>
        <w:t>Dieses Überwachungsszenario führt eine Abfrage für die Masterdatenbank der SQL Server-Instanz aus und gibt den Zustand der Datenbankspiegelungssitzung zurück.</w:t>
      </w:r>
    </w:p>
    <w:p w14:paraId="25B14151" w14:textId="77777777" w:rsidR="00905814" w:rsidRPr="008A4162" w:rsidRDefault="00905814">
      <w:pPr>
        <w:spacing w:before="0" w:after="0" w:line="240" w:lineRule="auto"/>
        <w:jc w:val="left"/>
        <w:rPr>
          <w:rFonts w:cs="Arial"/>
          <w:b/>
          <w:sz w:val="24"/>
          <w:szCs w:val="24"/>
        </w:rPr>
      </w:pPr>
      <w:r w:rsidRPr="008A4162">
        <w:rPr>
          <w:rFonts w:cs="Arial"/>
          <w:lang w:bidi="de-DE"/>
        </w:rPr>
        <w:br w:type="page"/>
      </w:r>
    </w:p>
    <w:p w14:paraId="0CE58E47" w14:textId="74593FB9" w:rsidR="00197D0E" w:rsidRPr="008A4162" w:rsidRDefault="009836B1" w:rsidP="00387C76">
      <w:pPr>
        <w:pStyle w:val="Heading4"/>
        <w:rPr>
          <w:rFonts w:cs="Arial"/>
        </w:rPr>
      </w:pPr>
      <w:bookmarkStart w:id="32" w:name="_Toc469569942"/>
      <w:r w:rsidRPr="008A4162">
        <w:rPr>
          <w:rFonts w:cs="Arial"/>
          <w:lang w:bidi="de-DE"/>
        </w:rPr>
        <w:lastRenderedPageBreak/>
        <w:t>Speicheroptimierte Daten</w:t>
      </w:r>
      <w:bookmarkEnd w:id="32"/>
    </w:p>
    <w:p w14:paraId="0E0DE96A" w14:textId="174699B3" w:rsidR="00F26E00" w:rsidRPr="008A4162" w:rsidRDefault="00F26E00" w:rsidP="00F26E00">
      <w:pPr>
        <w:rPr>
          <w:rFonts w:cs="Arial"/>
        </w:rPr>
      </w:pPr>
      <w:r w:rsidRPr="008A4162">
        <w:rPr>
          <w:rFonts w:cs="Arial"/>
          <w:lang w:bidi="de-DE"/>
        </w:rPr>
        <w:t>Dieses Management Pack ermöglicht die Überwachung der speicheroptimierten Daten von Microsoft SQL Server 2014. Die folgenden Objekte werden automatisch ermittelt:</w:t>
      </w:r>
    </w:p>
    <w:p w14:paraId="46C05163" w14:textId="3D5C3699" w:rsidR="00F26E00" w:rsidRPr="008A4162" w:rsidRDefault="009836B1" w:rsidP="00F26E00">
      <w:pPr>
        <w:numPr>
          <w:ilvl w:val="0"/>
          <w:numId w:val="15"/>
        </w:numPr>
        <w:rPr>
          <w:rFonts w:cs="Arial"/>
        </w:rPr>
      </w:pPr>
      <w:r w:rsidRPr="008A4162">
        <w:rPr>
          <w:rFonts w:cs="Arial"/>
          <w:b/>
          <w:lang w:bidi="de-DE"/>
        </w:rPr>
        <w:t>Speicheroptimierten Datendateigruppe</w:t>
      </w:r>
      <w:r w:rsidRPr="008A4162">
        <w:rPr>
          <w:rFonts w:cs="Arial"/>
          <w:lang w:bidi="de-DE"/>
        </w:rPr>
        <w:t xml:space="preserve"> – stellt ein speicheroptimiertes Datendateigruppenobjekt dar und enthält alle Eigenschaften, die für die Identifikation und Überwachung erforderlich sind.</w:t>
      </w:r>
    </w:p>
    <w:p w14:paraId="5AFF208D" w14:textId="021A8B65" w:rsidR="00F26E00" w:rsidRPr="008A4162" w:rsidRDefault="009836B1" w:rsidP="00B163E4">
      <w:pPr>
        <w:numPr>
          <w:ilvl w:val="0"/>
          <w:numId w:val="15"/>
        </w:numPr>
        <w:rPr>
          <w:rFonts w:cs="Arial"/>
        </w:rPr>
      </w:pPr>
      <w:r w:rsidRPr="008A4162">
        <w:rPr>
          <w:rFonts w:cs="Arial"/>
          <w:b/>
          <w:lang w:bidi="de-DE"/>
        </w:rPr>
        <w:t>Speicheroptimierter Datendateigruppencontainer</w:t>
      </w:r>
      <w:r w:rsidRPr="008A4162">
        <w:rPr>
          <w:rFonts w:cs="Arial"/>
          <w:lang w:bidi="de-DE"/>
        </w:rPr>
        <w:t xml:space="preserve"> – stellt ein speicheroptimiertes Datencontainerobjekt dar und enthält alle Eigenschaften, die für die Identifikation und Überwachung erforderlich sind.</w:t>
      </w:r>
    </w:p>
    <w:p w14:paraId="0890960C" w14:textId="560A7A08" w:rsidR="00F26E00" w:rsidRPr="008A4162" w:rsidRDefault="00B4424F" w:rsidP="00F26E00">
      <w:pPr>
        <w:numPr>
          <w:ilvl w:val="0"/>
          <w:numId w:val="15"/>
        </w:numPr>
        <w:rPr>
          <w:rFonts w:cs="Arial"/>
        </w:rPr>
      </w:pPr>
      <w:r w:rsidRPr="008A4162">
        <w:rPr>
          <w:rFonts w:cs="Arial"/>
          <w:b/>
          <w:lang w:bidi="de-DE"/>
        </w:rPr>
        <w:t>Standardressourcenpool</w:t>
      </w:r>
      <w:r w:rsidRPr="008A4162">
        <w:rPr>
          <w:rFonts w:cs="Arial"/>
          <w:lang w:bidi="de-DE"/>
        </w:rPr>
        <w:t xml:space="preserve"> – stellt das Standardressourcenpool-Objekt dar und enthält alle Eigenschaften, die für die Identifikation und Überwachung erforderlich sind.</w:t>
      </w:r>
    </w:p>
    <w:p w14:paraId="2DD8EF27" w14:textId="3D79E4C0" w:rsidR="00F26E00" w:rsidRPr="008A4162" w:rsidRDefault="00B4424F" w:rsidP="00F26E00">
      <w:pPr>
        <w:numPr>
          <w:ilvl w:val="0"/>
          <w:numId w:val="15"/>
        </w:numPr>
        <w:rPr>
          <w:rFonts w:cs="Arial"/>
        </w:rPr>
      </w:pPr>
      <w:r w:rsidRPr="008A4162">
        <w:rPr>
          <w:rFonts w:cs="Arial"/>
          <w:b/>
          <w:lang w:bidi="de-DE"/>
        </w:rPr>
        <w:t>Benutzerdefinierter Ressourcenpool</w:t>
      </w:r>
      <w:r w:rsidRPr="008A4162">
        <w:rPr>
          <w:rFonts w:cs="Arial"/>
          <w:lang w:bidi="de-DE"/>
        </w:rPr>
        <w:t xml:space="preserve"> – stellt das benutzerdefinierte Rressourcenpoolobjekt dar und enthält alle Eigenschaften, die für die Identifikation und Überwachung erforderlich sind.</w:t>
      </w:r>
    </w:p>
    <w:p w14:paraId="765B65C2" w14:textId="77777777" w:rsidR="00F26E00" w:rsidRPr="008A4162" w:rsidRDefault="00F26E00" w:rsidP="00F26E00">
      <w:pPr>
        <w:rPr>
          <w:rFonts w:cs="Arial"/>
        </w:rPr>
      </w:pPr>
    </w:p>
    <w:p w14:paraId="1DDF93EF" w14:textId="4949C9B6" w:rsidR="006D688A" w:rsidRPr="008A4162" w:rsidRDefault="00B163E4" w:rsidP="00843516">
      <w:pPr>
        <w:rPr>
          <w:rFonts w:cs="Arial"/>
        </w:rPr>
      </w:pPr>
      <w:r w:rsidRPr="008A4162">
        <w:rPr>
          <w:rFonts w:cs="Arial"/>
          <w:lang w:bidi="de-DE"/>
        </w:rPr>
        <w:t>Die folgenden Integritätsaspekte werden durch die Überwachung behandelt:</w:t>
      </w:r>
    </w:p>
    <w:p w14:paraId="626E673C" w14:textId="36A931B8" w:rsidR="00FB640D" w:rsidRPr="008A4162" w:rsidRDefault="009836B1" w:rsidP="009C46D9">
      <w:pPr>
        <w:numPr>
          <w:ilvl w:val="0"/>
          <w:numId w:val="38"/>
        </w:numPr>
        <w:rPr>
          <w:rFonts w:cs="Arial"/>
        </w:rPr>
      </w:pPr>
      <w:r w:rsidRPr="008A4162">
        <w:rPr>
          <w:rFonts w:cs="Arial"/>
          <w:b/>
          <w:lang w:bidi="de-DE"/>
        </w:rPr>
        <w:t xml:space="preserve">Verfügbarer Speicher für speicheroptimierten Datendateigruppencontainer </w:t>
      </w:r>
      <w:r w:rsidRPr="008A4162">
        <w:rPr>
          <w:rFonts w:cs="Arial"/>
          <w:lang w:bidi="de-DE"/>
        </w:rPr>
        <w:t>– meldet ein Problem, wenn der verfügbare Speicherplatz für den speicheroptimierten Datendateigruppencontainer nicht ausreicht.</w:t>
      </w:r>
    </w:p>
    <w:p w14:paraId="7F5DCA09" w14:textId="76DEE299" w:rsidR="00FB640D" w:rsidRPr="008A4162" w:rsidRDefault="00CF18D2" w:rsidP="009C46D9">
      <w:pPr>
        <w:numPr>
          <w:ilvl w:val="0"/>
          <w:numId w:val="38"/>
        </w:numPr>
        <w:rPr>
          <w:rFonts w:cs="Arial"/>
        </w:rPr>
      </w:pPr>
      <w:r w:rsidRPr="008A4162">
        <w:rPr>
          <w:rFonts w:cs="Arial"/>
          <w:b/>
          <w:lang w:bidi="de-DE"/>
        </w:rPr>
        <w:t xml:space="preserve">Datenbankspeicherplatz – Speicheroptimierte Datendateigruppe </w:t>
      </w:r>
      <w:r w:rsidRPr="008A4162">
        <w:rPr>
          <w:rFonts w:cs="Arial"/>
          <w:lang w:bidi="de-DE"/>
        </w:rPr>
        <w:t>– meldet ein Problem, wenn bei allen Containern in einer Dateigruppe Speicherplatz fehlt.</w:t>
      </w:r>
    </w:p>
    <w:p w14:paraId="104EF8C5" w14:textId="5FA7EBFC" w:rsidR="00CF18D2" w:rsidRPr="008A4162" w:rsidRDefault="009836B1" w:rsidP="009C46D9">
      <w:pPr>
        <w:numPr>
          <w:ilvl w:val="0"/>
          <w:numId w:val="38"/>
        </w:numPr>
        <w:rPr>
          <w:rFonts w:cs="Arial"/>
        </w:rPr>
      </w:pPr>
      <w:r w:rsidRPr="008A4162">
        <w:rPr>
          <w:rFonts w:cs="Arial"/>
          <w:b/>
          <w:lang w:bidi="de-DE"/>
        </w:rPr>
        <w:t>Speicheroptimierte datenaktive Dateipaare</w:t>
      </w:r>
      <w:r w:rsidRPr="008A4162">
        <w:rPr>
          <w:rFonts w:cs="Arial"/>
          <w:lang w:bidi="de-DE"/>
        </w:rPr>
        <w:t xml:space="preserve"> – Wenn 8.000 CFPs zugeordnet sind, können keine neuen DML-Transaktionen für dauerhafte speicheroptimierte Tabellen ausgeführt werden. Nur Prüfpunkt- und MERGE-Operationen dürfen die verbleibenden Einträge verwenden. Dieser Monitor meldet ein Problem, wenn sich die Anzahl der aktiven Dateipaare dem Grenzwert nähert.</w:t>
      </w:r>
    </w:p>
    <w:p w14:paraId="10D663B2" w14:textId="48150BAC" w:rsidR="00CF18D2" w:rsidRPr="008A4162" w:rsidRDefault="00CF18D2" w:rsidP="009C46D9">
      <w:pPr>
        <w:numPr>
          <w:ilvl w:val="0"/>
          <w:numId w:val="38"/>
        </w:numPr>
        <w:rPr>
          <w:rFonts w:cs="Arial"/>
        </w:rPr>
      </w:pPr>
      <w:r w:rsidRPr="008A4162">
        <w:rPr>
          <w:rFonts w:cs="Arial"/>
          <w:b/>
          <w:lang w:bidi="de-DE"/>
        </w:rPr>
        <w:t>Automatische Speicherbereinigung</w:t>
      </w:r>
      <w:r w:rsidRPr="008A4162">
        <w:rPr>
          <w:rFonts w:cs="Arial"/>
          <w:lang w:bidi="de-DE"/>
        </w:rPr>
        <w:t xml:space="preserve"> – meldet einen kritischen Zustand und löst eine Warnung aus, wenn der von aktiven Reihen in speicheroptimierten Datendateien verwendete Speicherplatz in Prozent der Größe der Datendateien unter den eingestellten Schwellenwert fällt. Dieser Monitor zeigt eine Situation an, bei der der MERGE-Prozess nicht Schritt halten kann.</w:t>
      </w:r>
    </w:p>
    <w:p w14:paraId="52A0AF53" w14:textId="6A6D9940" w:rsidR="0057728B" w:rsidRPr="008A4162" w:rsidRDefault="0057728B" w:rsidP="009C46D9">
      <w:pPr>
        <w:numPr>
          <w:ilvl w:val="0"/>
          <w:numId w:val="38"/>
        </w:numPr>
        <w:rPr>
          <w:rFonts w:cs="Arial"/>
        </w:rPr>
      </w:pPr>
      <w:r w:rsidRPr="008A4162">
        <w:rPr>
          <w:rFonts w:cs="Arial"/>
          <w:b/>
          <w:lang w:bidi="de-DE"/>
        </w:rPr>
        <w:t>Arbeitsspeichernutzung</w:t>
      </w:r>
      <w:r w:rsidRPr="008A4162">
        <w:rPr>
          <w:rFonts w:cs="Arial"/>
          <w:lang w:bidi="de-DE"/>
        </w:rPr>
        <w:t xml:space="preserve"> – meldet einen kritischen Zustand und löst eine Warnung aus, wenn die vom Ressourcenpool genutzte Speichermenge den eingestellten Schwellenwert übersteigt. Diese wird in Prozent des verfügbaren Speichers für speicheroptmierte Datentabellen für den entsprechenden Ressourcenpool angegeben. Dieses Szenario sagt eine Situation mit nicht genügend Arbeitsspeicher voraus.</w:t>
      </w:r>
    </w:p>
    <w:p w14:paraId="695873ED" w14:textId="77777777" w:rsidR="00FE4014" w:rsidRPr="008A4162" w:rsidRDefault="00FE4014" w:rsidP="009C46D9">
      <w:pPr>
        <w:rPr>
          <w:rFonts w:cs="Arial"/>
        </w:rPr>
      </w:pPr>
    </w:p>
    <w:p w14:paraId="53190F29" w14:textId="0A832074" w:rsidR="008243D5" w:rsidRPr="008A4162" w:rsidRDefault="008243D5" w:rsidP="009C46D9">
      <w:pPr>
        <w:rPr>
          <w:rFonts w:cs="Arial"/>
        </w:rPr>
      </w:pPr>
      <w:r w:rsidRPr="008A4162">
        <w:rPr>
          <w:rFonts w:cs="Arial"/>
          <w:lang w:bidi="de-DE"/>
        </w:rPr>
        <w:t>Das Management Pack erfasst außerdem verschiedene Leistungsmetriken:</w:t>
      </w:r>
    </w:p>
    <w:p w14:paraId="19F85F5F" w14:textId="2DB47182" w:rsidR="008243D5" w:rsidRPr="008A4162" w:rsidRDefault="00495E0B" w:rsidP="009C46D9">
      <w:pPr>
        <w:numPr>
          <w:ilvl w:val="0"/>
          <w:numId w:val="39"/>
        </w:numPr>
        <w:rPr>
          <w:rFonts w:cs="Arial"/>
        </w:rPr>
      </w:pPr>
      <w:r w:rsidRPr="008A4162">
        <w:rPr>
          <w:rFonts w:cs="Arial"/>
          <w:lang w:bidi="de-DE"/>
        </w:rPr>
        <w:t>Eine Reihe von XTP-Leistungsmetriken, die für die SQL Server-Instanz erfasst werden.</w:t>
      </w:r>
    </w:p>
    <w:p w14:paraId="327B7FBA" w14:textId="6E2C6AE5" w:rsidR="00853B3F" w:rsidRPr="008A4162" w:rsidRDefault="00495E0B" w:rsidP="009C46D9">
      <w:pPr>
        <w:numPr>
          <w:ilvl w:val="0"/>
          <w:numId w:val="39"/>
        </w:numPr>
        <w:rPr>
          <w:rFonts w:cs="Arial"/>
        </w:rPr>
      </w:pPr>
      <w:r w:rsidRPr="008A4162">
        <w:rPr>
          <w:rFonts w:cs="Arial"/>
          <w:lang w:bidi="de-DE"/>
        </w:rPr>
        <w:lastRenderedPageBreak/>
        <w:t>Metriken zur Überwachung des Speicherplatzes für speicheroptimierte Datencontainer und Dateigruppen.</w:t>
      </w:r>
    </w:p>
    <w:p w14:paraId="1F08CACE" w14:textId="5864A104" w:rsidR="00495E0B" w:rsidRPr="008A4162" w:rsidRDefault="00495E0B" w:rsidP="009C46D9">
      <w:pPr>
        <w:numPr>
          <w:ilvl w:val="0"/>
          <w:numId w:val="39"/>
        </w:numPr>
        <w:rPr>
          <w:rFonts w:cs="Arial"/>
        </w:rPr>
      </w:pPr>
      <w:r w:rsidRPr="008A4162">
        <w:rPr>
          <w:rFonts w:cs="Arial"/>
          <w:lang w:bidi="de-DE"/>
        </w:rPr>
        <w:t>Metriken zur Poolspeichernutzung.</w:t>
      </w:r>
    </w:p>
    <w:p w14:paraId="7E6C42C3" w14:textId="5E91AA09" w:rsidR="00495E0B" w:rsidRPr="008A4162" w:rsidRDefault="00495E0B" w:rsidP="009C46D9">
      <w:pPr>
        <w:numPr>
          <w:ilvl w:val="0"/>
          <w:numId w:val="39"/>
        </w:numPr>
        <w:rPr>
          <w:rFonts w:cs="Arial"/>
        </w:rPr>
      </w:pPr>
      <w:r w:rsidRPr="008A4162">
        <w:rPr>
          <w:rFonts w:cs="Arial"/>
          <w:lang w:bidi="de-DE"/>
        </w:rPr>
        <w:t>Die Anzahl der aktiven CFP-Dateien.</w:t>
      </w:r>
    </w:p>
    <w:p w14:paraId="13CD974C" w14:textId="77777777" w:rsidR="00AA68C6" w:rsidRPr="008A4162" w:rsidRDefault="00AA68C6" w:rsidP="00B31C23">
      <w:pPr>
        <w:rPr>
          <w:rFonts w:cs="Arial"/>
        </w:rPr>
      </w:pPr>
    </w:p>
    <w:p w14:paraId="5C785450" w14:textId="77777777" w:rsidR="00AA68C6" w:rsidRPr="008A4162" w:rsidRDefault="00AA68C6" w:rsidP="00B31C23">
      <w:pPr>
        <w:rPr>
          <w:rFonts w:cs="Arial"/>
        </w:rPr>
      </w:pPr>
    </w:p>
    <w:p w14:paraId="61BF53A9" w14:textId="77777777" w:rsidR="00AA68C6" w:rsidRPr="008A4162" w:rsidRDefault="00AA68C6" w:rsidP="00AA68C6">
      <w:pPr>
        <w:pStyle w:val="AlertLabel"/>
        <w:framePr w:wrap="notBeside"/>
        <w:rPr>
          <w:rFonts w:cs="Arial"/>
        </w:rPr>
      </w:pPr>
      <w:r w:rsidRPr="008A4162">
        <w:rPr>
          <w:rFonts w:cs="Arial"/>
          <w:noProof/>
          <w:lang w:val="en-US" w:eastAsia="ja-JP"/>
        </w:rPr>
        <w:drawing>
          <wp:inline distT="0" distB="0" distL="0" distR="0" wp14:anchorId="03F974E8" wp14:editId="14069B16">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A4162">
        <w:rPr>
          <w:rFonts w:cs="Arial"/>
          <w:lang w:bidi="de-DE"/>
        </w:rPr>
        <w:t xml:space="preserve">Hinweis </w:t>
      </w:r>
    </w:p>
    <w:p w14:paraId="5C9793A6" w14:textId="7EDA9DDD" w:rsidR="00AA68C6" w:rsidRPr="008A4162" w:rsidRDefault="00A17358" w:rsidP="00B31C23">
      <w:pPr>
        <w:spacing w:before="0" w:after="0" w:line="240" w:lineRule="auto"/>
        <w:jc w:val="left"/>
        <w:rPr>
          <w:rFonts w:eastAsia="Times New Roman" w:cs="Arial"/>
          <w:color w:val="000000"/>
          <w:kern w:val="0"/>
        </w:rPr>
      </w:pPr>
      <w:r w:rsidRPr="008A4162">
        <w:rPr>
          <w:rFonts w:eastAsia="Times New Roman" w:cs="Arial"/>
          <w:color w:val="000000"/>
          <w:kern w:val="0"/>
          <w:lang w:bidi="de-DE"/>
        </w:rPr>
        <w:t>Anzeigenamen für Ermittlungen zur In-Memory-Onlinetransaktionsverarbeitung (In-Memory-OLTP), Monitore und Regeln wurden in entsprechende Microsoft-Markenbezeichnungen für dieses Datenbankfeature geändert (von „In-Memory-OLTP“ in „speicheroptimierte Daten“). Beachten Sie, dass Regelleistungsindikatoren und Objektnamen die alte Bezeichnung (In-Memory-OLTP) beibehalten.</w:t>
      </w:r>
    </w:p>
    <w:p w14:paraId="3E46EDA0" w14:textId="3CC04069" w:rsidR="00197D0E" w:rsidRPr="008A4162" w:rsidRDefault="00197D0E" w:rsidP="00387C76">
      <w:pPr>
        <w:pStyle w:val="Heading4"/>
        <w:rPr>
          <w:rFonts w:cs="Arial"/>
        </w:rPr>
      </w:pPr>
      <w:bookmarkStart w:id="33" w:name="_Toc469569943"/>
      <w:r w:rsidRPr="008A4162">
        <w:rPr>
          <w:rFonts w:cs="Arial"/>
          <w:lang w:bidi="de-DE"/>
        </w:rPr>
        <w:t>Speicherplatzüberwachung für Daten- und Transaktionsprotokolldateien</w:t>
      </w:r>
      <w:bookmarkEnd w:id="33"/>
    </w:p>
    <w:p w14:paraId="4C4684DA" w14:textId="6380ACFF" w:rsidR="006D688A" w:rsidRPr="008A4162" w:rsidRDefault="006D688A" w:rsidP="006D688A">
      <w:pPr>
        <w:rPr>
          <w:rFonts w:cs="Arial"/>
        </w:rPr>
      </w:pPr>
      <w:r w:rsidRPr="008A4162">
        <w:rPr>
          <w:rFonts w:cs="Arial"/>
          <w:lang w:bidi="de-DE"/>
        </w:rPr>
        <w:t xml:space="preserve">Das Management Pack erfasst eine Reihe von Metriken, um die Überwachung des Speicherplatzes auf Datei-, Dateigruppen- und Datenbankebene zu aktivieren. Sie können Berichte dazu verwenden, um diese Informationen für mehrere Datenbanken und für längere Zeitintervalle zu überprüfen. </w:t>
      </w:r>
    </w:p>
    <w:p w14:paraId="23F89C10" w14:textId="77777777" w:rsidR="00D83ABA" w:rsidRPr="008A4162" w:rsidRDefault="00D83ABA" w:rsidP="00843516">
      <w:pPr>
        <w:rPr>
          <w:rFonts w:cs="Arial"/>
        </w:rPr>
      </w:pPr>
    </w:p>
    <w:p w14:paraId="4C6BF4B8" w14:textId="1387E270" w:rsidR="00843516" w:rsidRPr="008A4162" w:rsidRDefault="006D688A" w:rsidP="00843516">
      <w:pPr>
        <w:rPr>
          <w:rFonts w:cs="Arial"/>
        </w:rPr>
      </w:pPr>
      <w:r w:rsidRPr="008A4162">
        <w:rPr>
          <w:rFonts w:cs="Arial"/>
          <w:lang w:bidi="de-DE"/>
        </w:rPr>
        <w:t>Dieses Feature unterstützt die folgenden Medientypen:</w:t>
      </w:r>
    </w:p>
    <w:p w14:paraId="539F0CA6" w14:textId="01143697" w:rsidR="006D688A" w:rsidRPr="008A4162" w:rsidRDefault="006D688A" w:rsidP="006D688A">
      <w:pPr>
        <w:numPr>
          <w:ilvl w:val="0"/>
          <w:numId w:val="15"/>
        </w:numPr>
        <w:rPr>
          <w:rFonts w:cs="Arial"/>
        </w:rPr>
      </w:pPr>
      <w:r w:rsidRPr="008A4162">
        <w:rPr>
          <w:rFonts w:cs="Arial"/>
          <w:lang w:bidi="de-DE"/>
        </w:rPr>
        <w:t>Lokaler Speicher (Laufwerkbuchstaben und Bereitstellungspunkte)</w:t>
      </w:r>
    </w:p>
    <w:p w14:paraId="5BA5C21A" w14:textId="1B748F9F" w:rsidR="006D688A" w:rsidRPr="008A4162" w:rsidRDefault="00D83ABA" w:rsidP="006D688A">
      <w:pPr>
        <w:numPr>
          <w:ilvl w:val="0"/>
          <w:numId w:val="15"/>
        </w:numPr>
        <w:rPr>
          <w:rFonts w:cs="Arial"/>
        </w:rPr>
      </w:pPr>
      <w:r w:rsidRPr="008A4162">
        <w:rPr>
          <w:rFonts w:cs="Arial"/>
          <w:lang w:bidi="de-DE"/>
        </w:rPr>
        <w:t>Freigegebene Clustervolumes</w:t>
      </w:r>
    </w:p>
    <w:p w14:paraId="3B0A7699" w14:textId="73C8FF7D" w:rsidR="00D83ABA" w:rsidRPr="008A4162" w:rsidRDefault="00D83ABA" w:rsidP="006D688A">
      <w:pPr>
        <w:numPr>
          <w:ilvl w:val="0"/>
          <w:numId w:val="15"/>
        </w:numPr>
        <w:rPr>
          <w:rFonts w:cs="Arial"/>
        </w:rPr>
      </w:pPr>
      <w:r w:rsidRPr="008A4162">
        <w:rPr>
          <w:rFonts w:cs="Arial"/>
          <w:lang w:bidi="de-DE"/>
        </w:rPr>
        <w:t>SMB-Freigaben</w:t>
      </w:r>
    </w:p>
    <w:p w14:paraId="28F5ABB5" w14:textId="5319E87B" w:rsidR="00D83ABA" w:rsidRPr="008A4162" w:rsidRDefault="00D83ABA" w:rsidP="006D688A">
      <w:pPr>
        <w:numPr>
          <w:ilvl w:val="0"/>
          <w:numId w:val="15"/>
        </w:numPr>
        <w:rPr>
          <w:rFonts w:cs="Arial"/>
        </w:rPr>
      </w:pPr>
      <w:r w:rsidRPr="008A4162">
        <w:rPr>
          <w:rFonts w:cs="Arial"/>
          <w:lang w:bidi="de-DE"/>
        </w:rPr>
        <w:t>Azure-BLOBs</w:t>
      </w:r>
    </w:p>
    <w:p w14:paraId="110F3305" w14:textId="051B6468" w:rsidR="006D688A" w:rsidRPr="008A4162" w:rsidRDefault="006D688A" w:rsidP="00843516">
      <w:pPr>
        <w:rPr>
          <w:rFonts w:cs="Arial"/>
        </w:rPr>
      </w:pPr>
    </w:p>
    <w:p w14:paraId="5A86EC12" w14:textId="63FDD391" w:rsidR="00D83ABA" w:rsidRPr="008A4162" w:rsidRDefault="00D83ABA" w:rsidP="00D83ABA">
      <w:pPr>
        <w:rPr>
          <w:rFonts w:cs="Arial"/>
        </w:rPr>
      </w:pPr>
      <w:r w:rsidRPr="008A4162">
        <w:rPr>
          <w:rFonts w:cs="Arial"/>
          <w:lang w:bidi="de-DE"/>
        </w:rPr>
        <w:t>Die Speicherplatzüberwachung ist standardmäßig für alle Ebenen aktiviert. Die Warnung ist für den Monitor „</w:t>
      </w:r>
      <w:r w:rsidRPr="008A4162">
        <w:rPr>
          <w:rFonts w:cs="Arial"/>
          <w:b/>
          <w:lang w:bidi="de-DE"/>
        </w:rPr>
        <w:t>Speicherplatz in Datenbankdatei (Rollup)</w:t>
      </w:r>
      <w:r w:rsidRPr="008A4162">
        <w:rPr>
          <w:rFonts w:cs="Arial"/>
          <w:lang w:bidi="de-DE"/>
        </w:rPr>
        <w:t>“ aktiviert, daher wird eine Warnung nur registriert, wenn alle Dateien in der Dateigruppe fehlerhaft sind. Wenn die Umgebung durch zusätzliche Belastung beeinträchtigt wird, kann die Überwachung auf Dateigruppen- und Dateiebene deaktiviert werden.</w:t>
      </w:r>
    </w:p>
    <w:p w14:paraId="078707F8" w14:textId="69E48EC1" w:rsidR="00197D0E" w:rsidRPr="008A4162" w:rsidRDefault="00197D0E" w:rsidP="00387C76">
      <w:pPr>
        <w:pStyle w:val="Heading4"/>
        <w:rPr>
          <w:rFonts w:cs="Arial"/>
        </w:rPr>
      </w:pPr>
      <w:bookmarkStart w:id="34" w:name="_Toc469569944"/>
      <w:r w:rsidRPr="008A4162">
        <w:rPr>
          <w:rFonts w:cs="Arial"/>
          <w:lang w:bidi="de-DE"/>
        </w:rPr>
        <w:t>Zahlreiche Datenbanken auf dem gleichen Laufwerk</w:t>
      </w:r>
      <w:bookmarkEnd w:id="34"/>
    </w:p>
    <w:p w14:paraId="530FF4F0" w14:textId="5A79AEF1" w:rsidR="00E742F6" w:rsidRPr="008A4162" w:rsidRDefault="00E742F6" w:rsidP="00E742F6">
      <w:pPr>
        <w:rPr>
          <w:rFonts w:cs="Arial"/>
        </w:rPr>
      </w:pPr>
      <w:r w:rsidRPr="008A4162">
        <w:rPr>
          <w:rFonts w:cs="Arial"/>
          <w:lang w:bidi="de-DE"/>
        </w:rPr>
        <w:t xml:space="preserve">Die von diesem Management Pack eingeführte Überwachung des Speicherplatzes weist möglicherweise in Umgebungen entsprechende Abweichungen auf, in denen viele Datenbanken dieselben Medien teilen und für die die Einstellung </w:t>
      </w:r>
      <w:r w:rsidRPr="008A4162">
        <w:rPr>
          <w:rFonts w:cs="Arial"/>
          <w:b/>
          <w:lang w:bidi="de-DE"/>
        </w:rPr>
        <w:t>Automatische Vergrößerung</w:t>
      </w:r>
      <w:r w:rsidRPr="008A4162">
        <w:rPr>
          <w:rFonts w:cs="Arial"/>
          <w:lang w:bidi="de-DE"/>
        </w:rPr>
        <w:t xml:space="preserve"> aktiviert ist. In solchen Situationen wird für jede Datenbank eine Warnung erstellt, wenn die Menge freien Speicherplatzes auf der Festplatte den Schwellenwert erreicht. Um die Komplexität zu verringern, deaktivieren Sie Monitore für Daten- und Transaktionsprotokolldateien, und verwenden Sie das Management Pack des Betriebssystems, um den Speicherplatz auf der Festplatte zu überwachen.</w:t>
      </w:r>
    </w:p>
    <w:p w14:paraId="3499A215" w14:textId="638BF60E" w:rsidR="00197D0E" w:rsidRPr="008A4162" w:rsidRDefault="00197D0E" w:rsidP="00387C76">
      <w:pPr>
        <w:pStyle w:val="Heading4"/>
        <w:rPr>
          <w:rFonts w:cs="Arial"/>
        </w:rPr>
      </w:pPr>
      <w:bookmarkStart w:id="35" w:name="_Toc469569945"/>
      <w:r w:rsidRPr="008A4162">
        <w:rPr>
          <w:rFonts w:cs="Arial"/>
          <w:lang w:bidi="de-DE"/>
        </w:rPr>
        <w:lastRenderedPageBreak/>
        <w:t>DB-Speicherlatenzzeitüberwachung</w:t>
      </w:r>
      <w:bookmarkEnd w:id="35"/>
    </w:p>
    <w:p w14:paraId="4AF17130" w14:textId="243CD8A1" w:rsidR="00E742F6" w:rsidRPr="008A4162" w:rsidRDefault="00E742F6" w:rsidP="006B347F">
      <w:pPr>
        <w:rPr>
          <w:rFonts w:cs="Arial"/>
        </w:rPr>
      </w:pPr>
      <w:r w:rsidRPr="008A4162">
        <w:rPr>
          <w:rFonts w:cs="Arial"/>
          <w:lang w:bidi="de-DE"/>
        </w:rPr>
        <w:t>Dieses Management Pack erfasst die Leistungsmetriken „Datenbank-Datenträgerleselatenz (ms)“ und „Datenbank-Datenträgerschreiblatenz (ms)“ für die einzelnen Datenbanken. Das Management Pack definiert außerdem zwei zugeordnete Monitore, die Warnungen bei erheblichem Leistungsabfall registrieren. Diese Monitore sind standardmäßig deaktiviert. Aktivieren Sie diese Monitore bei Bedarf nur für bestimmte Datenbanken.</w:t>
      </w:r>
    </w:p>
    <w:p w14:paraId="05D7AE54" w14:textId="1E3C2015" w:rsidR="00197D0E" w:rsidRPr="008A4162" w:rsidRDefault="00001318" w:rsidP="00387C76">
      <w:pPr>
        <w:pStyle w:val="Heading4"/>
        <w:rPr>
          <w:rFonts w:cs="Arial"/>
        </w:rPr>
      </w:pPr>
      <w:bookmarkStart w:id="36" w:name="_Toc469569946"/>
      <w:r w:rsidRPr="008A4162">
        <w:rPr>
          <w:rFonts w:cs="Arial"/>
          <w:lang w:bidi="de-DE"/>
        </w:rPr>
        <w:t>Aufträge des SQL Server-Agents mit langer Ausführungszeit</w:t>
      </w:r>
      <w:bookmarkEnd w:id="36"/>
    </w:p>
    <w:p w14:paraId="424683A1" w14:textId="7DFA6741" w:rsidR="00843516" w:rsidRPr="008A4162" w:rsidRDefault="00001318" w:rsidP="00843516">
      <w:pPr>
        <w:rPr>
          <w:rFonts w:cs="Arial"/>
        </w:rPr>
      </w:pPr>
      <w:r w:rsidRPr="008A4162">
        <w:rPr>
          <w:rFonts w:cs="Arial"/>
          <w:lang w:bidi="de-DE"/>
        </w:rPr>
        <w:t>Das Management Pack definiert einen „“-Monitor für das SQL Server-Agent-Objekt. Dieser Monitor überwacht alle Aufträge, die vom SQL Server-Agent ausgeführt werden, und ändert den Zustand, wenn die Dauer der Ausführung für einen der Aufträge den Schwellenwert überschreitet. In diesem Fall wird auch eine Warnung registriert.</w:t>
      </w:r>
    </w:p>
    <w:p w14:paraId="32B60DF1" w14:textId="78E53496" w:rsidR="001A407E" w:rsidRPr="008A4162" w:rsidRDefault="001A407E" w:rsidP="00843516">
      <w:pPr>
        <w:rPr>
          <w:rFonts w:cs="Arial"/>
        </w:rPr>
      </w:pPr>
      <w:r w:rsidRPr="008A4162">
        <w:rPr>
          <w:rFonts w:cs="Arial"/>
          <w:lang w:bidi="de-DE"/>
        </w:rPr>
        <w:t>Die Überwachung pro Auftrag ist ebenfalls verfügbar, aber die Ermittlung für Aufträge des SQL Server-Agent sind standardmäßig deaktiviert. Setzen Sie den „Aktiviert“-Parameter für die Ermittlung „</w:t>
      </w:r>
      <w:r w:rsidRPr="008A4162">
        <w:rPr>
          <w:rFonts w:cs="Arial"/>
          <w:b/>
          <w:lang w:bidi="de-DE"/>
        </w:rPr>
        <w:t>MSSQL 2014: Ermitteln von SQL Server 2014-Agentaufträgen</w:t>
      </w:r>
      <w:r w:rsidRPr="008A4162">
        <w:rPr>
          <w:rFonts w:cs="Arial"/>
          <w:lang w:bidi="de-DE"/>
        </w:rPr>
        <w:t>“ außer Kraft, um die auftragsbezogene Überwachung zu aktivieren.</w:t>
      </w:r>
    </w:p>
    <w:p w14:paraId="0D41B244" w14:textId="77777777" w:rsidR="001A407E" w:rsidRPr="008A4162" w:rsidRDefault="001A407E" w:rsidP="00843516">
      <w:pPr>
        <w:rPr>
          <w:rFonts w:cs="Arial"/>
        </w:rPr>
      </w:pPr>
    </w:p>
    <w:p w14:paraId="46C2D60F" w14:textId="22813913" w:rsidR="001A407E" w:rsidRPr="008A4162" w:rsidRDefault="001A407E" w:rsidP="00843516">
      <w:pPr>
        <w:rPr>
          <w:rFonts w:cs="Arial"/>
        </w:rPr>
      </w:pPr>
      <w:r w:rsidRPr="008A4162">
        <w:rPr>
          <w:rFonts w:cs="Arial"/>
          <w:lang w:bidi="de-DE"/>
        </w:rPr>
        <w:t>Sie sollten auch das Szenario „</w:t>
      </w:r>
      <w:hyperlink w:anchor="_Job_failure" w:history="1">
        <w:r w:rsidR="0058040C" w:rsidRPr="008A4162">
          <w:rPr>
            <w:rStyle w:val="Hyperlink"/>
            <w:rFonts w:cs="Arial"/>
            <w:szCs w:val="20"/>
            <w:lang w:bidi="de-DE"/>
          </w:rPr>
          <w:t>Auftragsfehler</w:t>
        </w:r>
      </w:hyperlink>
      <w:r w:rsidRPr="008A4162">
        <w:rPr>
          <w:rFonts w:cs="Arial"/>
          <w:lang w:bidi="de-DE"/>
        </w:rPr>
        <w:t>“ für die auftragsbezogene Fehlerüberwachung in Erwägung ziehen.</w:t>
      </w:r>
    </w:p>
    <w:p w14:paraId="3E478922" w14:textId="64D5D94A" w:rsidR="00197D0E" w:rsidRPr="008A4162" w:rsidRDefault="00197D0E" w:rsidP="00387C76">
      <w:pPr>
        <w:pStyle w:val="Heading4"/>
        <w:rPr>
          <w:rFonts w:cs="Arial"/>
        </w:rPr>
      </w:pPr>
      <w:bookmarkStart w:id="37" w:name="_Job_failure"/>
      <w:bookmarkStart w:id="38" w:name="_Ref384843931"/>
      <w:bookmarkStart w:id="39" w:name="_Toc469569947"/>
      <w:bookmarkEnd w:id="37"/>
      <w:r w:rsidRPr="008A4162">
        <w:rPr>
          <w:rFonts w:cs="Arial"/>
          <w:lang w:bidi="de-DE"/>
        </w:rPr>
        <w:t>Auftragsfehler</w:t>
      </w:r>
      <w:bookmarkEnd w:id="38"/>
      <w:bookmarkEnd w:id="39"/>
    </w:p>
    <w:p w14:paraId="7BF9CE0C" w14:textId="3E472032" w:rsidR="00E30CC5" w:rsidRPr="008A4162" w:rsidRDefault="00E30CC5" w:rsidP="00E30CC5">
      <w:pPr>
        <w:rPr>
          <w:rFonts w:cs="Arial"/>
        </w:rPr>
      </w:pPr>
      <w:r w:rsidRPr="008A4162">
        <w:rPr>
          <w:rFonts w:cs="Arial"/>
          <w:lang w:bidi="de-DE"/>
        </w:rPr>
        <w:t>Damit für gescheiterte Aufträge Warnungen ausgegeben werden, aktivieren Sie die Regel „</w:t>
      </w:r>
      <w:r w:rsidRPr="008A4162">
        <w:rPr>
          <w:rFonts w:cs="Arial"/>
          <w:b/>
          <w:lang w:bidi="de-DE"/>
        </w:rPr>
        <w:t>MSSQL 2014: Ein SQL-Auftrag wurde nicht erfolgreich abgeschlossen</w:t>
      </w:r>
      <w:r w:rsidRPr="008A4162">
        <w:rPr>
          <w:rFonts w:cs="Arial"/>
          <w:lang w:bidi="de-DE"/>
        </w:rPr>
        <w:t>“, und stellen Sie sicher, dass für die Option „In das Windows-Anwendungsereignisprotokoll schreiben“ der Wert „Bei Auftragsfehler“ für alle zu überwachenden Aufträge festgelegt ist.</w:t>
      </w:r>
    </w:p>
    <w:p w14:paraId="39629141" w14:textId="52775EC0" w:rsidR="00E30CC5" w:rsidRPr="008A4162" w:rsidRDefault="00E30CC5" w:rsidP="00E30CC5">
      <w:pPr>
        <w:rPr>
          <w:rFonts w:cs="Arial"/>
        </w:rPr>
      </w:pPr>
      <w:r w:rsidRPr="008A4162">
        <w:rPr>
          <w:rFonts w:cs="Arial"/>
          <w:lang w:bidi="de-DE"/>
        </w:rPr>
        <w:t xml:space="preserve">Weitere Informationen finden Sie in der MSDN-Bibliothek im Artikel </w:t>
      </w:r>
      <w:hyperlink r:id="rId23" w:tooltip="http://msdn.microsoft.com/library/ms189685.aspx" w:history="1">
        <w:r w:rsidRPr="008A4162">
          <w:rPr>
            <w:rStyle w:val="Hyperlink"/>
            <w:rFonts w:cs="Arial"/>
            <w:lang w:bidi="de-DE"/>
          </w:rPr>
          <w:t>Auftragseigenschaften/Neuer Auftrag (Seite „Benachrichtigungen“)</w:t>
        </w:r>
      </w:hyperlink>
      <w:r w:rsidRPr="008A4162">
        <w:rPr>
          <w:rFonts w:cs="Arial"/>
          <w:lang w:bidi="de-DE"/>
        </w:rPr>
        <w:t>.</w:t>
      </w:r>
    </w:p>
    <w:p w14:paraId="38F8D597" w14:textId="19C2C1F8" w:rsidR="00197D0E" w:rsidRPr="008A4162" w:rsidRDefault="00197D0E" w:rsidP="00387C76">
      <w:pPr>
        <w:pStyle w:val="Heading4"/>
        <w:rPr>
          <w:rFonts w:cs="Arial"/>
        </w:rPr>
      </w:pPr>
      <w:bookmarkStart w:id="40" w:name="_Toc469569948"/>
      <w:r w:rsidRPr="008A4162">
        <w:rPr>
          <w:rFonts w:cs="Arial"/>
          <w:lang w:bidi="de-DE"/>
        </w:rPr>
        <w:t>Überwachen von benutzerdefinierten Benutzerrichtlinien</w:t>
      </w:r>
      <w:bookmarkEnd w:id="40"/>
    </w:p>
    <w:p w14:paraId="16634BAB" w14:textId="0A58120A" w:rsidR="00813D11" w:rsidRPr="008A4162" w:rsidRDefault="00E30CC5" w:rsidP="00843516">
      <w:pPr>
        <w:rPr>
          <w:rFonts w:cs="Arial"/>
        </w:rPr>
      </w:pPr>
      <w:r w:rsidRPr="008A4162">
        <w:rPr>
          <w:rFonts w:cs="Arial"/>
          <w:lang w:bidi="de-DE"/>
        </w:rPr>
        <w:t>Das Management Pack ermöglicht durch die Definition von zwei Monitoren die Überwachung von benutzerdefinierten Benutzerrichtlinien (Custom User Policies, CUPs). Diese Monitore dienen zum Überprüfen des Zustands der CUPs, die für ein „Datenbank“-Facet definiert sind:</w:t>
      </w:r>
    </w:p>
    <w:p w14:paraId="236A0FB4" w14:textId="5DB37C15" w:rsidR="00813D11" w:rsidRPr="008A4162" w:rsidRDefault="00813D11" w:rsidP="00813D11">
      <w:pPr>
        <w:numPr>
          <w:ilvl w:val="0"/>
          <w:numId w:val="32"/>
        </w:numPr>
        <w:rPr>
          <w:rFonts w:cs="Arial"/>
        </w:rPr>
      </w:pPr>
      <w:r w:rsidRPr="008A4162">
        <w:rPr>
          <w:rFonts w:cs="Arial"/>
          <w:lang w:bidi="de-DE"/>
        </w:rPr>
        <w:t>Monitor mit zwei Zuständen mit dem Zustand „Warnung“. Dieser Monitor dient zur Darstellung des Zustands der benutzerdefinierten Benutzerrichtlinie, die eine der vordefinierten Warnkategorien als Richtlinienkategorie aufweist.</w:t>
      </w:r>
    </w:p>
    <w:p w14:paraId="36E93DC3" w14:textId="2EFD1BD2" w:rsidR="00813D11" w:rsidRPr="008A4162" w:rsidRDefault="00813D11" w:rsidP="00813D11">
      <w:pPr>
        <w:numPr>
          <w:ilvl w:val="0"/>
          <w:numId w:val="32"/>
        </w:numPr>
        <w:rPr>
          <w:rFonts w:cs="Arial"/>
        </w:rPr>
      </w:pPr>
      <w:r w:rsidRPr="008A4162">
        <w:rPr>
          <w:rFonts w:cs="Arial"/>
          <w:lang w:bidi="de-DE"/>
        </w:rPr>
        <w:t>Monitor mit zwei Zuständen mit dem Zustand „Fehler“. Dieser Monitor dient zur Darstellung des Zustands der benutzerdefinierten Benutzerrichtlinie, die eine der vordefinierten Fehlerkategorien als Richtlinienkategorie aufweist.</w:t>
      </w:r>
    </w:p>
    <w:p w14:paraId="1B0EA8E0" w14:textId="77777777" w:rsidR="00813D11" w:rsidRPr="008A4162" w:rsidRDefault="00813D11" w:rsidP="00843516">
      <w:pPr>
        <w:rPr>
          <w:rFonts w:cs="Arial"/>
        </w:rPr>
      </w:pPr>
    </w:p>
    <w:p w14:paraId="24E0B20F" w14:textId="648448B2" w:rsidR="00813D11" w:rsidRPr="008A4162" w:rsidRDefault="002F67CA" w:rsidP="00813D11">
      <w:pPr>
        <w:pStyle w:val="AlertLabel"/>
        <w:framePr w:wrap="notBeside"/>
        <w:spacing w:before="0"/>
        <w:rPr>
          <w:rFonts w:cs="Arial"/>
        </w:rPr>
      </w:pPr>
      <w:r w:rsidRPr="008A4162">
        <w:rPr>
          <w:rFonts w:cs="Arial"/>
          <w:noProof/>
          <w:lang w:val="en-US" w:eastAsia="ja-JP"/>
        </w:rPr>
        <w:drawing>
          <wp:inline distT="0" distB="0" distL="0" distR="0" wp14:anchorId="2BCAF9DF" wp14:editId="2D45A97F">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13D11" w:rsidRPr="008A4162">
        <w:rPr>
          <w:rFonts w:cs="Arial"/>
          <w:lang w:bidi="de-DE"/>
        </w:rPr>
        <w:t xml:space="preserve">Hinweis </w:t>
      </w:r>
    </w:p>
    <w:p w14:paraId="7CBC0CD9" w14:textId="26EDA064" w:rsidR="00813D11" w:rsidRPr="008A4162" w:rsidRDefault="00813D11" w:rsidP="00813D11">
      <w:pPr>
        <w:pStyle w:val="DSTOC3-0"/>
        <w:spacing w:before="0"/>
        <w:ind w:left="360"/>
        <w:rPr>
          <w:rFonts w:cs="Arial"/>
          <w:b w:val="0"/>
          <w:bCs w:val="0"/>
          <w:sz w:val="20"/>
          <w:szCs w:val="20"/>
        </w:rPr>
      </w:pPr>
      <w:r w:rsidRPr="008A4162">
        <w:rPr>
          <w:rFonts w:cs="Arial"/>
          <w:b w:val="0"/>
          <w:sz w:val="20"/>
          <w:szCs w:val="20"/>
          <w:lang w:bidi="de-DE"/>
        </w:rPr>
        <w:lastRenderedPageBreak/>
        <w:t xml:space="preserve">Wenn sich die Datenbank im Zustand </w:t>
      </w:r>
      <w:r w:rsidRPr="008A4162">
        <w:rPr>
          <w:rFonts w:cs="Arial"/>
          <w:sz w:val="20"/>
          <w:szCs w:val="20"/>
          <w:lang w:bidi="de-DE"/>
        </w:rPr>
        <w:t>WIEDERHERSTELLUNG</w:t>
      </w:r>
      <w:r w:rsidRPr="008A4162">
        <w:rPr>
          <w:rFonts w:cs="Arial"/>
          <w:b w:val="0"/>
          <w:sz w:val="20"/>
          <w:szCs w:val="20"/>
          <w:lang w:bidi="de-DE"/>
        </w:rPr>
        <w:t xml:space="preserve"> befindet, kann die für diese Datenbank entworfene benutzerdefinierte Benutzerrichtlinie nicht überwacht werden.</w:t>
      </w:r>
    </w:p>
    <w:p w14:paraId="6FB6B1A3" w14:textId="6DDBB4C5" w:rsidR="00197D0E" w:rsidRPr="008A4162" w:rsidRDefault="00813D11" w:rsidP="00387C76">
      <w:pPr>
        <w:pStyle w:val="Heading4"/>
        <w:rPr>
          <w:rFonts w:cs="Arial"/>
        </w:rPr>
      </w:pPr>
      <w:bookmarkStart w:id="41" w:name="_Toc469569949"/>
      <w:r w:rsidRPr="008A4162">
        <w:rPr>
          <w:rFonts w:cs="Arial"/>
          <w:lang w:bidi="de-DE"/>
        </w:rPr>
        <w:t>Blockierte Sitzungen</w:t>
      </w:r>
      <w:bookmarkEnd w:id="41"/>
    </w:p>
    <w:p w14:paraId="3A0951C6" w14:textId="269388FF" w:rsidR="00533185" w:rsidRPr="008A4162" w:rsidRDefault="00813D11" w:rsidP="00533185">
      <w:pPr>
        <w:rPr>
          <w:rFonts w:cs="Arial"/>
        </w:rPr>
      </w:pPr>
      <w:r w:rsidRPr="008A4162">
        <w:rPr>
          <w:rFonts w:cs="Arial"/>
          <w:lang w:bidi="de-DE"/>
        </w:rPr>
        <w:t>Das Management Pack definiert den Monitor „</w:t>
      </w:r>
      <w:r w:rsidRPr="008A4162">
        <w:rPr>
          <w:rFonts w:cs="Arial"/>
          <w:b/>
          <w:lang w:bidi="de-DE"/>
        </w:rPr>
        <w:t>Blockierende Sitzungen</w:t>
      </w:r>
      <w:r w:rsidRPr="008A4162">
        <w:rPr>
          <w:rFonts w:cs="Arial"/>
          <w:lang w:bidi="de-DE"/>
        </w:rPr>
        <w:t>“, der dazu vorgesehen ist, alle Datenbanken für die Sitzung abzufragen, die für einen längeren Zeitraum blockiert sind. Wird eine Blockierung festgestellt und überschreitet sie den vorgegebenen Schwellenwert, wird der Status geändert und eine Warnung ausgegeben.</w:t>
      </w:r>
    </w:p>
    <w:p w14:paraId="1292F3AC" w14:textId="04FB618D" w:rsidR="00533185" w:rsidRPr="008A4162" w:rsidRDefault="00533185" w:rsidP="00533185">
      <w:pPr>
        <w:rPr>
          <w:rFonts w:cs="Arial"/>
        </w:rPr>
      </w:pPr>
      <w:r w:rsidRPr="008A4162">
        <w:rPr>
          <w:rFonts w:cs="Arial"/>
          <w:lang w:bidi="de-DE"/>
        </w:rPr>
        <w:t xml:space="preserve">Sie können eine Außerkraftsetzung anwenden, um den Parameter </w:t>
      </w:r>
      <w:r w:rsidRPr="008A4162">
        <w:rPr>
          <w:rFonts w:cs="Arial"/>
          <w:b/>
          <w:lang w:bidi="de-DE"/>
        </w:rPr>
        <w:t>Wartezeit in Minuten</w:t>
      </w:r>
      <w:r w:rsidRPr="008A4162">
        <w:rPr>
          <w:rFonts w:cs="Arial"/>
          <w:lang w:bidi="de-DE"/>
        </w:rPr>
        <w:t xml:space="preserve"> zu ändern, mit dem ermittelt wird, ob die blockierte Sitzung eine lange Ausführungszeit aufweist. Der Standardwert für diesen Parameter ist </w:t>
      </w:r>
      <w:r w:rsidRPr="008A4162">
        <w:rPr>
          <w:rFonts w:cs="Arial"/>
          <w:b/>
          <w:lang w:bidi="de-DE"/>
        </w:rPr>
        <w:t>eine Minute</w:t>
      </w:r>
      <w:r w:rsidRPr="008A4162">
        <w:rPr>
          <w:rFonts w:cs="Arial"/>
          <w:lang w:bidi="de-DE"/>
        </w:rPr>
        <w:t>.</w:t>
      </w:r>
    </w:p>
    <w:p w14:paraId="6A57D955" w14:textId="35AB9411" w:rsidR="00197D0E" w:rsidRPr="008A4162" w:rsidRDefault="00197D0E" w:rsidP="00387C76">
      <w:pPr>
        <w:pStyle w:val="Heading4"/>
        <w:rPr>
          <w:rFonts w:cs="Arial"/>
        </w:rPr>
      </w:pPr>
      <w:bookmarkStart w:id="42" w:name="_Toc469569950"/>
      <w:r w:rsidRPr="008A4162">
        <w:rPr>
          <w:rFonts w:cs="Arial"/>
          <w:lang w:bidi="de-DE"/>
        </w:rPr>
        <w:t>Neustart des Datenbankmoduls</w:t>
      </w:r>
      <w:bookmarkEnd w:id="42"/>
    </w:p>
    <w:p w14:paraId="4051A93E" w14:textId="13EAD0A4" w:rsidR="00533185" w:rsidRPr="008A4162" w:rsidRDefault="00533185" w:rsidP="00533185">
      <w:pPr>
        <w:rPr>
          <w:rFonts w:cs="Arial"/>
        </w:rPr>
      </w:pPr>
      <w:r w:rsidRPr="008A4162">
        <w:rPr>
          <w:rFonts w:cs="Arial"/>
          <w:lang w:bidi="de-DE"/>
        </w:rPr>
        <w:t>Die Verfügbarkeit des Datenbankmoduls wird vom Monitor „</w:t>
      </w:r>
      <w:r w:rsidRPr="008A4162">
        <w:rPr>
          <w:rFonts w:cs="Arial"/>
          <w:b/>
          <w:lang w:bidi="de-DE"/>
        </w:rPr>
        <w:t>SQL Server-Windows-Dienst</w:t>
      </w:r>
      <w:r w:rsidRPr="008A4162">
        <w:rPr>
          <w:rFonts w:cs="Arial"/>
          <w:lang w:bidi="de-DE"/>
        </w:rPr>
        <w:t>“ überwacht (auf das Objekt „</w:t>
      </w:r>
      <w:r w:rsidRPr="008A4162">
        <w:rPr>
          <w:rFonts w:cs="Arial"/>
          <w:b/>
          <w:lang w:bidi="de-DE"/>
        </w:rPr>
        <w:t>SQL Server 2014-Datenbankmodul</w:t>
      </w:r>
      <w:r w:rsidRPr="008A4162">
        <w:rPr>
          <w:rFonts w:cs="Arial"/>
          <w:lang w:bidi="de-DE"/>
        </w:rPr>
        <w:t>“ ausgerichtet). Dieser Monitor erkennt den Dienst nur als „Beendet“ an, wenn er während mehrerer aufeinander folgender Überprüfungen als „Beendet“ ermittelt wurde.</w:t>
      </w:r>
    </w:p>
    <w:p w14:paraId="72E098B5" w14:textId="3C1F0B35" w:rsidR="00843516" w:rsidRPr="008A4162" w:rsidRDefault="00533185" w:rsidP="00533185">
      <w:pPr>
        <w:rPr>
          <w:rFonts w:cs="Arial"/>
        </w:rPr>
      </w:pPr>
      <w:r w:rsidRPr="008A4162">
        <w:rPr>
          <w:rFonts w:cs="Arial"/>
          <w:lang w:bidi="de-DE"/>
        </w:rPr>
        <w:t>Damit Sie über alle Neustartereignisse des Datenbankmoduls benachrichtigt werden, können Sie die Regel „</w:t>
      </w:r>
      <w:r w:rsidRPr="008A4162">
        <w:rPr>
          <w:rFonts w:cs="Arial"/>
          <w:b/>
          <w:lang w:bidi="de-DE"/>
        </w:rPr>
        <w:t>MSSQL 2014: SQL Server 2014-Datenbankmodul wird neu gestartet</w:t>
      </w:r>
      <w:r w:rsidRPr="008A4162">
        <w:rPr>
          <w:rFonts w:cs="Arial"/>
          <w:lang w:bidi="de-DE"/>
        </w:rPr>
        <w:t>“ aktivieren.</w:t>
      </w:r>
    </w:p>
    <w:p w14:paraId="03AF2372" w14:textId="095B50F8" w:rsidR="00197D0E" w:rsidRPr="008A4162" w:rsidRDefault="002C433C" w:rsidP="00387C76">
      <w:pPr>
        <w:pStyle w:val="Heading4"/>
        <w:rPr>
          <w:rFonts w:cs="Arial"/>
        </w:rPr>
      </w:pPr>
      <w:bookmarkStart w:id="43" w:name="_Toc469569951"/>
      <w:r w:rsidRPr="008A4162">
        <w:rPr>
          <w:rFonts w:cs="Arial"/>
          <w:lang w:bidi="de-DE"/>
        </w:rPr>
        <w:t>CPU-Überwachung für das SQL Server-Datenbankmodul</w:t>
      </w:r>
      <w:bookmarkEnd w:id="43"/>
    </w:p>
    <w:p w14:paraId="1442393D" w14:textId="5D885B05" w:rsidR="00843516" w:rsidRPr="008A4162" w:rsidRDefault="002C433C" w:rsidP="00843516">
      <w:pPr>
        <w:rPr>
          <w:rFonts w:cs="Arial"/>
        </w:rPr>
      </w:pPr>
      <w:r w:rsidRPr="008A4162">
        <w:rPr>
          <w:rFonts w:cs="Arial"/>
          <w:lang w:bidi="de-DE"/>
        </w:rPr>
        <w:t>Die CPU-Auslastung wird über den Monitor „</w:t>
      </w:r>
      <w:r w:rsidRPr="008A4162">
        <w:rPr>
          <w:rFonts w:cs="Arial"/>
          <w:b/>
          <w:lang w:bidi="de-DE"/>
        </w:rPr>
        <w:t>CPU-Auslastung (%)</w:t>
      </w:r>
      <w:r w:rsidRPr="008A4162">
        <w:rPr>
          <w:rFonts w:cs="Arial"/>
          <w:lang w:bidi="de-DE"/>
        </w:rPr>
        <w:t>“ überprüft, der die Anzahl der tatsächlich an SQL Server-Prozessthreads arbeitenden Prozessoren und die aktuelle CPU-Auslastung ermittelt. Der Monitor löst eine Benachrichtigung aus, wenn alle zugeordneten CPUs mit der Verarbeitung von SQL Server-Tasks ausgelastet sind. Dieses Überwachungsszenario berücksichtigt die aktuelle Affinitätsmaske des SQL Server-Datenbankmoduls.</w:t>
      </w:r>
    </w:p>
    <w:p w14:paraId="01D9BBB3" w14:textId="788C07EF" w:rsidR="003B3ECC" w:rsidRPr="008A4162" w:rsidRDefault="003B3ECC" w:rsidP="00387C76">
      <w:pPr>
        <w:pStyle w:val="Heading3"/>
        <w:rPr>
          <w:rFonts w:cs="Arial"/>
        </w:rPr>
      </w:pPr>
      <w:bookmarkStart w:id="44" w:name="_How_health_rolls"/>
      <w:bookmarkStart w:id="45" w:name="_Toc469569952"/>
      <w:bookmarkEnd w:id="44"/>
      <w:r w:rsidRPr="008A4162">
        <w:rPr>
          <w:rFonts w:cs="Arial"/>
          <w:lang w:bidi="de-DE"/>
        </w:rPr>
        <w:t>Integritätsroll</w:t>
      </w:r>
      <w:bookmarkStart w:id="46" w:name="zb8b3e32eb8154a8da8b18b606568e65d"/>
      <w:bookmarkEnd w:id="46"/>
      <w:r w:rsidRPr="008A4162">
        <w:rPr>
          <w:rFonts w:cs="Arial"/>
          <w:lang w:bidi="de-DE"/>
        </w:rPr>
        <w:t>up</w:t>
      </w:r>
      <w:bookmarkEnd w:id="45"/>
    </w:p>
    <w:p w14:paraId="19026C4A" w14:textId="73A4F04E" w:rsidR="003B3ECC" w:rsidRPr="008A4162" w:rsidRDefault="003B3ECC" w:rsidP="003B3ECC">
      <w:pPr>
        <w:rPr>
          <w:rFonts w:cs="Arial"/>
        </w:rPr>
      </w:pPr>
      <w:r w:rsidRPr="008A4162">
        <w:rPr>
          <w:rFonts w:cs="Arial"/>
          <w:lang w:bidi="de-DE"/>
        </w:rPr>
        <w:t>Im folgenden Diagramm wird das Rollup des Integritätsstatus von Objekten in diesem Management Pack dargestellt.</w:t>
      </w:r>
    </w:p>
    <w:p w14:paraId="0D011773" w14:textId="7A116454" w:rsidR="003B3ECC" w:rsidRPr="008A4162" w:rsidRDefault="003B3ECC" w:rsidP="003B3ECC">
      <w:pPr>
        <w:pStyle w:val="Figure"/>
        <w:rPr>
          <w:rFonts w:cs="Arial"/>
        </w:rPr>
      </w:pPr>
    </w:p>
    <w:p w14:paraId="36F542D3" w14:textId="3C411CD1" w:rsidR="000D1F38" w:rsidRPr="008A4162" w:rsidRDefault="000D1F38" w:rsidP="003B3ECC">
      <w:pPr>
        <w:pStyle w:val="Figure"/>
        <w:rPr>
          <w:rFonts w:cs="Arial"/>
        </w:rPr>
      </w:pPr>
      <w:r w:rsidRPr="008A4162">
        <w:rPr>
          <w:rFonts w:cs="Arial"/>
          <w:noProof/>
          <w:lang w:val="en-US" w:eastAsia="ja-JP"/>
        </w:rPr>
        <w:lastRenderedPageBreak/>
        <w:drawing>
          <wp:inline distT="0" distB="0" distL="0" distR="0" wp14:anchorId="28FB4688" wp14:editId="1B634935">
            <wp:extent cx="6122303"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 14.png"/>
                    <pic:cNvPicPr/>
                  </pic:nvPicPr>
                  <pic:blipFill>
                    <a:blip r:embed="rId24">
                      <a:extLst>
                        <a:ext uri="{28A0092B-C50C-407E-A947-70E740481C1C}">
                          <a14:useLocalDpi xmlns:a14="http://schemas.microsoft.com/office/drawing/2010/main" val="0"/>
                        </a:ext>
                      </a:extLst>
                    </a:blip>
                    <a:stretch>
                      <a:fillRect/>
                    </a:stretch>
                  </pic:blipFill>
                  <pic:spPr>
                    <a:xfrm>
                      <a:off x="0" y="0"/>
                      <a:ext cx="6142897" cy="4778520"/>
                    </a:xfrm>
                    <a:prstGeom prst="rect">
                      <a:avLst/>
                    </a:prstGeom>
                  </pic:spPr>
                </pic:pic>
              </a:graphicData>
            </a:graphic>
          </wp:inline>
        </w:drawing>
      </w:r>
    </w:p>
    <w:p w14:paraId="0F08668B" w14:textId="77777777" w:rsidR="000D1F38" w:rsidRPr="008A4162" w:rsidRDefault="000D1F38" w:rsidP="003B3ECC">
      <w:pPr>
        <w:pStyle w:val="Figure"/>
        <w:rPr>
          <w:rFonts w:cs="Arial"/>
        </w:rPr>
      </w:pPr>
    </w:p>
    <w:p w14:paraId="0BD7B5CE" w14:textId="77777777" w:rsidR="00C83C64" w:rsidRPr="008A4162" w:rsidRDefault="00C83C64" w:rsidP="003B3ECC">
      <w:pPr>
        <w:pStyle w:val="Figure"/>
        <w:rPr>
          <w:rFonts w:cs="Arial"/>
        </w:rPr>
      </w:pPr>
    </w:p>
    <w:p w14:paraId="604BF1B8" w14:textId="69E5B21D" w:rsidR="00BF4685" w:rsidRPr="008A4162" w:rsidRDefault="00A12A81" w:rsidP="0074439F">
      <w:pPr>
        <w:pStyle w:val="Figure"/>
        <w:jc w:val="center"/>
        <w:rPr>
          <w:rFonts w:cs="Arial"/>
        </w:rPr>
      </w:pPr>
      <w:r w:rsidRPr="008A4162">
        <w:rPr>
          <w:rFonts w:cs="Arial"/>
          <w:noProof/>
          <w:lang w:val="en-US" w:eastAsia="ja-JP"/>
        </w:rPr>
        <w:drawing>
          <wp:inline distT="0" distB="0" distL="0" distR="0" wp14:anchorId="5A395D27" wp14:editId="4E6985C8">
            <wp:extent cx="4764024" cy="1618488"/>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QL Server 2014 d2.png"/>
                    <pic:cNvPicPr/>
                  </pic:nvPicPr>
                  <pic:blipFill>
                    <a:blip r:embed="rId25">
                      <a:extLst>
                        <a:ext uri="{28A0092B-C50C-407E-A947-70E740481C1C}">
                          <a14:useLocalDpi xmlns:a14="http://schemas.microsoft.com/office/drawing/2010/main" val="0"/>
                        </a:ext>
                      </a:extLst>
                    </a:blip>
                    <a:stretch>
                      <a:fillRect/>
                    </a:stretch>
                  </pic:blipFill>
                  <pic:spPr>
                    <a:xfrm>
                      <a:off x="0" y="0"/>
                      <a:ext cx="4764024" cy="1618488"/>
                    </a:xfrm>
                    <a:prstGeom prst="rect">
                      <a:avLst/>
                    </a:prstGeom>
                  </pic:spPr>
                </pic:pic>
              </a:graphicData>
            </a:graphic>
          </wp:inline>
        </w:drawing>
      </w:r>
    </w:p>
    <w:p w14:paraId="7C320C46" w14:textId="77777777" w:rsidR="004C33E2" w:rsidRPr="008A4162" w:rsidRDefault="004C33E2" w:rsidP="004C33E2">
      <w:pPr>
        <w:rPr>
          <w:rFonts w:cs="Arial"/>
        </w:rPr>
      </w:pPr>
      <w:r w:rsidRPr="008A4162">
        <w:rPr>
          <w:rFonts w:cs="Arial"/>
          <w:noProof/>
          <w:lang w:val="en-US" w:eastAsia="ja-JP"/>
        </w:rPr>
        <w:lastRenderedPageBreak/>
        <w:drawing>
          <wp:anchor distT="0" distB="0" distL="114300" distR="114300" simplePos="0" relativeHeight="251658240" behindDoc="0" locked="0" layoutInCell="1" allowOverlap="1" wp14:anchorId="6A6EAFAD" wp14:editId="071DE281">
            <wp:simplePos x="0" y="0"/>
            <wp:positionH relativeFrom="margin">
              <wp:align>center</wp:align>
            </wp:positionH>
            <wp:positionV relativeFrom="paragraph">
              <wp:posOffset>181610</wp:posOffset>
            </wp:positionV>
            <wp:extent cx="2712720" cy="1333500"/>
            <wp:effectExtent l="0" t="0" r="0" b="0"/>
            <wp:wrapTopAndBottom/>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72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13E7B" w14:textId="60DE8741" w:rsidR="003B3ECC" w:rsidRPr="008A4162" w:rsidRDefault="003B3ECC" w:rsidP="00E43C80">
      <w:pPr>
        <w:pStyle w:val="Heading2"/>
        <w:rPr>
          <w:rFonts w:cs="Arial"/>
        </w:rPr>
      </w:pPr>
      <w:bookmarkStart w:id="47" w:name="_Configuring_the_Management"/>
      <w:bookmarkStart w:id="48" w:name="_Ref384668787"/>
      <w:bookmarkStart w:id="49" w:name="_Ref384670539"/>
      <w:bookmarkStart w:id="50" w:name="_Toc469569953"/>
      <w:bookmarkEnd w:id="47"/>
      <w:r w:rsidRPr="008A4162">
        <w:rPr>
          <w:rFonts w:cs="Arial"/>
          <w:lang w:bidi="de-DE"/>
        </w:rPr>
        <w:t>Konfigurieren des Management Packs für Microsoft SQL Server 2014</w:t>
      </w:r>
      <w:bookmarkStart w:id="51" w:name="z2a414accd3cc4ea6b7767e5720cd3e08"/>
      <w:bookmarkEnd w:id="48"/>
      <w:bookmarkEnd w:id="49"/>
      <w:bookmarkEnd w:id="50"/>
      <w:bookmarkEnd w:id="51"/>
    </w:p>
    <w:p w14:paraId="2066A610" w14:textId="19A3E004" w:rsidR="003B3ECC" w:rsidRPr="008A4162" w:rsidRDefault="003B3ECC" w:rsidP="003B3ECC">
      <w:pPr>
        <w:rPr>
          <w:rFonts w:cs="Arial"/>
        </w:rPr>
      </w:pPr>
      <w:r w:rsidRPr="008A4162">
        <w:rPr>
          <w:rFonts w:cs="Arial"/>
          <w:lang w:bidi="de-DE"/>
        </w:rPr>
        <w:t>Dieser Abschnitt stellt einen Leitfaden zum Konfigurieren und Optimieren dieses Management Packs bereit.</w:t>
      </w:r>
    </w:p>
    <w:p w14:paraId="1CFD8231" w14:textId="77777777" w:rsidR="004B3049" w:rsidRPr="008A4162" w:rsidRDefault="004B3049" w:rsidP="003B3ECC">
      <w:pPr>
        <w:rPr>
          <w:rFonts w:cs="Arial"/>
        </w:rPr>
      </w:pPr>
      <w:r w:rsidRPr="008A4162">
        <w:rPr>
          <w:rFonts w:cs="Arial"/>
          <w:lang w:bidi="de-DE"/>
        </w:rPr>
        <w:t>In diesem Abschnitt:</w:t>
      </w:r>
    </w:p>
    <w:p w14:paraId="44784520" w14:textId="487AC537" w:rsidR="003B3ECC" w:rsidRPr="008A4162" w:rsidRDefault="008A4162" w:rsidP="00EF16FB">
      <w:pPr>
        <w:pStyle w:val="BulletedList1"/>
        <w:numPr>
          <w:ilvl w:val="0"/>
          <w:numId w:val="15"/>
        </w:numPr>
        <w:tabs>
          <w:tab w:val="left" w:pos="360"/>
        </w:tabs>
        <w:spacing w:line="260" w:lineRule="exact"/>
        <w:rPr>
          <w:rFonts w:cs="Arial"/>
        </w:rPr>
      </w:pPr>
      <w:hyperlink w:anchor="_Best_practice:_create" w:history="1">
        <w:r w:rsidR="003B3ECC" w:rsidRPr="008A4162">
          <w:rPr>
            <w:rStyle w:val="Link"/>
            <w:rFonts w:cs="Arial"/>
            <w:lang w:bidi="de-DE"/>
          </w:rPr>
          <w:t>Bewährte Methode: Erstellen eines Management Packs für Anpassungen</w:t>
        </w:r>
      </w:hyperlink>
    </w:p>
    <w:p w14:paraId="15160BB0" w14:textId="28ECA42D" w:rsidR="0021622F" w:rsidRPr="008A4162" w:rsidRDefault="008A4162" w:rsidP="0021622F">
      <w:pPr>
        <w:pStyle w:val="BulletedList1"/>
        <w:numPr>
          <w:ilvl w:val="0"/>
          <w:numId w:val="15"/>
        </w:numPr>
        <w:tabs>
          <w:tab w:val="left" w:pos="360"/>
        </w:tabs>
        <w:spacing w:before="0" w:after="160" w:line="260" w:lineRule="exact"/>
        <w:jc w:val="left"/>
        <w:rPr>
          <w:rFonts w:cs="Arial"/>
        </w:rPr>
      </w:pPr>
      <w:hyperlink w:anchor="_How_to_import" w:history="1">
        <w:r w:rsidR="0021622F" w:rsidRPr="008A4162">
          <w:rPr>
            <w:rStyle w:val="Hyperlink"/>
            <w:rFonts w:cs="Arial"/>
            <w:szCs w:val="20"/>
            <w:lang w:bidi="de-DE"/>
          </w:rPr>
          <w:t>Importieren eines Management Packs</w:t>
        </w:r>
      </w:hyperlink>
    </w:p>
    <w:p w14:paraId="09CB0F0C" w14:textId="196319FB" w:rsidR="0021622F" w:rsidRPr="008A4162" w:rsidRDefault="008A4162" w:rsidP="0021622F">
      <w:pPr>
        <w:pStyle w:val="BulletedList1"/>
        <w:numPr>
          <w:ilvl w:val="0"/>
          <w:numId w:val="15"/>
        </w:numPr>
        <w:tabs>
          <w:tab w:val="left" w:pos="360"/>
        </w:tabs>
        <w:spacing w:before="0" w:after="160" w:line="260" w:lineRule="exact"/>
        <w:jc w:val="left"/>
        <w:rPr>
          <w:rFonts w:cs="Arial"/>
        </w:rPr>
      </w:pPr>
      <w:hyperlink w:anchor="_How_to_enable" w:history="1">
        <w:r w:rsidR="0021622F" w:rsidRPr="008A4162">
          <w:rPr>
            <w:rStyle w:val="Hyperlink"/>
            <w:rFonts w:cs="Arial"/>
            <w:szCs w:val="20"/>
            <w:lang w:bidi="de-DE"/>
          </w:rPr>
          <w:t>Aktivieren der Agent-Proxy-Option</w:t>
        </w:r>
      </w:hyperlink>
    </w:p>
    <w:p w14:paraId="4E0CE400" w14:textId="09E87E8A" w:rsidR="0021622F" w:rsidRPr="008A4162" w:rsidRDefault="008A4162" w:rsidP="0021622F">
      <w:pPr>
        <w:pStyle w:val="BulletedList1"/>
        <w:numPr>
          <w:ilvl w:val="0"/>
          <w:numId w:val="15"/>
        </w:numPr>
        <w:tabs>
          <w:tab w:val="left" w:pos="360"/>
        </w:tabs>
        <w:spacing w:before="0" w:after="160" w:line="260" w:lineRule="exact"/>
        <w:jc w:val="left"/>
        <w:rPr>
          <w:rFonts w:cs="Arial"/>
        </w:rPr>
      </w:pPr>
      <w:hyperlink w:anchor="_Configuring_Run_As" w:history="1">
        <w:r w:rsidR="0021622F" w:rsidRPr="008A4162">
          <w:rPr>
            <w:rStyle w:val="Hyperlink"/>
            <w:rFonts w:cs="Arial"/>
            <w:szCs w:val="20"/>
            <w:lang w:bidi="de-DE"/>
          </w:rPr>
          <w:t>Konfigurieren eines ausführenden Profils</w:t>
        </w:r>
      </w:hyperlink>
    </w:p>
    <w:p w14:paraId="5F93A705" w14:textId="374B2B22" w:rsidR="0021622F" w:rsidRPr="008A4162" w:rsidRDefault="008A4162" w:rsidP="0021622F">
      <w:pPr>
        <w:pStyle w:val="BulletedList1"/>
        <w:numPr>
          <w:ilvl w:val="0"/>
          <w:numId w:val="15"/>
        </w:numPr>
        <w:tabs>
          <w:tab w:val="left" w:pos="360"/>
        </w:tabs>
        <w:spacing w:before="0" w:after="160" w:line="260" w:lineRule="exact"/>
        <w:jc w:val="left"/>
        <w:rPr>
          <w:rFonts w:cs="Arial"/>
        </w:rPr>
      </w:pPr>
      <w:hyperlink w:anchor="_Security_configuration" w:history="1">
        <w:r w:rsidR="0021622F" w:rsidRPr="008A4162">
          <w:rPr>
            <w:rStyle w:val="Link"/>
            <w:rFonts w:cs="Arial"/>
            <w:lang w:bidi="de-DE"/>
          </w:rPr>
          <w:t>Sicherheitskonfiguration</w:t>
        </w:r>
      </w:hyperlink>
    </w:p>
    <w:p w14:paraId="3E7B4E8C" w14:textId="59C27744" w:rsidR="0021622F" w:rsidRPr="008A4162" w:rsidRDefault="008A4162" w:rsidP="0021622F">
      <w:pPr>
        <w:pStyle w:val="BulletedList1"/>
        <w:numPr>
          <w:ilvl w:val="1"/>
          <w:numId w:val="15"/>
        </w:numPr>
        <w:tabs>
          <w:tab w:val="left" w:pos="360"/>
        </w:tabs>
        <w:spacing w:before="0" w:after="160" w:line="260" w:lineRule="exact"/>
        <w:jc w:val="left"/>
        <w:rPr>
          <w:rFonts w:cs="Arial"/>
        </w:rPr>
      </w:pPr>
      <w:hyperlink w:anchor="_Run_As_profiles" w:history="1">
        <w:r w:rsidR="0021622F" w:rsidRPr="008A4162">
          <w:rPr>
            <w:rStyle w:val="Hyperlink"/>
            <w:rFonts w:cs="Arial"/>
            <w:szCs w:val="20"/>
            <w:lang w:bidi="de-DE"/>
          </w:rPr>
          <w:t>Ausführende Profile</w:t>
        </w:r>
      </w:hyperlink>
    </w:p>
    <w:p w14:paraId="2F94FBDF" w14:textId="14664339" w:rsidR="006A1369" w:rsidRPr="008A4162" w:rsidRDefault="008A4162" w:rsidP="0021622F">
      <w:pPr>
        <w:pStyle w:val="BulletedList1"/>
        <w:numPr>
          <w:ilvl w:val="1"/>
          <w:numId w:val="15"/>
        </w:numPr>
        <w:tabs>
          <w:tab w:val="left" w:pos="360"/>
        </w:tabs>
        <w:spacing w:line="260" w:lineRule="exact"/>
        <w:rPr>
          <w:rFonts w:cs="Arial"/>
        </w:rPr>
      </w:pPr>
      <w:hyperlink w:anchor="_Low-privilege_environments" w:history="1">
        <w:r w:rsidR="0021622F" w:rsidRPr="008A4162">
          <w:rPr>
            <w:rStyle w:val="Hyperlink"/>
            <w:rFonts w:cs="Arial"/>
            <w:szCs w:val="20"/>
            <w:lang w:bidi="de-DE"/>
          </w:rPr>
          <w:t>Umgebungen mit niedrigen Berechtigungen</w:t>
        </w:r>
      </w:hyperlink>
    </w:p>
    <w:p w14:paraId="7617727A" w14:textId="1DC997F0" w:rsidR="003B3ECC" w:rsidRPr="008A4162" w:rsidRDefault="003B3ECC" w:rsidP="00387C76">
      <w:pPr>
        <w:pStyle w:val="Heading3"/>
        <w:rPr>
          <w:rFonts w:cs="Arial"/>
        </w:rPr>
      </w:pPr>
      <w:bookmarkStart w:id="52" w:name="z2"/>
      <w:bookmarkStart w:id="53" w:name="_Best_practice:_create"/>
      <w:bookmarkStart w:id="54" w:name="_Toc469569954"/>
      <w:bookmarkEnd w:id="52"/>
      <w:bookmarkEnd w:id="53"/>
      <w:r w:rsidRPr="008A4162">
        <w:rPr>
          <w:rFonts w:cs="Arial"/>
          <w:lang w:bidi="de-DE"/>
        </w:rPr>
        <w:t>Bewährte Methode: Erstellen eines Management Packs für Anpassungen</w:t>
      </w:r>
      <w:bookmarkEnd w:id="54"/>
    </w:p>
    <w:p w14:paraId="7C8FB764" w14:textId="705C9418" w:rsidR="00745BFA" w:rsidRPr="008A4162" w:rsidRDefault="00745BFA" w:rsidP="00745BFA">
      <w:pPr>
        <w:rPr>
          <w:rFonts w:cs="Arial"/>
        </w:rPr>
      </w:pPr>
      <w:r w:rsidRPr="008A4162">
        <w:rPr>
          <w:rFonts w:cs="Arial"/>
          <w:lang w:bidi="de-DE"/>
        </w:rPr>
        <w:t>Das Management Pack für Microsoft SQL Server 2014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optimale Methode empfiehlt es sich, stattdessen ein separates Management Pack für jedes versiegelte Management Pack zu erstellen, das angepasst werden soll.</w:t>
      </w:r>
    </w:p>
    <w:p w14:paraId="307B737C" w14:textId="77777777" w:rsidR="00745BFA" w:rsidRPr="008A4162" w:rsidRDefault="00745BFA" w:rsidP="00745BFA">
      <w:pPr>
        <w:rPr>
          <w:rFonts w:cs="Arial"/>
        </w:rPr>
      </w:pPr>
      <w:r w:rsidRPr="008A4162">
        <w:rPr>
          <w:rFonts w:cs="Arial"/>
          <w:lang w:bidi="de-DE"/>
        </w:rPr>
        <w:t xml:space="preserve">Das Erstellen eines neuen Management Packs, in dem Außerkraftsetzungen gespeichert werden, bietet folgende Vorteile: </w:t>
      </w:r>
    </w:p>
    <w:p w14:paraId="0B0A3524" w14:textId="77777777" w:rsidR="00745BFA" w:rsidRPr="008A4162" w:rsidRDefault="00745BFA" w:rsidP="00745BFA">
      <w:pPr>
        <w:pStyle w:val="BulletedList1"/>
        <w:numPr>
          <w:ilvl w:val="0"/>
          <w:numId w:val="0"/>
        </w:numPr>
        <w:tabs>
          <w:tab w:val="left" w:pos="360"/>
        </w:tabs>
        <w:spacing w:line="260" w:lineRule="exact"/>
        <w:ind w:left="360" w:hanging="360"/>
        <w:rPr>
          <w:rFonts w:cs="Arial"/>
        </w:rPr>
      </w:pPr>
      <w:r w:rsidRPr="008A4162">
        <w:rPr>
          <w:rFonts w:cs="Arial"/>
          <w:lang w:bidi="de-DE"/>
        </w:rPr>
        <w:t>•</w:t>
      </w:r>
      <w:r w:rsidRPr="008A4162">
        <w:rPr>
          <w:rFonts w:cs="Arial"/>
          <w:lang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 2014-Überschreibungen“.</w:t>
      </w:r>
    </w:p>
    <w:p w14:paraId="21A5586F" w14:textId="77777777" w:rsidR="00745BFA" w:rsidRPr="008A4162" w:rsidRDefault="00745BFA" w:rsidP="00EF16FB">
      <w:pPr>
        <w:numPr>
          <w:ilvl w:val="0"/>
          <w:numId w:val="13"/>
        </w:numPr>
        <w:rPr>
          <w:rFonts w:cs="Arial"/>
        </w:rPr>
      </w:pPr>
      <w:r w:rsidRPr="008A4162">
        <w:rPr>
          <w:rFonts w:cs="Arial"/>
          <w:lang w:bidi="de-DE"/>
        </w:rPr>
        <w:lastRenderedPageBreak/>
        <w:t>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Pack löschen müssen, müssen Sie zunächst das standardmäßige Management Pack löschen. Dadurch werden auch Anpassungen an anderen Management Packs gelöscht.</w:t>
      </w:r>
    </w:p>
    <w:p w14:paraId="5F3E5032" w14:textId="77777777" w:rsidR="00745BFA" w:rsidRPr="008A4162" w:rsidRDefault="00745BFA" w:rsidP="00745BFA">
      <w:pPr>
        <w:rPr>
          <w:rFonts w:cs="Arial"/>
        </w:rPr>
      </w:pPr>
    </w:p>
    <w:p w14:paraId="74977F01" w14:textId="1AA6F367" w:rsidR="00745BFA" w:rsidRPr="008A4162" w:rsidRDefault="00745BFA" w:rsidP="00745BFA">
      <w:pPr>
        <w:rPr>
          <w:rFonts w:cs="Arial"/>
        </w:rPr>
      </w:pPr>
      <w:r w:rsidRPr="008A4162">
        <w:rPr>
          <w:rFonts w:cs="Arial"/>
          <w:lang w:bidi="de-DE"/>
        </w:rPr>
        <w:t xml:space="preserve">Weitere Informationen zu versiegelten und unversiegelten Management Packs finden Sie im Artikel </w:t>
      </w:r>
      <w:hyperlink r:id="rId27" w:history="1">
        <w:r w:rsidRPr="008A4162">
          <w:rPr>
            <w:rStyle w:val="Hyperlink"/>
            <w:rFonts w:cs="Arial"/>
            <w:lang w:bidi="de-DE"/>
          </w:rPr>
          <w:t>Management Pack-Formate</w:t>
        </w:r>
      </w:hyperlink>
      <w:r w:rsidRPr="008A4162">
        <w:rPr>
          <w:rFonts w:cs="Arial"/>
          <w:lang w:bidi="de-DE"/>
        </w:rPr>
        <w:t xml:space="preserve">. Weitere Informationen zu Anpassungen von Management Packs und zum Standard-Management Pack finden Sie im Artikel </w:t>
      </w:r>
      <w:hyperlink r:id="rId28" w:history="1">
        <w:r w:rsidRPr="008A4162">
          <w:rPr>
            <w:rStyle w:val="Hyperlink"/>
            <w:rFonts w:cs="Arial"/>
            <w:lang w:bidi="de-DE"/>
          </w:rPr>
          <w:t>Info zu Management Packs</w:t>
        </w:r>
      </w:hyperlink>
      <w:r w:rsidRPr="008A4162">
        <w:rPr>
          <w:rFonts w:cs="Arial"/>
          <w:lang w:bidi="de-DE"/>
        </w:rPr>
        <w:t xml:space="preserve"> (möglicherweise in englischer Sprache).</w:t>
      </w:r>
    </w:p>
    <w:p w14:paraId="72F03854" w14:textId="2480418F" w:rsidR="00745BFA" w:rsidRPr="008A4162" w:rsidRDefault="002F67CA" w:rsidP="00745BFA">
      <w:pPr>
        <w:pStyle w:val="ProcedureTitle"/>
        <w:framePr w:wrap="notBeside"/>
        <w:rPr>
          <w:rFonts w:cs="Arial"/>
        </w:rPr>
      </w:pPr>
      <w:r w:rsidRPr="008A4162">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8A4162">
        <w:rPr>
          <w:rFonts w:cs="Arial"/>
          <w:noProof/>
          <w:lang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8A4162" w14:paraId="0B719756" w14:textId="77777777" w:rsidTr="008B4D53">
        <w:tc>
          <w:tcPr>
            <w:tcW w:w="8856" w:type="dxa"/>
            <w:shd w:val="clear" w:color="auto" w:fill="auto"/>
          </w:tcPr>
          <w:p w14:paraId="04ADEF2C" w14:textId="77777777" w:rsidR="00745BFA" w:rsidRPr="008A4162" w:rsidRDefault="00745BFA" w:rsidP="008B4D53">
            <w:pPr>
              <w:pStyle w:val="NumberedList1"/>
              <w:numPr>
                <w:ilvl w:val="0"/>
                <w:numId w:val="0"/>
              </w:numPr>
              <w:tabs>
                <w:tab w:val="left" w:pos="360"/>
              </w:tabs>
              <w:spacing w:line="260" w:lineRule="exact"/>
              <w:ind w:left="360" w:hanging="360"/>
              <w:rPr>
                <w:rFonts w:cs="Arial"/>
              </w:rPr>
            </w:pPr>
            <w:r w:rsidRPr="008A4162">
              <w:rPr>
                <w:rFonts w:cs="Arial"/>
                <w:lang w:bidi="de-DE"/>
              </w:rPr>
              <w:t>1.</w:t>
            </w:r>
            <w:r w:rsidRPr="008A4162">
              <w:rPr>
                <w:rFonts w:cs="Arial"/>
                <w:lang w:bidi="de-DE"/>
              </w:rPr>
              <w:tab/>
              <w:t xml:space="preserve">Öffnen Sie die Betriebskonsole, und klicken Sie dann auf die Schaltfläche </w:t>
            </w:r>
            <w:r w:rsidRPr="008A4162">
              <w:rPr>
                <w:rStyle w:val="UI"/>
                <w:rFonts w:cs="Arial"/>
                <w:lang w:bidi="de-DE"/>
              </w:rPr>
              <w:t>Verwaltung</w:t>
            </w:r>
            <w:r w:rsidRPr="008A4162">
              <w:rPr>
                <w:rFonts w:cs="Arial"/>
                <w:lang w:bidi="de-DE"/>
              </w:rPr>
              <w:t>.</w:t>
            </w:r>
          </w:p>
          <w:p w14:paraId="1FBD19D1" w14:textId="77777777" w:rsidR="00745BFA" w:rsidRPr="008A4162" w:rsidRDefault="00745BFA" w:rsidP="008B4D53">
            <w:pPr>
              <w:pStyle w:val="NumberedList1"/>
              <w:numPr>
                <w:ilvl w:val="0"/>
                <w:numId w:val="0"/>
              </w:numPr>
              <w:tabs>
                <w:tab w:val="left" w:pos="360"/>
              </w:tabs>
              <w:spacing w:line="260" w:lineRule="exact"/>
              <w:ind w:left="360" w:hanging="360"/>
              <w:rPr>
                <w:rFonts w:cs="Arial"/>
              </w:rPr>
            </w:pPr>
            <w:r w:rsidRPr="008A4162">
              <w:rPr>
                <w:rFonts w:cs="Arial"/>
                <w:lang w:bidi="de-DE"/>
              </w:rPr>
              <w:t>2.</w:t>
            </w:r>
            <w:r w:rsidRPr="008A4162">
              <w:rPr>
                <w:rFonts w:cs="Arial"/>
                <w:lang w:bidi="de-DE"/>
              </w:rPr>
              <w:tab/>
              <w:t xml:space="preserve">Klicken Sie mit der rechten Maustaste auf </w:t>
            </w:r>
            <w:r w:rsidRPr="008A4162">
              <w:rPr>
                <w:rStyle w:val="UI"/>
                <w:rFonts w:cs="Arial"/>
                <w:lang w:bidi="de-DE"/>
              </w:rPr>
              <w:t>Management Packs</w:t>
            </w:r>
            <w:r w:rsidRPr="008A4162">
              <w:rPr>
                <w:rFonts w:cs="Arial"/>
                <w:lang w:bidi="de-DE"/>
              </w:rPr>
              <w:t xml:space="preserve">, und klicken Sie dann auf </w:t>
            </w:r>
            <w:r w:rsidRPr="008A4162">
              <w:rPr>
                <w:rStyle w:val="UI"/>
                <w:rFonts w:cs="Arial"/>
                <w:lang w:bidi="de-DE"/>
              </w:rPr>
              <w:t>Neues Management Pack erstellen</w:t>
            </w:r>
            <w:r w:rsidRPr="008A4162">
              <w:rPr>
                <w:rFonts w:cs="Arial"/>
                <w:lang w:bidi="de-DE"/>
              </w:rPr>
              <w:t>.</w:t>
            </w:r>
          </w:p>
          <w:p w14:paraId="34942E8F" w14:textId="675FDCB2" w:rsidR="00745BFA" w:rsidRPr="008A4162" w:rsidRDefault="00745BFA" w:rsidP="008B4D53">
            <w:pPr>
              <w:pStyle w:val="NumberedList1"/>
              <w:numPr>
                <w:ilvl w:val="0"/>
                <w:numId w:val="0"/>
              </w:numPr>
              <w:tabs>
                <w:tab w:val="left" w:pos="360"/>
              </w:tabs>
              <w:spacing w:line="260" w:lineRule="exact"/>
              <w:ind w:left="360" w:hanging="360"/>
              <w:rPr>
                <w:rFonts w:cs="Arial"/>
              </w:rPr>
            </w:pPr>
            <w:r w:rsidRPr="008A4162">
              <w:rPr>
                <w:rFonts w:cs="Arial"/>
                <w:lang w:bidi="de-DE"/>
              </w:rPr>
              <w:t>3.</w:t>
            </w:r>
            <w:r w:rsidRPr="008A4162">
              <w:rPr>
                <w:rFonts w:cs="Arial"/>
                <w:lang w:bidi="de-DE"/>
              </w:rPr>
              <w:tab/>
              <w:t xml:space="preserve">Geben Sie einen Namen (z. B. SQLMP-Anpassungen) ein, und klicken Sie dann auf </w:t>
            </w:r>
            <w:r w:rsidRPr="008A4162">
              <w:rPr>
                <w:rStyle w:val="UI"/>
                <w:rFonts w:cs="Arial"/>
                <w:lang w:bidi="de-DE"/>
              </w:rPr>
              <w:t>Weiter</w:t>
            </w:r>
            <w:r w:rsidRPr="008A4162">
              <w:rPr>
                <w:rFonts w:cs="Arial"/>
                <w:lang w:bidi="de-DE"/>
              </w:rPr>
              <w:t>.</w:t>
            </w:r>
          </w:p>
          <w:p w14:paraId="33CAF04D" w14:textId="77777777" w:rsidR="00745BFA" w:rsidRPr="008A4162" w:rsidRDefault="00745BFA" w:rsidP="008B4D53">
            <w:pPr>
              <w:pStyle w:val="NumberedList1"/>
              <w:numPr>
                <w:ilvl w:val="0"/>
                <w:numId w:val="0"/>
              </w:numPr>
              <w:tabs>
                <w:tab w:val="left" w:pos="360"/>
              </w:tabs>
              <w:spacing w:line="260" w:lineRule="exact"/>
              <w:ind w:left="360" w:hanging="360"/>
              <w:rPr>
                <w:rFonts w:cs="Arial"/>
              </w:rPr>
            </w:pPr>
            <w:r w:rsidRPr="008A4162">
              <w:rPr>
                <w:rFonts w:cs="Arial"/>
                <w:lang w:bidi="de-DE"/>
              </w:rPr>
              <w:t>4.</w:t>
            </w:r>
            <w:r w:rsidRPr="008A4162">
              <w:rPr>
                <w:rFonts w:cs="Arial"/>
                <w:lang w:bidi="de-DE"/>
              </w:rPr>
              <w:tab/>
              <w:t xml:space="preserve">Klicken Sie auf </w:t>
            </w:r>
            <w:r w:rsidRPr="008A4162">
              <w:rPr>
                <w:rStyle w:val="UI"/>
                <w:rFonts w:cs="Arial"/>
                <w:lang w:bidi="de-DE"/>
              </w:rPr>
              <w:t>Erstellen</w:t>
            </w:r>
            <w:r w:rsidRPr="008A4162">
              <w:rPr>
                <w:rFonts w:cs="Arial"/>
                <w:lang w:bidi="de-DE"/>
              </w:rPr>
              <w:t>.</w:t>
            </w:r>
          </w:p>
        </w:tc>
      </w:tr>
    </w:tbl>
    <w:p w14:paraId="1FC77E29" w14:textId="56229017" w:rsidR="0042791E" w:rsidRPr="008A4162" w:rsidRDefault="0042791E" w:rsidP="00387C76">
      <w:pPr>
        <w:pStyle w:val="Heading3"/>
        <w:rPr>
          <w:rFonts w:cs="Arial"/>
        </w:rPr>
      </w:pPr>
      <w:bookmarkStart w:id="55" w:name="z3"/>
      <w:bookmarkStart w:id="56" w:name="_How_to_import"/>
      <w:bookmarkStart w:id="57" w:name="_Ref384671384"/>
      <w:bookmarkStart w:id="58" w:name="_Toc469569955"/>
      <w:bookmarkEnd w:id="55"/>
      <w:bookmarkEnd w:id="56"/>
      <w:r w:rsidRPr="008A4162">
        <w:rPr>
          <w:rFonts w:cs="Arial"/>
          <w:lang w:bidi="de-DE"/>
        </w:rPr>
        <w:t>Importieren eines Management Packs</w:t>
      </w:r>
      <w:bookmarkEnd w:id="57"/>
      <w:bookmarkEnd w:id="58"/>
    </w:p>
    <w:p w14:paraId="433F9C0C" w14:textId="11D47908" w:rsidR="0042791E" w:rsidRPr="008A4162" w:rsidRDefault="00C14DB8" w:rsidP="0042791E">
      <w:pPr>
        <w:rPr>
          <w:rFonts w:cs="Arial"/>
        </w:rPr>
      </w:pPr>
      <w:r w:rsidRPr="008A4162">
        <w:rPr>
          <w:rFonts w:cs="Arial"/>
          <w:lang w:bidi="de-DE"/>
        </w:rPr>
        <w:t xml:space="preserve">Informationen zum Importieren eines Management Packs finden Sie im Artikel </w:t>
      </w:r>
      <w:hyperlink r:id="rId30" w:tooltip="http://go.microsoft.com/fwlink/?LinkId=142351" w:history="1">
        <w:r w:rsidR="00333818" w:rsidRPr="008A4162">
          <w:rPr>
            <w:rStyle w:val="Hyperlink"/>
            <w:rFonts w:cs="Arial"/>
            <w:lang w:bidi="de-DE"/>
          </w:rPr>
          <w:t>Importieren eines Management Packs</w:t>
        </w:r>
      </w:hyperlink>
      <w:r w:rsidRPr="008A4162">
        <w:rPr>
          <w:rFonts w:cs="Arial"/>
          <w:lang w:bidi="de-DE"/>
        </w:rPr>
        <w:t>.</w:t>
      </w:r>
    </w:p>
    <w:p w14:paraId="7A525830" w14:textId="63EC0338" w:rsidR="0042791E" w:rsidRPr="008A4162" w:rsidRDefault="0042791E" w:rsidP="00387C76">
      <w:pPr>
        <w:pStyle w:val="Heading3"/>
        <w:rPr>
          <w:rFonts w:cs="Arial"/>
        </w:rPr>
      </w:pPr>
      <w:bookmarkStart w:id="59" w:name="_How_to_enable"/>
      <w:bookmarkStart w:id="60" w:name="_Ref384671390"/>
      <w:bookmarkStart w:id="61" w:name="_Toc469569956"/>
      <w:bookmarkEnd w:id="59"/>
      <w:r w:rsidRPr="008A4162">
        <w:rPr>
          <w:rFonts w:cs="Arial"/>
          <w:lang w:bidi="de-DE"/>
        </w:rPr>
        <w:t xml:space="preserve">Aktivieren der </w:t>
      </w:r>
      <w:bookmarkEnd w:id="60"/>
      <w:r w:rsidRPr="008A4162">
        <w:rPr>
          <w:rFonts w:cs="Arial"/>
          <w:lang w:bidi="de-DE"/>
        </w:rPr>
        <w:t>Agent-Proxy-Option</w:t>
      </w:r>
      <w:bookmarkEnd w:id="61"/>
    </w:p>
    <w:p w14:paraId="440E35DA" w14:textId="3E0EA8DD" w:rsidR="00C14DB8" w:rsidRPr="008A4162" w:rsidRDefault="00C14DB8" w:rsidP="00C14DB8">
      <w:pPr>
        <w:rPr>
          <w:rFonts w:cs="Arial"/>
        </w:rPr>
      </w:pPr>
      <w:r w:rsidRPr="008A4162">
        <w:rPr>
          <w:rFonts w:cs="Arial"/>
          <w:lang w:bidi="de-DE"/>
        </w:rPr>
        <w:t xml:space="preserve">Führen Sie die folgenden Schritte aus, um die </w:t>
      </w:r>
      <w:r w:rsidRPr="008A4162">
        <w:rPr>
          <w:rFonts w:cs="Arial"/>
          <w:b/>
          <w:lang w:bidi="de-DE"/>
        </w:rPr>
        <w:t>Agent-Proxy-Option</w:t>
      </w:r>
      <w:r w:rsidRPr="008A4162">
        <w:rPr>
          <w:rFonts w:cs="Arial"/>
          <w:lang w:bidi="de-DE"/>
        </w:rPr>
        <w:t xml:space="preserve"> zu aktivieren:</w:t>
      </w:r>
    </w:p>
    <w:p w14:paraId="7034D551" w14:textId="77777777" w:rsidR="00C14DB8" w:rsidRPr="008A4162" w:rsidRDefault="00C14DB8" w:rsidP="00C14DB8">
      <w:pPr>
        <w:pStyle w:val="NumberedList1"/>
        <w:numPr>
          <w:ilvl w:val="0"/>
          <w:numId w:val="0"/>
        </w:numPr>
        <w:tabs>
          <w:tab w:val="left" w:pos="360"/>
        </w:tabs>
        <w:spacing w:line="260" w:lineRule="exact"/>
        <w:ind w:left="720" w:hanging="360"/>
        <w:rPr>
          <w:rFonts w:cs="Arial"/>
        </w:rPr>
      </w:pPr>
      <w:r w:rsidRPr="008A4162">
        <w:rPr>
          <w:rFonts w:cs="Arial"/>
          <w:lang w:bidi="de-DE"/>
        </w:rPr>
        <w:t>1.</w:t>
      </w:r>
      <w:r w:rsidRPr="008A4162">
        <w:rPr>
          <w:rFonts w:cs="Arial"/>
          <w:lang w:bidi="de-DE"/>
        </w:rPr>
        <w:tab/>
        <w:t xml:space="preserve">Öffnen Sie die Betriebskonsole, und klicken Sie auf die Schaltfläche </w:t>
      </w:r>
      <w:r w:rsidRPr="008A4162">
        <w:rPr>
          <w:rFonts w:cs="Arial"/>
          <w:b/>
          <w:lang w:bidi="de-DE"/>
        </w:rPr>
        <w:t>Verwaltung</w:t>
      </w:r>
      <w:r w:rsidRPr="008A4162">
        <w:rPr>
          <w:rFonts w:cs="Arial"/>
          <w:lang w:bidi="de-DE"/>
        </w:rPr>
        <w:t>.</w:t>
      </w:r>
    </w:p>
    <w:p w14:paraId="35E87E8F" w14:textId="77777777" w:rsidR="00C14DB8" w:rsidRPr="008A4162" w:rsidRDefault="00C14DB8" w:rsidP="00C14DB8">
      <w:pPr>
        <w:pStyle w:val="NumberedList1"/>
        <w:numPr>
          <w:ilvl w:val="0"/>
          <w:numId w:val="0"/>
        </w:numPr>
        <w:tabs>
          <w:tab w:val="left" w:pos="360"/>
        </w:tabs>
        <w:spacing w:line="260" w:lineRule="exact"/>
        <w:ind w:left="720" w:hanging="360"/>
        <w:rPr>
          <w:rFonts w:cs="Arial"/>
        </w:rPr>
      </w:pPr>
      <w:r w:rsidRPr="008A4162">
        <w:rPr>
          <w:rFonts w:cs="Arial"/>
          <w:lang w:bidi="de-DE"/>
        </w:rPr>
        <w:t>2.</w:t>
      </w:r>
      <w:r w:rsidRPr="008A4162">
        <w:rPr>
          <w:rFonts w:cs="Arial"/>
          <w:lang w:bidi="de-DE"/>
        </w:rPr>
        <w:tab/>
        <w:t xml:space="preserve">Klicken Sie im Administratorbereich auf </w:t>
      </w:r>
      <w:r w:rsidRPr="008A4162">
        <w:rPr>
          <w:rStyle w:val="UI"/>
          <w:rFonts w:cs="Arial"/>
          <w:lang w:bidi="de-DE"/>
        </w:rPr>
        <w:t>Mit Agents verwaltet</w:t>
      </w:r>
      <w:r w:rsidRPr="008A4162">
        <w:rPr>
          <w:rFonts w:cs="Arial"/>
          <w:lang w:bidi="de-DE"/>
        </w:rPr>
        <w:t>.</w:t>
      </w:r>
    </w:p>
    <w:p w14:paraId="334C10C9" w14:textId="77777777" w:rsidR="00C14DB8" w:rsidRPr="008A4162" w:rsidRDefault="00C14DB8" w:rsidP="00C14DB8">
      <w:pPr>
        <w:pStyle w:val="NumberedList1"/>
        <w:numPr>
          <w:ilvl w:val="0"/>
          <w:numId w:val="0"/>
        </w:numPr>
        <w:tabs>
          <w:tab w:val="left" w:pos="360"/>
        </w:tabs>
        <w:spacing w:line="260" w:lineRule="exact"/>
        <w:ind w:left="720" w:hanging="360"/>
        <w:rPr>
          <w:rFonts w:cs="Arial"/>
        </w:rPr>
      </w:pPr>
      <w:r w:rsidRPr="008A4162">
        <w:rPr>
          <w:rFonts w:cs="Arial"/>
          <w:lang w:bidi="de-DE"/>
        </w:rPr>
        <w:t>3.</w:t>
      </w:r>
      <w:r w:rsidRPr="008A4162">
        <w:rPr>
          <w:rFonts w:cs="Arial"/>
          <w:lang w:bidi="de-DE"/>
        </w:rPr>
        <w:tab/>
        <w:t>Doppelklicken Sie in der Liste auf einen Agent.</w:t>
      </w:r>
    </w:p>
    <w:p w14:paraId="082CCAE3" w14:textId="77777777" w:rsidR="00C14DB8" w:rsidRPr="008A4162" w:rsidRDefault="00C14DB8" w:rsidP="00C14DB8">
      <w:pPr>
        <w:ind w:left="360"/>
        <w:rPr>
          <w:rFonts w:cs="Arial"/>
        </w:rPr>
      </w:pPr>
      <w:r w:rsidRPr="008A4162">
        <w:rPr>
          <w:rFonts w:cs="Arial"/>
          <w:lang w:bidi="de-DE"/>
        </w:rPr>
        <w:t>4.</w:t>
      </w:r>
      <w:r w:rsidRPr="008A4162">
        <w:rPr>
          <w:rFonts w:cs="Arial"/>
          <w:lang w:bidi="de-DE"/>
        </w:rPr>
        <w:tab/>
        <w:t xml:space="preserve">Wählen Sie auf der Registerkarte „Sicherheit“ die Option </w:t>
      </w:r>
      <w:r w:rsidRPr="008A4162">
        <w:rPr>
          <w:rStyle w:val="UI"/>
          <w:rFonts w:cs="Arial"/>
          <w:lang w:bidi="de-DE"/>
        </w:rPr>
        <w:t>Diesen Agent als Proxyagent zur Ermittlung verwalteter Objekte auf anderen Computern verwenden</w:t>
      </w:r>
      <w:r w:rsidRPr="008A4162">
        <w:rPr>
          <w:rFonts w:cs="Arial"/>
          <w:lang w:bidi="de-DE"/>
        </w:rPr>
        <w:t xml:space="preserve"> aus.</w:t>
      </w:r>
    </w:p>
    <w:p w14:paraId="013703FF" w14:textId="226F5834" w:rsidR="00C12D7D" w:rsidRPr="008A4162" w:rsidRDefault="00C12D7D" w:rsidP="00C14DB8">
      <w:pPr>
        <w:ind w:left="360"/>
        <w:rPr>
          <w:rFonts w:cs="Arial"/>
        </w:rPr>
      </w:pPr>
    </w:p>
    <w:p w14:paraId="5698C363" w14:textId="5BA94961" w:rsidR="00C12D7D" w:rsidRPr="008A4162" w:rsidRDefault="006126DD" w:rsidP="00C12D7D">
      <w:pPr>
        <w:pStyle w:val="Heading3"/>
        <w:rPr>
          <w:rFonts w:cs="Arial"/>
        </w:rPr>
      </w:pPr>
      <w:bookmarkStart w:id="62" w:name="_Configuring_Run_As"/>
      <w:bookmarkStart w:id="63" w:name="_Toc469569957"/>
      <w:bookmarkEnd w:id="62"/>
      <w:r w:rsidRPr="008A4162">
        <w:rPr>
          <w:rFonts w:cs="Arial"/>
          <w:lang w:bidi="de-DE"/>
        </w:rPr>
        <w:t>Konfigurieren von ausführenden Profilen</w:t>
      </w:r>
      <w:bookmarkEnd w:id="63"/>
    </w:p>
    <w:p w14:paraId="7DD2FE36" w14:textId="1F33EDBE" w:rsidR="00C12D7D" w:rsidRPr="008A4162" w:rsidRDefault="00B328DA" w:rsidP="00740569">
      <w:pPr>
        <w:rPr>
          <w:rFonts w:cs="Arial"/>
        </w:rPr>
      </w:pPr>
      <w:r w:rsidRPr="008A4162">
        <w:rPr>
          <w:rFonts w:cs="Arial"/>
          <w:lang w:bidi="de-DE"/>
        </w:rPr>
        <w:t>Ausführliche Informationen finden im Abschnitt „</w:t>
      </w:r>
      <w:hyperlink w:anchor="_How_to_configure_1" w:history="1">
        <w:r w:rsidRPr="008A4162">
          <w:rPr>
            <w:rStyle w:val="Hyperlink"/>
            <w:rFonts w:cs="Arial"/>
            <w:szCs w:val="20"/>
            <w:lang w:bidi="de-DE"/>
          </w:rPr>
          <w:t>Konfigurieren von ausführenden Profilen</w:t>
        </w:r>
      </w:hyperlink>
      <w:r w:rsidRPr="008A4162">
        <w:rPr>
          <w:rFonts w:cs="Arial"/>
          <w:lang w:bidi="de-DE"/>
        </w:rPr>
        <w:t>“.</w:t>
      </w:r>
    </w:p>
    <w:p w14:paraId="57B6F547" w14:textId="6CF00CBD" w:rsidR="003B3ECC" w:rsidRPr="008A4162" w:rsidRDefault="003B3ECC" w:rsidP="00387C76">
      <w:pPr>
        <w:pStyle w:val="Heading3"/>
        <w:rPr>
          <w:rFonts w:cs="Arial"/>
        </w:rPr>
      </w:pPr>
      <w:bookmarkStart w:id="64" w:name="_How_to_configure"/>
      <w:bookmarkStart w:id="65" w:name="_Security_configuration"/>
      <w:bookmarkStart w:id="66" w:name="_Ref384669885"/>
      <w:bookmarkStart w:id="67" w:name="_Toc469569958"/>
      <w:bookmarkEnd w:id="64"/>
      <w:bookmarkEnd w:id="65"/>
      <w:r w:rsidRPr="008A4162">
        <w:rPr>
          <w:rFonts w:cs="Arial"/>
          <w:lang w:bidi="de-DE"/>
        </w:rPr>
        <w:lastRenderedPageBreak/>
        <w:t>Sicherheits</w:t>
      </w:r>
      <w:bookmarkEnd w:id="66"/>
      <w:r w:rsidRPr="008A4162">
        <w:rPr>
          <w:rFonts w:cs="Arial"/>
          <w:lang w:bidi="de-DE"/>
        </w:rPr>
        <w:t>konfiguration</w:t>
      </w:r>
      <w:bookmarkEnd w:id="67"/>
    </w:p>
    <w:p w14:paraId="20EC9C02" w14:textId="50743CE0" w:rsidR="004B3049" w:rsidRPr="008A4162" w:rsidRDefault="004B3049" w:rsidP="004B3049">
      <w:pPr>
        <w:rPr>
          <w:rFonts w:cs="Arial"/>
        </w:rPr>
      </w:pPr>
      <w:r w:rsidRPr="008A4162">
        <w:rPr>
          <w:rFonts w:cs="Arial"/>
          <w:lang w:bidi="de-DE"/>
        </w:rPr>
        <w:t>Dieser Abschnitt enthält Anweisungen zum Konfigurieren der Sicherheit für dieses Management Pack.</w:t>
      </w:r>
    </w:p>
    <w:p w14:paraId="3029ABD4" w14:textId="77777777" w:rsidR="004B3049" w:rsidRPr="008A4162" w:rsidRDefault="004B3049" w:rsidP="004B3049">
      <w:pPr>
        <w:rPr>
          <w:rFonts w:cs="Arial"/>
        </w:rPr>
      </w:pPr>
      <w:r w:rsidRPr="008A4162">
        <w:rPr>
          <w:rFonts w:cs="Arial"/>
          <w:lang w:bidi="de-DE"/>
        </w:rPr>
        <w:t>In diesem Abschnitt:</w:t>
      </w:r>
    </w:p>
    <w:p w14:paraId="49B1B935" w14:textId="26345097" w:rsidR="004B3049" w:rsidRPr="008A4162" w:rsidRDefault="008A4162" w:rsidP="002864EE">
      <w:pPr>
        <w:numPr>
          <w:ilvl w:val="0"/>
          <w:numId w:val="18"/>
        </w:numPr>
        <w:rPr>
          <w:rFonts w:cs="Arial"/>
        </w:rPr>
      </w:pPr>
      <w:hyperlink w:anchor="_Run_As_profiles" w:history="1">
        <w:r w:rsidR="002864EE" w:rsidRPr="008A4162">
          <w:rPr>
            <w:rStyle w:val="Hyperlink"/>
            <w:rFonts w:cs="Arial"/>
            <w:szCs w:val="20"/>
            <w:lang w:bidi="de-DE"/>
          </w:rPr>
          <w:t>Ausführende Profile</w:t>
        </w:r>
      </w:hyperlink>
    </w:p>
    <w:p w14:paraId="421B1440" w14:textId="40047E08" w:rsidR="004B3049" w:rsidRPr="008A4162" w:rsidRDefault="008A4162" w:rsidP="00EF16FB">
      <w:pPr>
        <w:numPr>
          <w:ilvl w:val="0"/>
          <w:numId w:val="18"/>
        </w:numPr>
        <w:rPr>
          <w:rStyle w:val="Link"/>
          <w:rFonts w:cs="Arial"/>
          <w:color w:val="auto"/>
          <w:u w:val="none"/>
        </w:rPr>
      </w:pPr>
      <w:hyperlink w:anchor="_Low-privilege_environments" w:history="1">
        <w:r w:rsidR="002864EE" w:rsidRPr="008A4162">
          <w:rPr>
            <w:rStyle w:val="Hyperlink"/>
            <w:rFonts w:cs="Arial"/>
            <w:szCs w:val="20"/>
            <w:lang w:bidi="de-DE"/>
          </w:rPr>
          <w:t>Umgebungen mit niedrigen Berechtigungen</w:t>
        </w:r>
      </w:hyperlink>
    </w:p>
    <w:p w14:paraId="0ABACC1F" w14:textId="0763D632" w:rsidR="0076402B" w:rsidRPr="008A4162" w:rsidRDefault="008A4162" w:rsidP="00EF16FB">
      <w:pPr>
        <w:numPr>
          <w:ilvl w:val="0"/>
          <w:numId w:val="18"/>
        </w:numPr>
        <w:rPr>
          <w:rFonts w:cs="Arial"/>
        </w:rPr>
      </w:pPr>
      <w:hyperlink w:anchor="_TLS_1.2_protection" w:history="1">
        <w:r w:rsidR="00115981" w:rsidRPr="008A4162">
          <w:rPr>
            <w:rStyle w:val="Hyperlink"/>
            <w:rFonts w:cs="Arial"/>
            <w:szCs w:val="20"/>
            <w:lang w:bidi="de-DE"/>
          </w:rPr>
          <w:t>TLS 1.2-Schutz</w:t>
        </w:r>
      </w:hyperlink>
    </w:p>
    <w:p w14:paraId="23E4A79B" w14:textId="3B09E703" w:rsidR="004B3049" w:rsidRPr="008A4162" w:rsidRDefault="004B3049" w:rsidP="00387C76">
      <w:pPr>
        <w:pStyle w:val="Heading4"/>
        <w:rPr>
          <w:rFonts w:cs="Arial"/>
        </w:rPr>
      </w:pPr>
      <w:bookmarkStart w:id="68" w:name="_Run_As_profiles"/>
      <w:bookmarkStart w:id="69" w:name="_Ref384675893"/>
      <w:bookmarkStart w:id="70" w:name="_Toc469569959"/>
      <w:bookmarkStart w:id="71" w:name="_Ref384671069"/>
      <w:bookmarkEnd w:id="68"/>
      <w:r w:rsidRPr="008A4162">
        <w:rPr>
          <w:rFonts w:cs="Arial"/>
          <w:lang w:bidi="de-DE"/>
        </w:rPr>
        <w:t xml:space="preserve">Ausführende </w:t>
      </w:r>
      <w:bookmarkEnd w:id="69"/>
      <w:r w:rsidRPr="008A4162">
        <w:rPr>
          <w:rFonts w:cs="Arial"/>
          <w:lang w:bidi="de-DE"/>
        </w:rPr>
        <w:t>Profile</w:t>
      </w:r>
      <w:bookmarkEnd w:id="70"/>
    </w:p>
    <w:p w14:paraId="15FE9C4F" w14:textId="1FF8586B" w:rsidR="004B3049" w:rsidRPr="008A4162" w:rsidRDefault="004B3049" w:rsidP="004B3049">
      <w:pPr>
        <w:rPr>
          <w:rFonts w:cs="Arial"/>
        </w:rPr>
      </w:pPr>
      <w:r w:rsidRPr="008A4162">
        <w:rPr>
          <w:rFonts w:cs="Arial"/>
          <w:lang w:bidi="de-DE"/>
        </w:rPr>
        <w:t>Wenn das Management Pack für Microsoft SQL Server 2014 erstmalig importiert wird, erstellt es sieben neue ausführende Profile:</w:t>
      </w:r>
    </w:p>
    <w:p w14:paraId="3B6B588D" w14:textId="041CE4BE" w:rsidR="004B3049" w:rsidRPr="008A4162" w:rsidRDefault="0066775C" w:rsidP="00C36558">
      <w:pPr>
        <w:pStyle w:val="BulletedList1"/>
        <w:numPr>
          <w:ilvl w:val="0"/>
          <w:numId w:val="17"/>
        </w:numPr>
        <w:tabs>
          <w:tab w:val="left" w:pos="360"/>
        </w:tabs>
        <w:spacing w:line="260" w:lineRule="exact"/>
        <w:jc w:val="left"/>
        <w:rPr>
          <w:rFonts w:cs="Arial"/>
        </w:rPr>
      </w:pPr>
      <w:r w:rsidRPr="008A4162">
        <w:rPr>
          <w:rFonts w:cs="Arial"/>
          <w:lang w:bidi="de-DE"/>
        </w:rPr>
        <w:t>Microsoft SQL Server 2014 Discovery, ausführendes Profil – dieses Profil ist allen Ermittlungen zugeordnet.</w:t>
      </w:r>
    </w:p>
    <w:p w14:paraId="2030F90F" w14:textId="49F589CB" w:rsidR="004B3049" w:rsidRPr="008A4162" w:rsidRDefault="0066775C" w:rsidP="00180FD4">
      <w:pPr>
        <w:pStyle w:val="BulletedList1"/>
        <w:numPr>
          <w:ilvl w:val="0"/>
          <w:numId w:val="17"/>
        </w:numPr>
        <w:tabs>
          <w:tab w:val="left" w:pos="360"/>
        </w:tabs>
        <w:spacing w:line="260" w:lineRule="exact"/>
        <w:rPr>
          <w:rFonts w:cs="Arial"/>
        </w:rPr>
      </w:pPr>
      <w:r w:rsidRPr="008A4162">
        <w:rPr>
          <w:rFonts w:cs="Arial"/>
          <w:lang w:bidi="de-DE"/>
        </w:rPr>
        <w:t>Microsoft SQL Server 2014 Monitoring, ausführendes Profil – dieses Profil ist allen Monitoren und Regeln zugeordnet.</w:t>
      </w:r>
    </w:p>
    <w:p w14:paraId="4766C080" w14:textId="6BB3FA66" w:rsidR="0066775C" w:rsidRPr="008A4162" w:rsidRDefault="0066775C" w:rsidP="00180FD4">
      <w:pPr>
        <w:pStyle w:val="BulletedList1"/>
        <w:numPr>
          <w:ilvl w:val="0"/>
          <w:numId w:val="17"/>
        </w:numPr>
        <w:tabs>
          <w:tab w:val="left" w:pos="360"/>
        </w:tabs>
        <w:spacing w:line="260" w:lineRule="exact"/>
        <w:rPr>
          <w:rFonts w:cs="Arial"/>
        </w:rPr>
      </w:pPr>
      <w:r w:rsidRPr="008A4162">
        <w:rPr>
          <w:rFonts w:cs="Arial"/>
          <w:lang w:bidi="de-DE"/>
        </w:rPr>
        <w:t>Microsoft SQL Server 2014 Task Action, ausführendes Profil – dieses Profil ist allen Tasks zugeordnet.</w:t>
      </w:r>
    </w:p>
    <w:p w14:paraId="7ED8CED2" w14:textId="771B4AE7" w:rsidR="00100D48" w:rsidRPr="008A4162" w:rsidRDefault="00100D48" w:rsidP="00100D48">
      <w:pPr>
        <w:pStyle w:val="BulletedList1"/>
        <w:numPr>
          <w:ilvl w:val="0"/>
          <w:numId w:val="17"/>
        </w:numPr>
        <w:tabs>
          <w:tab w:val="left" w:pos="360"/>
        </w:tabs>
        <w:spacing w:line="260" w:lineRule="exact"/>
        <w:rPr>
          <w:rFonts w:cs="Arial"/>
        </w:rPr>
      </w:pPr>
      <w:r w:rsidRPr="008A4162">
        <w:rPr>
          <w:rFonts w:cs="Arial"/>
          <w:lang w:bidi="de-DE"/>
        </w:rPr>
        <w:t>Microsoft SQL Server 2014 AlwaysOn Discovery, ausführendes Profil – dieses Profil wird für die Ermittlung von SQL Server 2014 AlwaysOn-Objekten verwendet.</w:t>
      </w:r>
    </w:p>
    <w:p w14:paraId="525F52CE" w14:textId="6D76B7EC" w:rsidR="00100D48" w:rsidRPr="008A4162" w:rsidRDefault="00100D48" w:rsidP="00100D48">
      <w:pPr>
        <w:pStyle w:val="BulletedList1"/>
        <w:numPr>
          <w:ilvl w:val="0"/>
          <w:numId w:val="17"/>
        </w:numPr>
        <w:tabs>
          <w:tab w:val="left" w:pos="360"/>
        </w:tabs>
        <w:spacing w:line="260" w:lineRule="exact"/>
        <w:rPr>
          <w:rFonts w:cs="Arial"/>
        </w:rPr>
      </w:pPr>
      <w:r w:rsidRPr="008A4162">
        <w:rPr>
          <w:rFonts w:cs="Arial"/>
          <w:lang w:bidi="de-DE"/>
        </w:rPr>
        <w:t>Microsoft SQL Server 2014 AlwaysOn Monitoring, ausführendes Profil – dieses Profil wird für die Überwachung von SQL Server 2014 AlwaysOn-Objekten verwendet.</w:t>
      </w:r>
    </w:p>
    <w:p w14:paraId="2EE45EF4" w14:textId="56BE5B36" w:rsidR="00100D48" w:rsidRPr="008A4162" w:rsidRDefault="00100D48" w:rsidP="00100D48">
      <w:pPr>
        <w:pStyle w:val="BulletedList1"/>
        <w:numPr>
          <w:ilvl w:val="0"/>
          <w:numId w:val="17"/>
        </w:numPr>
        <w:tabs>
          <w:tab w:val="left" w:pos="360"/>
        </w:tabs>
        <w:spacing w:line="260" w:lineRule="exact"/>
        <w:rPr>
          <w:rFonts w:cs="Arial"/>
        </w:rPr>
      </w:pPr>
      <w:r w:rsidRPr="008A4162">
        <w:rPr>
          <w:rFonts w:cs="Arial"/>
          <w:lang w:bidi="de-DE"/>
        </w:rPr>
        <w:t>Microsoft SQL Server 2014 Integration Services Monitoring, ausführendes Profil – dieses Profil wird für die Überwachung von SQL Server 2014 Integration Services-Objekten verwendet.</w:t>
      </w:r>
    </w:p>
    <w:p w14:paraId="4AB9DF40" w14:textId="05F02CFE" w:rsidR="00100D48" w:rsidRPr="008A4162" w:rsidRDefault="00100D48" w:rsidP="00100D48">
      <w:pPr>
        <w:pStyle w:val="BulletedList1"/>
        <w:numPr>
          <w:ilvl w:val="0"/>
          <w:numId w:val="17"/>
        </w:numPr>
        <w:tabs>
          <w:tab w:val="left" w:pos="360"/>
        </w:tabs>
        <w:spacing w:line="260" w:lineRule="exact"/>
        <w:rPr>
          <w:rFonts w:cs="Arial"/>
        </w:rPr>
      </w:pPr>
      <w:r w:rsidRPr="008A4162">
        <w:rPr>
          <w:rFonts w:cs="Arial"/>
          <w:lang w:bidi="de-DE"/>
        </w:rPr>
        <w:t>Microsoft SQL Server 2014 Integration Services Discovery, ausführendes Profil – dieses Profil wird für die Ermittlung von SQL Server 2014 Integration Services-Objekten verwendet.</w:t>
      </w:r>
    </w:p>
    <w:p w14:paraId="11CF7424" w14:textId="181E2CBA" w:rsidR="004B3049" w:rsidRPr="008A4162" w:rsidRDefault="004B3049" w:rsidP="004B3049">
      <w:pPr>
        <w:rPr>
          <w:rFonts w:cs="Arial"/>
        </w:rPr>
      </w:pPr>
      <w:r w:rsidRPr="008A4162">
        <w:rPr>
          <w:rFonts w:cs="Arial"/>
          <w:lang w:bidi="de-DE"/>
        </w:rPr>
        <w:t>Standardmäßig werden für Ermittlungen, Monitore und Tasks, die in den SQL Server Management Packs definiert sind, die im ausführenden Profil „Standardaktionskonto“ definierten Konten verwendet. Wenn das Standardaktionskonto für ein vorhandenes System nicht über die erforderlichen Berechtigungen zur Ermittlung oder Überwachung von SQL verfügt, können solche Systeme an spezifischeren Anmeldeinformationen in den ausführenden Profilen von Microsoft SQL Server 2014 gebunden sein, die Zugriff auf SQL Server besitzen.</w:t>
      </w:r>
    </w:p>
    <w:p w14:paraId="34271414" w14:textId="77777777" w:rsidR="00FD2B0F" w:rsidRPr="008A4162" w:rsidRDefault="00FD2B0F" w:rsidP="004B3049">
      <w:pPr>
        <w:rPr>
          <w:rFonts w:cs="Arial"/>
        </w:rPr>
      </w:pPr>
    </w:p>
    <w:p w14:paraId="68C63C0C" w14:textId="728D27CE" w:rsidR="008F191A" w:rsidRPr="008A4162" w:rsidRDefault="008F191A" w:rsidP="00740569">
      <w:pPr>
        <w:jc w:val="left"/>
        <w:rPr>
          <w:rFonts w:cs="Arial"/>
        </w:rPr>
      </w:pPr>
      <w:r w:rsidRPr="008A4162">
        <w:rPr>
          <w:rFonts w:cs="Arial"/>
          <w:lang w:bidi="de-DE"/>
        </w:rPr>
        <w:t>Sollen sowohl AlwaysOn als auch Integration Services überwacht werden, ist deren Konfiguration mit ausführenden Profilen eine Teilmenge der erforderlichen Konfiguration für die SQL Server-Überwachung. Aus diesem Grund ist es nicht explizit erforderlich, für AlwaysOn und Integration Services ausführende Profile zu konfigurieren, sondern Sie müssen lediglich die folgenden Schritte ausführen:</w:t>
      </w:r>
    </w:p>
    <w:p w14:paraId="2CAF3BCC" w14:textId="6B5AE2C8" w:rsidR="008F191A" w:rsidRPr="008A4162" w:rsidRDefault="008F191A" w:rsidP="00740569">
      <w:pPr>
        <w:pStyle w:val="ListParagraph"/>
        <w:numPr>
          <w:ilvl w:val="0"/>
          <w:numId w:val="72"/>
        </w:numPr>
        <w:jc w:val="left"/>
        <w:rPr>
          <w:rFonts w:ascii="Arial" w:hAnsi="Arial" w:cs="Arial"/>
        </w:rPr>
      </w:pPr>
      <w:r w:rsidRPr="008A4162">
        <w:rPr>
          <w:rFonts w:ascii="Arial" w:eastAsia="Arial" w:hAnsi="Arial" w:cs="Arial"/>
          <w:sz w:val="20"/>
          <w:szCs w:val="20"/>
          <w:lang w:bidi="de-DE"/>
        </w:rPr>
        <w:lastRenderedPageBreak/>
        <w:t>Ordnen Sie „Discovery, ausführendes Profil“ für AlwaysOn und „Discovery, ausführendes Profil“ für Integration Services dem Aktionskonto zu, das Sie für „SQL Server 2014 Discovery, ausführendes Profil“ verwenden.</w:t>
      </w:r>
    </w:p>
    <w:p w14:paraId="7B58580D" w14:textId="25C453E3" w:rsidR="008D5E4D" w:rsidRPr="008A4162" w:rsidRDefault="008D5E4D" w:rsidP="008D5E4D">
      <w:pPr>
        <w:pStyle w:val="ListParagraph"/>
        <w:numPr>
          <w:ilvl w:val="0"/>
          <w:numId w:val="72"/>
        </w:numPr>
        <w:jc w:val="left"/>
        <w:rPr>
          <w:rFonts w:ascii="Arial" w:hAnsi="Arial" w:cs="Arial"/>
          <w:sz w:val="20"/>
          <w:szCs w:val="20"/>
        </w:rPr>
      </w:pPr>
      <w:r w:rsidRPr="008A4162">
        <w:rPr>
          <w:rFonts w:ascii="Arial" w:eastAsia="Arial" w:hAnsi="Arial" w:cs="Arial"/>
          <w:sz w:val="20"/>
          <w:szCs w:val="20"/>
          <w:lang w:bidi="de-DE"/>
        </w:rPr>
        <w:t>Ordnen Sie „Monitoring, ausführendes Profil“ für AlwaysOn und „Monitoring, ausführendes Profil“ für Integration Services dem Aktionskonto zu, das Sie für „SQL Server 2014 Monitoring, ausführendes Profil“ verwenden.</w:t>
      </w:r>
    </w:p>
    <w:p w14:paraId="23D947AB" w14:textId="422AE3CA" w:rsidR="00AF30B4" w:rsidRPr="008A4162" w:rsidRDefault="008D5E4D" w:rsidP="00740569">
      <w:pPr>
        <w:jc w:val="left"/>
        <w:rPr>
          <w:rFonts w:cs="Arial"/>
        </w:rPr>
      </w:pPr>
      <w:r w:rsidRPr="008A4162" w:rsidDel="008D5E4D">
        <w:rPr>
          <w:rFonts w:eastAsia="Times New Roman" w:cs="Arial"/>
          <w:kern w:val="0"/>
          <w:lang w:bidi="de-DE"/>
        </w:rPr>
        <w:t xml:space="preserve"> </w:t>
      </w:r>
    </w:p>
    <w:p w14:paraId="38F082A8" w14:textId="77777777" w:rsidR="00AF30B4" w:rsidRPr="008A4162" w:rsidRDefault="00AF30B4" w:rsidP="00740569">
      <w:pPr>
        <w:jc w:val="left"/>
        <w:rPr>
          <w:rFonts w:cs="Arial"/>
        </w:rPr>
      </w:pPr>
    </w:p>
    <w:p w14:paraId="1DD629D2" w14:textId="1E91D10D" w:rsidR="00DF7B40" w:rsidRPr="008A4162" w:rsidRDefault="00DF7B40" w:rsidP="00740569">
      <w:pPr>
        <w:jc w:val="left"/>
        <w:rPr>
          <w:rFonts w:cs="Arial"/>
        </w:rPr>
      </w:pPr>
    </w:p>
    <w:p w14:paraId="3C0F2692" w14:textId="00ED1FBD" w:rsidR="00DF7B40" w:rsidRPr="008A4162" w:rsidRDefault="002F67CA" w:rsidP="00DF7B40">
      <w:pPr>
        <w:pStyle w:val="AlertLabel"/>
        <w:framePr w:wrap="notBeside"/>
        <w:rPr>
          <w:rFonts w:cs="Arial"/>
        </w:rPr>
      </w:pPr>
      <w:r w:rsidRPr="008A4162">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8A4162">
        <w:rPr>
          <w:rFonts w:cs="Arial"/>
          <w:lang w:bidi="de-DE"/>
        </w:rPr>
        <w:t xml:space="preserve">Hinweis </w:t>
      </w:r>
    </w:p>
    <w:p w14:paraId="2C477B3E" w14:textId="1C1CF51D" w:rsidR="00DF7B40" w:rsidRPr="008A4162" w:rsidRDefault="00DF7B40" w:rsidP="00DF7B40">
      <w:pPr>
        <w:ind w:left="360"/>
        <w:rPr>
          <w:rFonts w:cs="Arial"/>
        </w:rPr>
      </w:pPr>
      <w:r w:rsidRPr="008A4162">
        <w:rPr>
          <w:rFonts w:cs="Arial"/>
          <w:lang w:bidi="de-DE"/>
        </w:rPr>
        <w:t>Lesen Sie den Abschnitt „</w:t>
      </w:r>
      <w:hyperlink w:anchor="_Appendix:_Run_As" w:history="1">
        <w:r w:rsidR="002864EE" w:rsidRPr="008A4162">
          <w:rPr>
            <w:rStyle w:val="Hyperlink"/>
            <w:rFonts w:cs="Arial"/>
            <w:szCs w:val="20"/>
            <w:lang w:bidi="de-DE"/>
          </w:rPr>
          <w:t>Anhang: Ausführende Profile</w:t>
        </w:r>
      </w:hyperlink>
      <w:r w:rsidRPr="008A4162">
        <w:rPr>
          <w:rFonts w:cs="Arial"/>
          <w:lang w:bidi="de-DE"/>
        </w:rPr>
        <w:t xml:space="preserve">“, um Ermittlungen, Monitore und Regeln zu bestimmen, die jedem </w:t>
      </w:r>
      <w:r w:rsidRPr="008A4162">
        <w:rPr>
          <w:rFonts w:cs="Arial"/>
          <w:b/>
          <w:lang w:bidi="de-DE"/>
        </w:rPr>
        <w:t xml:space="preserve">ausführenden Profil </w:t>
      </w:r>
      <w:r w:rsidRPr="008A4162">
        <w:rPr>
          <w:rFonts w:cs="Arial"/>
          <w:lang w:bidi="de-DE"/>
        </w:rPr>
        <w:t>zugeordnet sind.</w:t>
      </w:r>
    </w:p>
    <w:p w14:paraId="4E6D2E96" w14:textId="562EF18F" w:rsidR="00C12D7D" w:rsidRPr="008A4162" w:rsidRDefault="00C12D7D" w:rsidP="00DF7B40">
      <w:pPr>
        <w:ind w:left="360"/>
        <w:rPr>
          <w:rFonts w:cs="Arial"/>
        </w:rPr>
      </w:pPr>
    </w:p>
    <w:p w14:paraId="046D04CB" w14:textId="77777777" w:rsidR="00C12D7D" w:rsidRPr="008A4162" w:rsidRDefault="00C12D7D" w:rsidP="00740569">
      <w:pPr>
        <w:pStyle w:val="Heading5"/>
        <w:rPr>
          <w:rFonts w:cs="Arial"/>
        </w:rPr>
      </w:pPr>
      <w:bookmarkStart w:id="72" w:name="_How_to_configure_1"/>
      <w:bookmarkEnd w:id="72"/>
      <w:r w:rsidRPr="008A4162">
        <w:rPr>
          <w:rFonts w:cs="Arial"/>
          <w:lang w:bidi="de-DE"/>
        </w:rPr>
        <w:t>Konfigurieren von ausführenden Profilen</w:t>
      </w:r>
    </w:p>
    <w:p w14:paraId="655D9CF6" w14:textId="77777777" w:rsidR="00C12D7D" w:rsidRPr="008A4162" w:rsidRDefault="00C12D7D" w:rsidP="00C12D7D">
      <w:pPr>
        <w:rPr>
          <w:rFonts w:cs="Arial"/>
        </w:rPr>
      </w:pPr>
      <w:r w:rsidRPr="008A4162">
        <w:rPr>
          <w:rFonts w:cs="Arial"/>
          <w:lang w:bidi="de-DE"/>
        </w:rPr>
        <w:t>Zum Konfigurieren von ausführenden Profilen folgen Sie einem der unten beschriebenen Szenarien:</w:t>
      </w:r>
    </w:p>
    <w:p w14:paraId="535B7291" w14:textId="77777777" w:rsidR="00C12D7D" w:rsidRPr="008A4162"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8A4162">
        <w:rPr>
          <w:rFonts w:ascii="Arial" w:eastAsia="Arial" w:hAnsi="Arial" w:cs="Arial"/>
          <w:sz w:val="20"/>
          <w:szCs w:val="20"/>
          <w:lang w:bidi="de-DE"/>
        </w:rPr>
        <w:t>Das SCOM-Standardaktionskonto ist entweder dem lokalen Systemkonto oder einem beliebigen Domänenbenutzerkonto zugeordnet, das sich in der lokalen Administratorgruppe auf dem Betriebssystem der überwachten Computer befindet. Beachten Sie, dass das verwendete Konto über SA-Berechtigungen in den überwachten SQL Server-Instanzen verfügen muss (dem Domänenbenutzerkonto können SA-Berechtigungen gewährt werden, indem der lokalen Gruppe „BUILTIN\Administrators“ in der SQL Server-Sicherheitszugriffsliste SA-Berechtigungen erteilt werden). In diesem Fall funktioniert die Überwachung von SQL Server-Instanzen standardmäßig, außer bei einigen der unten beschriebenen Konfigurationen. Führen Sie die folgenden Schritte aus, um sicherzustellen, dass alle Anforderungen erfüllt sind:</w:t>
      </w:r>
    </w:p>
    <w:p w14:paraId="7646FF69" w14:textId="36E8FAA9" w:rsidR="00C12D7D" w:rsidRPr="008A4162" w:rsidRDefault="00C12D7D" w:rsidP="00DA7227">
      <w:pPr>
        <w:pStyle w:val="ListParagraph"/>
        <w:numPr>
          <w:ilvl w:val="0"/>
          <w:numId w:val="63"/>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t xml:space="preserve">Zum Überwachen von SQL Server-AlwaysOn-Verfügbarkeitsgruppen unter dem lokalen Systemkonto benötigt das lokale Systemkonto jedes Knotens außerdem ausreichende Berechtigungen auf anderen Serverknoten der Verfügbarkeitsgruppe. Falls durch die Sicherheitsrichtlinien Ihres Unternehmens genehmigt, können Sie diese Berechtigungen gewähren, indem Sie jedes Computerkonto zur Gruppe der lokalen Administratoren der einzelnen beteiligten Knoten hinzufügen. Stellen Sie beim Konfigurieren von SQL Server-AlwaysOn-Verfügbarkeitsgruppen für die Überwachung zusätzlich zum Erteilen lokaler Administratorrechte für alle Computer sicher, dass diese Konten über die im Abschnitt </w:t>
      </w:r>
      <w:hyperlink w:anchor="_How_to_configure_2" w:history="1">
        <w:r w:rsidR="00DA7227" w:rsidRPr="008A4162">
          <w:rPr>
            <w:rStyle w:val="Hyperlink"/>
            <w:rFonts w:ascii="Arial" w:eastAsia="Arial" w:hAnsi="Arial" w:cs="Arial"/>
            <w:szCs w:val="20"/>
            <w:lang w:bidi="de-DE"/>
          </w:rPr>
          <w:t>So konfigurieren Sie Berechtigungen für AlwaysOn-Ermittlung und -Überwachung</w:t>
        </w:r>
      </w:hyperlink>
      <w:r w:rsidRPr="008A4162">
        <w:rPr>
          <w:rFonts w:ascii="Arial" w:eastAsia="Arial" w:hAnsi="Arial" w:cs="Arial"/>
          <w:sz w:val="20"/>
          <w:szCs w:val="20"/>
          <w:lang w:bidi="de-DE"/>
        </w:rPr>
        <w:t xml:space="preserve"> beschriebenen Berechtigungen verfügen. Falls die Sicherheitsrichtlinien Ihres Unternehmens das Hinzufügen von Computerkonten zur lokalen Administratorgruppe anderer Computer nicht zulassen, sollten Sie ein Domänenkonto für die Überwachung erstellen und es entweder der lokalen Administratorgruppe auf jedem Knoten hinzufügen (siehe Konfigurationsszenario 2 unten) oder ihm die minimal erforderlichen, im Abschnitt </w:t>
      </w:r>
      <w:hyperlink w:anchor="_Low-privilege_environments" w:history="1">
        <w:r w:rsidR="00DA7227" w:rsidRPr="008A4162">
          <w:rPr>
            <w:rStyle w:val="Hyperlink"/>
            <w:rFonts w:ascii="Arial" w:eastAsia="Arial" w:hAnsi="Arial" w:cs="Arial"/>
            <w:szCs w:val="20"/>
            <w:lang w:bidi="de-DE"/>
          </w:rPr>
          <w:t>Umgebungen mit niedrigen Berechtigungen</w:t>
        </w:r>
      </w:hyperlink>
      <w:r w:rsidRPr="008A4162">
        <w:rPr>
          <w:rFonts w:ascii="Arial" w:eastAsia="Arial" w:hAnsi="Arial" w:cs="Arial"/>
          <w:sz w:val="20"/>
          <w:szCs w:val="20"/>
          <w:lang w:bidi="de-DE"/>
        </w:rPr>
        <w:t xml:space="preserve"> beschriebenen Berechtigungen gewähren.</w:t>
      </w:r>
    </w:p>
    <w:p w14:paraId="1CC15E13" w14:textId="22E4E89B" w:rsidR="00C12D7D" w:rsidRPr="008A4162" w:rsidRDefault="00C12D7D" w:rsidP="00C12D7D">
      <w:pPr>
        <w:pStyle w:val="ListParagraph"/>
        <w:numPr>
          <w:ilvl w:val="0"/>
          <w:numId w:val="63"/>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lastRenderedPageBreak/>
        <w:t xml:space="preserve">Wenn Sie SQL Server-Datenbanken auf einer SMB-Dateifreigabe speichern, stellen Sie sicher, dass das Standardaktionskonto über die im entsprechenden Abschnitt </w:t>
      </w:r>
      <w:hyperlink w:anchor="_To_configure_a" w:history="1">
        <w:r w:rsidRPr="008A4162">
          <w:rPr>
            <w:rStyle w:val="Hyperlink"/>
            <w:rFonts w:ascii="Arial" w:eastAsia="Arial" w:hAnsi="Arial" w:cs="Arial"/>
            <w:szCs w:val="20"/>
            <w:lang w:bidi="de-DE"/>
          </w:rPr>
          <w:t>Konfiguration mit niedrigen Berechtigungen</w:t>
        </w:r>
      </w:hyperlink>
      <w:r w:rsidRPr="008A4162">
        <w:rPr>
          <w:rFonts w:ascii="Arial" w:eastAsia="Arial" w:hAnsi="Arial" w:cs="Arial"/>
          <w:sz w:val="20"/>
          <w:szCs w:val="20"/>
          <w:lang w:bidi="de-DE"/>
        </w:rPr>
        <w:t xml:space="preserve"> beschriebenen Rechte verfügt.</w:t>
      </w:r>
    </w:p>
    <w:p w14:paraId="4142CD5A" w14:textId="77777777" w:rsidR="00C12D7D" w:rsidRPr="008A4162"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8A4162">
        <w:rPr>
          <w:rFonts w:ascii="Arial" w:eastAsia="Arial" w:hAnsi="Arial" w:cs="Arial"/>
          <w:sz w:val="20"/>
          <w:szCs w:val="20"/>
          <w:lang w:bidi="de-DE"/>
        </w:rPr>
        <w:t>Das SCOM-Standardaktionskonto ist wie im oben beschriebenen Szenario entweder einem lokalen Systemkonto oder einem Domänenbenutzerkonto zugeordnet, aber ihm können keine SA-Berechtigungen erteilt werden, solange die Sicherheitsrichtlinie das Erteilen von SA Rechten an das SCOM-Standardaktionskonto verhindert. Wenn die Sicherheitsrichtlinie es zulässt, einem separaten Domänenbenutzerkonto SA-Berechtigungen zu gewähren, die nur zum Starten von SQL Server Management Pack-Workflows verwendet werden, führen Sie die folgenden Schritte aus:</w:t>
      </w:r>
    </w:p>
    <w:p w14:paraId="3ACCD65A" w14:textId="77777777" w:rsidR="00C12D7D" w:rsidRPr="008A4162"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t>Erstellen Sie ein neues Domänenbenutzerkonto, und fügen Sie dieses Konto zur lokalen Administratorgruppe auf jedem überwachten Server hinzu.</w:t>
      </w:r>
    </w:p>
    <w:p w14:paraId="5F4820AC" w14:textId="77777777" w:rsidR="00C12D7D" w:rsidRPr="008A4162"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t>Gewähren Sie diesem Konto SA-Berechtigungen in SQL Server.</w:t>
      </w:r>
    </w:p>
    <w:p w14:paraId="6D1A487D" w14:textId="77777777" w:rsidR="00C12D7D" w:rsidRPr="008A4162"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t>Erstellen Sie ein neues Aktionskonto in SCOM, und ordnen Sie es dem oben erstellten Domänenbenutzerkonto zu.</w:t>
      </w:r>
    </w:p>
    <w:p w14:paraId="0F0AE949" w14:textId="175FBE3F" w:rsidR="00EC12CA" w:rsidRPr="008A4162" w:rsidRDefault="00EC12CA" w:rsidP="00EC12CA">
      <w:pPr>
        <w:pStyle w:val="ListParagraph"/>
        <w:numPr>
          <w:ilvl w:val="0"/>
          <w:numId w:val="61"/>
        </w:numPr>
        <w:ind w:left="720"/>
        <w:jc w:val="left"/>
        <w:rPr>
          <w:rFonts w:ascii="Arial" w:hAnsi="Arial" w:cs="Arial"/>
          <w:sz w:val="20"/>
          <w:szCs w:val="20"/>
        </w:rPr>
      </w:pPr>
      <w:r w:rsidRPr="008A4162">
        <w:rPr>
          <w:rFonts w:ascii="Arial" w:eastAsia="Arial" w:hAnsi="Arial" w:cs="Arial"/>
          <w:sz w:val="20"/>
          <w:szCs w:val="20"/>
          <w:lang w:bidi="de-DE"/>
        </w:rPr>
        <w:t>Ordnen Sie das neue Aktionskonto allen ausführenden Profilen für SQL Server Management Pack zu.</w:t>
      </w:r>
    </w:p>
    <w:p w14:paraId="5C5D6D4C" w14:textId="42BC5986" w:rsidR="00EC12CA" w:rsidRPr="008A4162" w:rsidRDefault="00EC12CA" w:rsidP="00EC12CA">
      <w:pPr>
        <w:pStyle w:val="ListParagraph"/>
        <w:numPr>
          <w:ilvl w:val="0"/>
          <w:numId w:val="61"/>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t xml:space="preserve">Stellen Sie beim Konfigurieren von SQL Server-AlwaysOn-Verfügbarkeitsgruppen für die Überwachung zusätzlich zum Erteilen lokaler Administratorrechte für das neue Aktionskonto sicher, dass dieses Konten über die im Abschnitt </w:t>
      </w:r>
      <w:hyperlink w:anchor="_How_to_configure_2" w:history="1">
        <w:r w:rsidRPr="008A4162">
          <w:rPr>
            <w:rStyle w:val="Hyperlink"/>
            <w:rFonts w:ascii="Arial" w:eastAsia="Arial" w:hAnsi="Arial" w:cs="Arial"/>
            <w:szCs w:val="20"/>
            <w:lang w:bidi="de-DE"/>
          </w:rPr>
          <w:t>Konfigurieren der Berechtigungen für AlwaysOn-Ermittlung und -Überwachung</w:t>
        </w:r>
      </w:hyperlink>
      <w:r w:rsidRPr="008A4162">
        <w:rPr>
          <w:rFonts w:ascii="Arial" w:eastAsia="Arial" w:hAnsi="Arial" w:cs="Arial"/>
          <w:sz w:val="20"/>
          <w:szCs w:val="20"/>
          <w:lang w:bidi="de-DE"/>
        </w:rPr>
        <w:t xml:space="preserve"> beschriebenen Berechtigungen verfügt.</w:t>
      </w:r>
    </w:p>
    <w:p w14:paraId="49DB5B31" w14:textId="4EC35401" w:rsidR="00C12D7D" w:rsidRPr="008A4162"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8A4162">
        <w:rPr>
          <w:rFonts w:ascii="Arial" w:eastAsia="Arial" w:hAnsi="Arial" w:cs="Arial"/>
          <w:sz w:val="20"/>
          <w:szCs w:val="20"/>
          <w:lang w:bidi="de-DE"/>
        </w:rPr>
        <w:t xml:space="preserve">Wenn Sie SQL Server-Datenbanken auf einer SMB-Dateifreigabe speichern, stellen Sie sicher, dass Ihr Domänenbenutzerkonto über die im entsprechenden Abschnitt </w:t>
      </w:r>
      <w:hyperlink w:anchor="_To_configure_a" w:history="1">
        <w:r w:rsidRPr="008A4162">
          <w:rPr>
            <w:rStyle w:val="Hyperlink"/>
            <w:rFonts w:ascii="Arial" w:eastAsia="Arial" w:hAnsi="Arial" w:cs="Arial"/>
            <w:szCs w:val="20"/>
            <w:lang w:bidi="de-DE"/>
          </w:rPr>
          <w:t>Konfiguration mit niedrigen Berechtigungen</w:t>
        </w:r>
      </w:hyperlink>
      <w:r w:rsidRPr="008A4162">
        <w:rPr>
          <w:rFonts w:ascii="Arial" w:eastAsia="Arial" w:hAnsi="Arial" w:cs="Arial"/>
          <w:sz w:val="20"/>
          <w:szCs w:val="20"/>
          <w:lang w:bidi="de-DE"/>
        </w:rPr>
        <w:t xml:space="preserve"> beschriebenen Rechte verfügt.</w:t>
      </w:r>
    </w:p>
    <w:p w14:paraId="7F4654B8" w14:textId="367A7A8A" w:rsidR="00C12D7D" w:rsidRPr="008A4162"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8A4162">
        <w:rPr>
          <w:rFonts w:ascii="Arial" w:eastAsia="Arial" w:hAnsi="Arial" w:cs="Arial"/>
          <w:sz w:val="20"/>
          <w:szCs w:val="20"/>
          <w:lang w:bidi="de-DE"/>
        </w:rPr>
        <w:t xml:space="preserve">Falls Sie SQL Management Pack-Workflows die minimal erforderlichen Rechte gewähren müssen, führen Sie die Schritte im Abschnitt </w:t>
      </w:r>
      <w:hyperlink w:anchor="_Low-privilege_environments" w:history="1">
        <w:r w:rsidRPr="008A4162">
          <w:rPr>
            <w:rStyle w:val="Hyperlink"/>
            <w:rFonts w:ascii="Arial" w:eastAsia="Arial" w:hAnsi="Arial" w:cs="Arial"/>
            <w:szCs w:val="20"/>
            <w:lang w:bidi="de-DE"/>
          </w:rPr>
          <w:t>Umgebungen mit niedrigen Berechtigungen</w:t>
        </w:r>
      </w:hyperlink>
      <w:r w:rsidRPr="008A4162">
        <w:rPr>
          <w:rFonts w:ascii="Arial" w:eastAsia="Arial" w:hAnsi="Arial" w:cs="Arial"/>
          <w:sz w:val="20"/>
          <w:szCs w:val="20"/>
          <w:lang w:bidi="de-DE"/>
        </w:rPr>
        <w:t xml:space="preserve"> aus.</w:t>
      </w:r>
    </w:p>
    <w:p w14:paraId="62F4F44A" w14:textId="79539194" w:rsidR="00C12D7D" w:rsidRPr="008A4162" w:rsidRDefault="003C5C36" w:rsidP="00740569">
      <w:pPr>
        <w:jc w:val="left"/>
        <w:rPr>
          <w:rFonts w:cs="Arial"/>
        </w:rPr>
      </w:pPr>
      <w:r w:rsidRPr="008A4162" w:rsidDel="003C5C36">
        <w:rPr>
          <w:rFonts w:cs="Arial"/>
          <w:lang w:bidi="de-DE"/>
        </w:rPr>
        <w:t xml:space="preserve"> </w:t>
      </w:r>
    </w:p>
    <w:p w14:paraId="0F3F3218" w14:textId="77777777" w:rsidR="00C12D7D" w:rsidRPr="008A4162" w:rsidRDefault="00C12D7D" w:rsidP="00740569">
      <w:pPr>
        <w:pStyle w:val="Heading5"/>
        <w:rPr>
          <w:rFonts w:cs="Arial"/>
        </w:rPr>
      </w:pPr>
      <w:bookmarkStart w:id="73" w:name="_How_to_configure_2"/>
      <w:bookmarkEnd w:id="73"/>
      <w:r w:rsidRPr="008A4162">
        <w:rPr>
          <w:rFonts w:cs="Arial"/>
          <w:lang w:bidi="de-DE"/>
        </w:rPr>
        <w:t>Konfigurieren der Berechtigungen für AlwaysOn-Ermittlung und -Überwachung</w:t>
      </w:r>
    </w:p>
    <w:p w14:paraId="4B4099C2" w14:textId="77777777" w:rsidR="00C473F3" w:rsidRPr="008A4162" w:rsidRDefault="00C473F3" w:rsidP="00C473F3">
      <w:pPr>
        <w:rPr>
          <w:rFonts w:cs="Arial"/>
        </w:rPr>
      </w:pPr>
      <w:r w:rsidRPr="008A4162">
        <w:rPr>
          <w:rFonts w:cs="Arial"/>
          <w:lang w:bidi="de-DE"/>
        </w:rPr>
        <w:t>Beachten Sie, dass Sie unabhängig von dem verwendeten Konto (lokales Systemkonto oder Domänenbenutzerkonto) und der Methode, Rechte zu gewähren, sicherstellen müssen, dass das Konto über die nachfolgend aufgeführten Berechtigungen verfügt. Das Verfahren zum Erteilen von Berechtigungen wird unten als Fall beschrieben, bei dem das lokale Systemkonto für die Überwachung verwendet wird.</w:t>
      </w:r>
    </w:p>
    <w:p w14:paraId="08578A63" w14:textId="77777777" w:rsidR="00C473F3" w:rsidRPr="008A4162" w:rsidRDefault="00C473F3" w:rsidP="00C473F3">
      <w:pPr>
        <w:spacing w:before="0" w:after="160" w:line="259" w:lineRule="auto"/>
        <w:rPr>
          <w:rFonts w:eastAsia="Calibri" w:cs="Arial"/>
          <w:kern w:val="0"/>
        </w:rPr>
      </w:pPr>
      <w:r w:rsidRPr="008A4162">
        <w:rPr>
          <w:rFonts w:eastAsia="Calibri" w:cs="Arial"/>
          <w:b/>
          <w:kern w:val="0"/>
          <w:lang w:bidi="de-DE"/>
        </w:rPr>
        <w:t>Beispiel:</w:t>
      </w:r>
      <w:r w:rsidRPr="008A4162">
        <w:rPr>
          <w:rFonts w:eastAsia="Calibri" w:cs="Arial"/>
          <w:kern w:val="0"/>
          <w:lang w:bidi="de-DE"/>
        </w:rPr>
        <w:t xml:space="preserve"> Sie verfügen über 3 Replikate in der Verfügbarkeitsgruppe, die auf den folgenden Computern gehostet werden: Comp1, Comp2 und Comp3. Comp1 hostet das primäre Replikat. In diesem Fall sollten Sie Sicherheitseinstellungen für Comp1 auf den Computern Comp2 und Comp3 konfigurieren.</w:t>
      </w:r>
    </w:p>
    <w:p w14:paraId="0FC00B25" w14:textId="4931BD03" w:rsidR="00C12D7D" w:rsidRPr="008A4162" w:rsidRDefault="00C473F3">
      <w:pPr>
        <w:spacing w:before="0" w:after="160" w:line="259" w:lineRule="auto"/>
        <w:rPr>
          <w:rFonts w:eastAsia="Calibri" w:cs="Arial"/>
          <w:kern w:val="0"/>
        </w:rPr>
      </w:pPr>
      <w:r w:rsidRPr="008A4162">
        <w:rPr>
          <w:rFonts w:eastAsia="Calibri" w:cs="Arial"/>
          <w:b/>
          <w:kern w:val="0"/>
          <w:lang w:bidi="de-DE"/>
        </w:rPr>
        <w:t>Hinweis:</w:t>
      </w:r>
      <w:r w:rsidRPr="008A4162">
        <w:rPr>
          <w:rFonts w:eastAsia="Calibri" w:cs="Arial"/>
          <w:kern w:val="0"/>
          <w:lang w:bidi="de-DE"/>
        </w:rPr>
        <w:t xml:space="preserve"> Würde Comp2 das primäres Replikat hosten (nach einem Failover), sollte die WMI-Sicherheit für diesen Computer auch auf anderen Computern konfiguriert sein. Im Allgemeinen müssen Sie sicherstellen, dass das lokale Systemkonto jedes Knotens, der als primärer Knoten </w:t>
      </w:r>
      <w:r w:rsidRPr="008A4162">
        <w:rPr>
          <w:rFonts w:eastAsia="Calibri" w:cs="Arial"/>
          <w:kern w:val="0"/>
          <w:lang w:bidi="de-DE"/>
        </w:rPr>
        <w:lastRenderedPageBreak/>
        <w:t>fungieren kann, über WMI-Berechtigungen für die anderen Knoten der aktuellen Verfügbarkeitsgruppe verfügt. Dies gilt auch für das für die Überwachung verwendete Domänenaktionskonto.</w:t>
      </w:r>
    </w:p>
    <w:p w14:paraId="55785272" w14:textId="77777777" w:rsidR="00C12D7D" w:rsidRPr="008A4162" w:rsidRDefault="00C12D7D">
      <w:pPr>
        <w:spacing w:before="0" w:after="160" w:line="259" w:lineRule="auto"/>
        <w:rPr>
          <w:rFonts w:eastAsia="Calibri" w:cs="Arial"/>
          <w:kern w:val="0"/>
        </w:rPr>
      </w:pPr>
      <w:r w:rsidRPr="008A4162">
        <w:rPr>
          <w:rFonts w:eastAsia="Calibri" w:cs="Arial"/>
          <w:kern w:val="0"/>
          <w:lang w:bidi="de-DE"/>
        </w:rPr>
        <w:t>Im folgenden sind daher die Schritte zum Konfigurieren der Sicherheit für Konfigurationen mit dem lokalen Systemkonto aufgeführt (beachten Sie, dass bei den bereitgestellten Anweisungen davon ausgegangen wird, dass das primäre Replikat auf dem Computer SQLAON-020 gehostet wird).</w:t>
      </w:r>
    </w:p>
    <w:p w14:paraId="03FFCE9D"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Starten Sie „mmc.exe“, und fügen Sie zwei Snap-Ins hinzu:</w:t>
      </w:r>
    </w:p>
    <w:p w14:paraId="07A5FF6E" w14:textId="77777777" w:rsidR="00C12D7D" w:rsidRPr="008A4162" w:rsidRDefault="00C12D7D">
      <w:pPr>
        <w:numPr>
          <w:ilvl w:val="0"/>
          <w:numId w:val="65"/>
        </w:numPr>
        <w:spacing w:before="0" w:after="160" w:line="259" w:lineRule="auto"/>
        <w:contextualSpacing/>
        <w:jc w:val="left"/>
        <w:rPr>
          <w:rFonts w:eastAsia="Calibri" w:cs="Arial"/>
          <w:b/>
          <w:kern w:val="0"/>
        </w:rPr>
      </w:pPr>
      <w:r w:rsidRPr="008A4162">
        <w:rPr>
          <w:rFonts w:eastAsia="Calibri" w:cs="Arial"/>
          <w:b/>
          <w:kern w:val="0"/>
          <w:lang w:bidi="de-DE"/>
        </w:rPr>
        <w:t>Komponentendienste</w:t>
      </w:r>
    </w:p>
    <w:p w14:paraId="0644E0C0" w14:textId="77777777" w:rsidR="00C12D7D" w:rsidRPr="008A4162" w:rsidRDefault="00C12D7D">
      <w:pPr>
        <w:numPr>
          <w:ilvl w:val="0"/>
          <w:numId w:val="65"/>
        </w:numPr>
        <w:spacing w:before="0" w:after="160" w:line="259" w:lineRule="auto"/>
        <w:contextualSpacing/>
        <w:jc w:val="left"/>
        <w:rPr>
          <w:rFonts w:eastAsia="Calibri" w:cs="Arial"/>
          <w:kern w:val="0"/>
        </w:rPr>
      </w:pPr>
      <w:r w:rsidRPr="008A4162">
        <w:rPr>
          <w:rFonts w:eastAsia="Calibri" w:cs="Arial"/>
          <w:b/>
          <w:kern w:val="0"/>
          <w:lang w:bidi="de-DE"/>
        </w:rPr>
        <w:t xml:space="preserve">WMI-Steuerung </w:t>
      </w:r>
      <w:r w:rsidRPr="008A4162">
        <w:rPr>
          <w:rFonts w:eastAsia="Calibri" w:cs="Arial"/>
          <w:kern w:val="0"/>
          <w:lang w:bidi="de-DE"/>
        </w:rPr>
        <w:t>(für lokalen Computer)</w:t>
      </w:r>
    </w:p>
    <w:p w14:paraId="1B6EEBA9"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Erweitern Sie </w:t>
      </w:r>
      <w:r w:rsidRPr="008A4162">
        <w:rPr>
          <w:rFonts w:eastAsia="Calibri" w:cs="Arial"/>
          <w:b/>
          <w:kern w:val="0"/>
          <w:lang w:bidi="de-DE"/>
        </w:rPr>
        <w:t>Komponentendienste</w:t>
      </w:r>
      <w:r w:rsidRPr="008A4162">
        <w:rPr>
          <w:rFonts w:eastAsia="Calibri" w:cs="Arial"/>
          <w:kern w:val="0"/>
          <w:lang w:bidi="de-DE"/>
        </w:rPr>
        <w:t xml:space="preserve">, klicken Sie mit der rechten Maustaste auf </w:t>
      </w:r>
      <w:r w:rsidRPr="008A4162">
        <w:rPr>
          <w:rFonts w:eastAsia="Calibri" w:cs="Arial"/>
          <w:b/>
          <w:kern w:val="0"/>
          <w:lang w:bidi="de-DE"/>
        </w:rPr>
        <w:t>Arbeitsplatz</w:t>
      </w:r>
      <w:r w:rsidRPr="008A4162">
        <w:rPr>
          <w:rFonts w:eastAsia="Calibri" w:cs="Arial"/>
          <w:kern w:val="0"/>
          <w:lang w:bidi="de-DE"/>
        </w:rPr>
        <w:t xml:space="preserve">, und klicken Sie auf </w:t>
      </w:r>
      <w:r w:rsidRPr="008A4162">
        <w:rPr>
          <w:rFonts w:eastAsia="Calibri" w:cs="Arial"/>
          <w:b/>
          <w:kern w:val="0"/>
          <w:lang w:bidi="de-DE"/>
        </w:rPr>
        <w:t>Eigenschaften</w:t>
      </w:r>
      <w:r w:rsidRPr="008A4162">
        <w:rPr>
          <w:rFonts w:eastAsia="Calibri" w:cs="Arial"/>
          <w:kern w:val="0"/>
          <w:lang w:bidi="de-DE"/>
        </w:rPr>
        <w:t>. Das entsprechende Dialogfeldmenü wird angezeigt.</w:t>
      </w:r>
    </w:p>
    <w:p w14:paraId="095377EF" w14:textId="77777777" w:rsidR="00C12D7D" w:rsidRPr="008A4162" w:rsidRDefault="00C12D7D">
      <w:pPr>
        <w:spacing w:before="0" w:after="160" w:line="259" w:lineRule="auto"/>
        <w:ind w:left="720"/>
        <w:contextualSpacing/>
        <w:rPr>
          <w:rFonts w:eastAsia="Calibri" w:cs="Arial"/>
          <w:kern w:val="0"/>
        </w:rPr>
      </w:pPr>
    </w:p>
    <w:p w14:paraId="622CAE84" w14:textId="77777777" w:rsidR="00C12D7D" w:rsidRPr="008A4162" w:rsidRDefault="00C12D7D">
      <w:pPr>
        <w:spacing w:before="0" w:after="160" w:line="259" w:lineRule="auto"/>
        <w:ind w:left="720"/>
        <w:contextualSpacing/>
        <w:rPr>
          <w:rFonts w:eastAsia="Calibri" w:cs="Arial"/>
          <w:kern w:val="0"/>
        </w:rPr>
      </w:pPr>
      <w:r w:rsidRPr="008A4162">
        <w:rPr>
          <w:rFonts w:eastAsia="Calibri" w:cs="Arial"/>
          <w:noProof/>
          <w:kern w:val="0"/>
          <w:lang w:val="en-US" w:eastAsia="ja-JP"/>
        </w:rPr>
        <w:drawing>
          <wp:inline distT="0" distB="0" distL="0" distR="0" wp14:anchorId="7BA7B3CD" wp14:editId="6BA9B6D5">
            <wp:extent cx="3923809" cy="2457143"/>
            <wp:effectExtent l="0" t="0" r="635"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_.png"/>
                    <pic:cNvPicPr/>
                  </pic:nvPicPr>
                  <pic:blipFill>
                    <a:blip r:embed="rId31">
                      <a:extLst>
                        <a:ext uri="{28A0092B-C50C-407E-A947-70E740481C1C}">
                          <a14:useLocalDpi xmlns:a14="http://schemas.microsoft.com/office/drawing/2010/main" val="0"/>
                        </a:ext>
                      </a:extLst>
                    </a:blip>
                    <a:stretch>
                      <a:fillRect/>
                    </a:stretch>
                  </pic:blipFill>
                  <pic:spPr>
                    <a:xfrm>
                      <a:off x="0" y="0"/>
                      <a:ext cx="3923809" cy="2457143"/>
                    </a:xfrm>
                    <a:prstGeom prst="rect">
                      <a:avLst/>
                    </a:prstGeom>
                  </pic:spPr>
                </pic:pic>
              </a:graphicData>
            </a:graphic>
          </wp:inline>
        </w:drawing>
      </w:r>
    </w:p>
    <w:p w14:paraId="672FDB9D" w14:textId="77777777" w:rsidR="00C12D7D" w:rsidRPr="008A4162" w:rsidRDefault="00C12D7D">
      <w:pPr>
        <w:spacing w:before="0" w:after="160" w:line="259" w:lineRule="auto"/>
        <w:ind w:left="720"/>
        <w:contextualSpacing/>
        <w:rPr>
          <w:rFonts w:eastAsia="Calibri" w:cs="Arial"/>
          <w:kern w:val="0"/>
        </w:rPr>
      </w:pPr>
    </w:p>
    <w:p w14:paraId="3208F1D3"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Navigieren Sie in diesem Dialogfeldmenü zur Registerkarte </w:t>
      </w:r>
      <w:r w:rsidRPr="008A4162">
        <w:rPr>
          <w:rFonts w:eastAsia="Calibri" w:cs="Arial"/>
          <w:b/>
          <w:kern w:val="0"/>
          <w:lang w:bidi="de-DE"/>
        </w:rPr>
        <w:t>Sicherheit</w:t>
      </w:r>
      <w:r w:rsidRPr="008A4162">
        <w:rPr>
          <w:rFonts w:eastAsia="Calibri" w:cs="Arial"/>
          <w:kern w:val="0"/>
          <w:lang w:bidi="de-DE"/>
        </w:rPr>
        <w:t>.</w:t>
      </w:r>
    </w:p>
    <w:p w14:paraId="1C31F2B0"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Klicken Sie auf die Schaltfläche </w:t>
      </w:r>
      <w:r w:rsidRPr="008A4162">
        <w:rPr>
          <w:rFonts w:eastAsia="Calibri" w:cs="Arial"/>
          <w:b/>
          <w:kern w:val="0"/>
          <w:lang w:bidi="de-DE"/>
        </w:rPr>
        <w:t>Limits bearbeiten</w:t>
      </w:r>
      <w:r w:rsidRPr="008A4162">
        <w:rPr>
          <w:rFonts w:eastAsia="Calibri" w:cs="Arial"/>
          <w:kern w:val="0"/>
          <w:lang w:bidi="de-DE"/>
        </w:rPr>
        <w:t xml:space="preserve"> im Abschnitt </w:t>
      </w:r>
      <w:r w:rsidRPr="008A4162">
        <w:rPr>
          <w:rFonts w:eastAsia="Calibri" w:cs="Arial"/>
          <w:b/>
          <w:kern w:val="0"/>
          <w:lang w:bidi="de-DE"/>
        </w:rPr>
        <w:t>Start- und Aktivierungsberechtigungen</w:t>
      </w:r>
      <w:r w:rsidRPr="008A4162">
        <w:rPr>
          <w:rFonts w:eastAsia="Calibri" w:cs="Arial"/>
          <w:kern w:val="0"/>
          <w:lang w:bidi="de-DE"/>
        </w:rPr>
        <w:t>. Das entsprechenden Dialogfeldmenü wird angezeigt.</w:t>
      </w:r>
    </w:p>
    <w:p w14:paraId="433804E8" w14:textId="77777777" w:rsidR="00C12D7D" w:rsidRPr="008A4162" w:rsidRDefault="00C12D7D">
      <w:pPr>
        <w:spacing w:before="0" w:after="160" w:line="259" w:lineRule="auto"/>
        <w:jc w:val="center"/>
        <w:rPr>
          <w:rFonts w:eastAsia="Calibri" w:cs="Arial"/>
          <w:kern w:val="0"/>
        </w:rPr>
      </w:pPr>
      <w:r w:rsidRPr="008A4162">
        <w:rPr>
          <w:rFonts w:eastAsia="Calibri" w:cs="Arial"/>
          <w:noProof/>
          <w:kern w:val="0"/>
          <w:lang w:val="en-US" w:eastAsia="ja-JP"/>
        </w:rPr>
        <w:lastRenderedPageBreak/>
        <w:drawing>
          <wp:inline distT="0" distB="0" distL="0" distR="0" wp14:anchorId="68D7F0DA" wp14:editId="3F3FD58E">
            <wp:extent cx="2771775" cy="3782736"/>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_.png"/>
                    <pic:cNvPicPr/>
                  </pic:nvPicPr>
                  <pic:blipFill>
                    <a:blip r:embed="rId32">
                      <a:extLst>
                        <a:ext uri="{28A0092B-C50C-407E-A947-70E740481C1C}">
                          <a14:useLocalDpi xmlns:a14="http://schemas.microsoft.com/office/drawing/2010/main" val="0"/>
                        </a:ext>
                      </a:extLst>
                    </a:blip>
                    <a:stretch>
                      <a:fillRect/>
                    </a:stretch>
                  </pic:blipFill>
                  <pic:spPr>
                    <a:xfrm>
                      <a:off x="0" y="0"/>
                      <a:ext cx="2784917" cy="3800671"/>
                    </a:xfrm>
                    <a:prstGeom prst="rect">
                      <a:avLst/>
                    </a:prstGeom>
                  </pic:spPr>
                </pic:pic>
              </a:graphicData>
            </a:graphic>
          </wp:inline>
        </w:drawing>
      </w:r>
    </w:p>
    <w:p w14:paraId="5721103F"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Legen in diesem Dialogfeldmenü die folgenden Berechtigungen für das Konto des Remotecomputers fest:</w:t>
      </w:r>
    </w:p>
    <w:p w14:paraId="2A79242B" w14:textId="77777777" w:rsidR="00C12D7D" w:rsidRPr="008A4162" w:rsidRDefault="00C12D7D">
      <w:pPr>
        <w:numPr>
          <w:ilvl w:val="0"/>
          <w:numId w:val="66"/>
        </w:numPr>
        <w:spacing w:before="0" w:after="160" w:line="259" w:lineRule="auto"/>
        <w:contextualSpacing/>
        <w:jc w:val="left"/>
        <w:rPr>
          <w:rFonts w:eastAsia="Calibri" w:cs="Arial"/>
          <w:b/>
          <w:kern w:val="0"/>
        </w:rPr>
      </w:pPr>
      <w:r w:rsidRPr="008A4162">
        <w:rPr>
          <w:rFonts w:eastAsia="Calibri" w:cs="Arial"/>
          <w:b/>
          <w:kern w:val="0"/>
          <w:lang w:bidi="de-DE"/>
        </w:rPr>
        <w:t>Remotestart</w:t>
      </w:r>
    </w:p>
    <w:p w14:paraId="046D52F3" w14:textId="77777777" w:rsidR="00C12D7D" w:rsidRPr="008A4162" w:rsidRDefault="00C12D7D">
      <w:pPr>
        <w:numPr>
          <w:ilvl w:val="0"/>
          <w:numId w:val="66"/>
        </w:numPr>
        <w:spacing w:before="0" w:after="160" w:line="259" w:lineRule="auto"/>
        <w:contextualSpacing/>
        <w:jc w:val="left"/>
        <w:rPr>
          <w:rFonts w:eastAsia="Calibri" w:cs="Arial"/>
          <w:b/>
          <w:kern w:val="0"/>
        </w:rPr>
      </w:pPr>
      <w:r w:rsidRPr="008A4162">
        <w:rPr>
          <w:rFonts w:eastAsia="Calibri" w:cs="Arial"/>
          <w:b/>
          <w:kern w:val="0"/>
          <w:lang w:bidi="de-DE"/>
        </w:rPr>
        <w:t>Remoteaktivierung</w:t>
      </w:r>
    </w:p>
    <w:p w14:paraId="7113F922" w14:textId="77777777" w:rsidR="00C12D7D" w:rsidRPr="008A4162" w:rsidRDefault="00C12D7D">
      <w:pPr>
        <w:spacing w:before="0" w:after="160" w:line="259" w:lineRule="auto"/>
        <w:ind w:left="1440"/>
        <w:contextualSpacing/>
        <w:rPr>
          <w:rFonts w:eastAsia="Calibri" w:cs="Arial"/>
          <w:kern w:val="0"/>
        </w:rPr>
      </w:pPr>
    </w:p>
    <w:p w14:paraId="26498AC9" w14:textId="77777777" w:rsidR="00C12D7D" w:rsidRPr="008A4162" w:rsidRDefault="00C12D7D">
      <w:pPr>
        <w:spacing w:before="0" w:after="160" w:line="259" w:lineRule="auto"/>
        <w:ind w:left="720"/>
        <w:contextualSpacing/>
        <w:jc w:val="center"/>
        <w:rPr>
          <w:rFonts w:eastAsia="Calibri" w:cs="Arial"/>
          <w:kern w:val="0"/>
        </w:rPr>
      </w:pPr>
      <w:r w:rsidRPr="008A4162">
        <w:rPr>
          <w:rFonts w:eastAsia="Calibri" w:cs="Arial"/>
          <w:noProof/>
          <w:kern w:val="0"/>
          <w:lang w:val="en-US" w:eastAsia="ja-JP"/>
        </w:rPr>
        <w:lastRenderedPageBreak/>
        <w:drawing>
          <wp:inline distT="0" distB="0" distL="0" distR="0" wp14:anchorId="0EF073D1" wp14:editId="3997DA7D">
            <wp:extent cx="2733675" cy="3313766"/>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4.png"/>
                    <pic:cNvPicPr/>
                  </pic:nvPicPr>
                  <pic:blipFill>
                    <a:blip r:embed="rId33">
                      <a:extLst>
                        <a:ext uri="{28A0092B-C50C-407E-A947-70E740481C1C}">
                          <a14:useLocalDpi xmlns:a14="http://schemas.microsoft.com/office/drawing/2010/main" val="0"/>
                        </a:ext>
                      </a:extLst>
                    </a:blip>
                    <a:stretch>
                      <a:fillRect/>
                    </a:stretch>
                  </pic:blipFill>
                  <pic:spPr>
                    <a:xfrm>
                      <a:off x="0" y="0"/>
                      <a:ext cx="2738281" cy="3319350"/>
                    </a:xfrm>
                    <a:prstGeom prst="rect">
                      <a:avLst/>
                    </a:prstGeom>
                  </pic:spPr>
                </pic:pic>
              </a:graphicData>
            </a:graphic>
          </wp:inline>
        </w:drawing>
      </w:r>
    </w:p>
    <w:p w14:paraId="6E5DF731" w14:textId="77777777" w:rsidR="00C12D7D" w:rsidRPr="008A4162" w:rsidRDefault="00C12D7D">
      <w:pPr>
        <w:spacing w:before="0" w:after="160" w:line="259" w:lineRule="auto"/>
        <w:ind w:left="720"/>
        <w:contextualSpacing/>
        <w:rPr>
          <w:rFonts w:eastAsia="Calibri" w:cs="Arial"/>
          <w:kern w:val="0"/>
        </w:rPr>
      </w:pPr>
    </w:p>
    <w:p w14:paraId="25E0F928" w14:textId="77777777" w:rsidR="00C12D7D" w:rsidRPr="008A4162" w:rsidRDefault="00C12D7D">
      <w:pPr>
        <w:spacing w:before="0" w:after="160" w:line="259" w:lineRule="auto"/>
        <w:ind w:left="720"/>
        <w:contextualSpacing/>
        <w:rPr>
          <w:rFonts w:eastAsia="Calibri" w:cs="Arial"/>
          <w:kern w:val="0"/>
        </w:rPr>
      </w:pPr>
    </w:p>
    <w:p w14:paraId="42C32BCD"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Navigieren Sie zum Snap-In </w:t>
      </w:r>
      <w:r w:rsidRPr="008A4162">
        <w:rPr>
          <w:rFonts w:eastAsia="Calibri" w:cs="Arial"/>
          <w:b/>
          <w:kern w:val="0"/>
          <w:lang w:bidi="de-DE"/>
        </w:rPr>
        <w:t>WMI-Steuerung</w:t>
      </w:r>
      <w:r w:rsidRPr="008A4162">
        <w:rPr>
          <w:rFonts w:eastAsia="Calibri" w:cs="Arial"/>
          <w:kern w:val="0"/>
          <w:lang w:bidi="de-DE"/>
        </w:rPr>
        <w:t>, und rufen Sie dessen Eigenschaften auf. Das entsprechende Dialogfeldmenü wird angezeigt.</w:t>
      </w:r>
    </w:p>
    <w:p w14:paraId="5474411F"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Navigieren Sie in diesem Dialogfeldmenü zur Registerkarte </w:t>
      </w:r>
      <w:r w:rsidRPr="008A4162">
        <w:rPr>
          <w:rFonts w:eastAsia="Calibri" w:cs="Arial"/>
          <w:b/>
          <w:kern w:val="0"/>
          <w:lang w:bidi="de-DE"/>
        </w:rPr>
        <w:t>Sicherheit</w:t>
      </w:r>
      <w:r w:rsidRPr="008A4162">
        <w:rPr>
          <w:rFonts w:eastAsia="Calibri" w:cs="Arial"/>
          <w:kern w:val="0"/>
          <w:lang w:bidi="de-DE"/>
        </w:rPr>
        <w:t xml:space="preserve">, wählen Sie den Namespace </w:t>
      </w:r>
      <w:r w:rsidRPr="008A4162">
        <w:rPr>
          <w:rFonts w:eastAsia="Calibri" w:cs="Arial"/>
          <w:b/>
          <w:kern w:val="0"/>
          <w:lang w:bidi="de-DE"/>
        </w:rPr>
        <w:t>Root\CIMV2</w:t>
      </w:r>
      <w:r w:rsidRPr="008A4162">
        <w:rPr>
          <w:rFonts w:eastAsia="Calibri" w:cs="Arial"/>
          <w:kern w:val="0"/>
          <w:lang w:bidi="de-DE"/>
        </w:rPr>
        <w:t xml:space="preserve"> aus, und klicken Sie auf die Schaltfläche </w:t>
      </w:r>
      <w:r w:rsidRPr="008A4162">
        <w:rPr>
          <w:rFonts w:eastAsia="Calibri" w:cs="Arial"/>
          <w:b/>
          <w:kern w:val="0"/>
          <w:lang w:bidi="de-DE"/>
        </w:rPr>
        <w:t>Sicherheit</w:t>
      </w:r>
      <w:r w:rsidRPr="008A4162">
        <w:rPr>
          <w:rFonts w:eastAsia="Calibri" w:cs="Arial"/>
          <w:kern w:val="0"/>
          <w:lang w:bidi="de-DE"/>
        </w:rPr>
        <w:t>.</w:t>
      </w:r>
    </w:p>
    <w:p w14:paraId="0AF32073"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Fügen Sie die folgenden Berechtigungen für den Zielcomputer hinzu:</w:t>
      </w:r>
    </w:p>
    <w:p w14:paraId="2C309B9E" w14:textId="77777777" w:rsidR="00C12D7D" w:rsidRPr="008A4162" w:rsidRDefault="00C12D7D">
      <w:pPr>
        <w:numPr>
          <w:ilvl w:val="0"/>
          <w:numId w:val="68"/>
        </w:numPr>
        <w:spacing w:before="0" w:after="160" w:line="259" w:lineRule="auto"/>
        <w:contextualSpacing/>
        <w:jc w:val="left"/>
        <w:rPr>
          <w:rFonts w:eastAsia="Calibri" w:cs="Arial"/>
          <w:b/>
          <w:kern w:val="0"/>
        </w:rPr>
      </w:pPr>
      <w:r w:rsidRPr="008A4162">
        <w:rPr>
          <w:rFonts w:eastAsia="Calibri" w:cs="Arial"/>
          <w:b/>
          <w:kern w:val="0"/>
          <w:lang w:bidi="de-DE"/>
        </w:rPr>
        <w:t>Konto aktivieren</w:t>
      </w:r>
    </w:p>
    <w:p w14:paraId="5FCECCF2" w14:textId="77777777" w:rsidR="00C12D7D" w:rsidRPr="008A4162" w:rsidRDefault="00C12D7D">
      <w:pPr>
        <w:numPr>
          <w:ilvl w:val="0"/>
          <w:numId w:val="68"/>
        </w:numPr>
        <w:spacing w:before="0" w:after="160" w:line="259" w:lineRule="auto"/>
        <w:contextualSpacing/>
        <w:jc w:val="left"/>
        <w:rPr>
          <w:rFonts w:eastAsia="Calibri" w:cs="Arial"/>
          <w:b/>
          <w:kern w:val="0"/>
        </w:rPr>
      </w:pPr>
      <w:r w:rsidRPr="008A4162">
        <w:rPr>
          <w:rFonts w:eastAsia="Calibri" w:cs="Arial"/>
          <w:b/>
          <w:kern w:val="0"/>
          <w:lang w:bidi="de-DE"/>
        </w:rPr>
        <w:t>Remoteaktivierung</w:t>
      </w:r>
    </w:p>
    <w:p w14:paraId="1B9943DF" w14:textId="77777777" w:rsidR="00C12D7D" w:rsidRPr="008A4162" w:rsidRDefault="00C12D7D">
      <w:pPr>
        <w:spacing w:before="0" w:after="160" w:line="259" w:lineRule="auto"/>
        <w:jc w:val="center"/>
        <w:rPr>
          <w:rFonts w:eastAsia="Calibri" w:cs="Arial"/>
          <w:kern w:val="0"/>
        </w:rPr>
      </w:pPr>
      <w:r w:rsidRPr="008A4162">
        <w:rPr>
          <w:rFonts w:eastAsia="Calibri" w:cs="Arial"/>
          <w:noProof/>
          <w:kern w:val="0"/>
          <w:lang w:val="en-US" w:eastAsia="ja-JP"/>
        </w:rPr>
        <w:lastRenderedPageBreak/>
        <w:drawing>
          <wp:inline distT="0" distB="0" distL="0" distR="0" wp14:anchorId="11A5C4C8" wp14:editId="1F7AD831">
            <wp:extent cx="3590476" cy="435238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5_.png"/>
                    <pic:cNvPicPr/>
                  </pic:nvPicPr>
                  <pic:blipFill>
                    <a:blip r:embed="rId34">
                      <a:extLst>
                        <a:ext uri="{28A0092B-C50C-407E-A947-70E740481C1C}">
                          <a14:useLocalDpi xmlns:a14="http://schemas.microsoft.com/office/drawing/2010/main" val="0"/>
                        </a:ext>
                      </a:extLst>
                    </a:blip>
                    <a:stretch>
                      <a:fillRect/>
                    </a:stretch>
                  </pic:blipFill>
                  <pic:spPr>
                    <a:xfrm>
                      <a:off x="0" y="0"/>
                      <a:ext cx="3590476" cy="4352381"/>
                    </a:xfrm>
                    <a:prstGeom prst="rect">
                      <a:avLst/>
                    </a:prstGeom>
                  </pic:spPr>
                </pic:pic>
              </a:graphicData>
            </a:graphic>
          </wp:inline>
        </w:drawing>
      </w:r>
    </w:p>
    <w:p w14:paraId="61CD8153"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Klicken Sie auf die Schaltfläche </w:t>
      </w:r>
      <w:r w:rsidRPr="008A4162">
        <w:rPr>
          <w:rFonts w:eastAsia="Calibri" w:cs="Arial"/>
          <w:b/>
          <w:kern w:val="0"/>
          <w:lang w:bidi="de-DE"/>
        </w:rPr>
        <w:t>Erweitert</w:t>
      </w:r>
      <w:r w:rsidRPr="008A4162">
        <w:rPr>
          <w:rFonts w:eastAsia="Calibri" w:cs="Arial"/>
          <w:kern w:val="0"/>
          <w:lang w:bidi="de-DE"/>
        </w:rPr>
        <w:t>. Das entsprechenden Dialogfeldmenü wird angezeigt.</w:t>
      </w:r>
    </w:p>
    <w:p w14:paraId="23E739A7"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Wählen Sie in diesem Dialogfeldmenü das Zielkonto aus, und klicken Sie auf die Schaltfläche </w:t>
      </w:r>
      <w:r w:rsidRPr="008A4162">
        <w:rPr>
          <w:rFonts w:eastAsia="Calibri" w:cs="Arial"/>
          <w:b/>
          <w:kern w:val="0"/>
          <w:lang w:bidi="de-DE"/>
        </w:rPr>
        <w:t>Bearbeiten</w:t>
      </w:r>
      <w:r w:rsidRPr="008A4162">
        <w:rPr>
          <w:rFonts w:eastAsia="Calibri" w:cs="Arial"/>
          <w:kern w:val="0"/>
          <w:lang w:bidi="de-DE"/>
        </w:rPr>
        <w:t>.</w:t>
      </w:r>
    </w:p>
    <w:p w14:paraId="789B6FBD" w14:textId="77777777" w:rsidR="00C12D7D" w:rsidRPr="008A4162" w:rsidRDefault="00C12D7D">
      <w:pPr>
        <w:numPr>
          <w:ilvl w:val="0"/>
          <w:numId w:val="64"/>
        </w:numPr>
        <w:spacing w:before="0" w:after="160" w:line="259" w:lineRule="auto"/>
        <w:contextualSpacing/>
        <w:jc w:val="left"/>
        <w:rPr>
          <w:rFonts w:eastAsia="Calibri" w:cs="Arial"/>
          <w:kern w:val="0"/>
        </w:rPr>
      </w:pPr>
      <w:r w:rsidRPr="008A4162">
        <w:rPr>
          <w:rFonts w:eastAsia="Calibri" w:cs="Arial"/>
          <w:kern w:val="0"/>
          <w:lang w:bidi="de-DE"/>
        </w:rPr>
        <w:t xml:space="preserve">Stellen Sie im folgenden Dialogfeldmenü sicher, dass der Parameter </w:t>
      </w:r>
      <w:r w:rsidRPr="008A4162">
        <w:rPr>
          <w:rFonts w:eastAsia="Calibri" w:cs="Arial"/>
          <w:b/>
          <w:kern w:val="0"/>
          <w:lang w:bidi="de-DE"/>
        </w:rPr>
        <w:t>Übernehmen für</w:t>
      </w:r>
      <w:r w:rsidRPr="008A4162">
        <w:rPr>
          <w:rFonts w:eastAsia="Calibri" w:cs="Arial"/>
          <w:kern w:val="0"/>
          <w:lang w:bidi="de-DE"/>
        </w:rPr>
        <w:t xml:space="preserve"> den Wert </w:t>
      </w:r>
      <w:r w:rsidRPr="008A4162">
        <w:rPr>
          <w:rFonts w:eastAsia="Calibri" w:cs="Arial"/>
          <w:b/>
          <w:kern w:val="0"/>
          <w:lang w:bidi="de-DE"/>
        </w:rPr>
        <w:t xml:space="preserve">Nur dieser Namespace </w:t>
      </w:r>
      <w:r w:rsidRPr="008A4162">
        <w:rPr>
          <w:rFonts w:eastAsia="Calibri" w:cs="Arial"/>
          <w:kern w:val="0"/>
          <w:lang w:bidi="de-DE"/>
        </w:rPr>
        <w:t>aufweist und die folgenden Berechtigungen festgelegt sind:</w:t>
      </w:r>
    </w:p>
    <w:p w14:paraId="7E1AAF13" w14:textId="77777777" w:rsidR="00C12D7D" w:rsidRPr="008A4162" w:rsidRDefault="00C12D7D">
      <w:pPr>
        <w:numPr>
          <w:ilvl w:val="0"/>
          <w:numId w:val="67"/>
        </w:numPr>
        <w:spacing w:before="0" w:after="160" w:line="259" w:lineRule="auto"/>
        <w:contextualSpacing/>
        <w:jc w:val="left"/>
        <w:rPr>
          <w:rFonts w:eastAsia="Calibri" w:cs="Arial"/>
          <w:b/>
          <w:kern w:val="0"/>
        </w:rPr>
      </w:pPr>
      <w:r w:rsidRPr="008A4162">
        <w:rPr>
          <w:rFonts w:eastAsia="Calibri" w:cs="Arial"/>
          <w:b/>
          <w:kern w:val="0"/>
          <w:lang w:bidi="de-DE"/>
        </w:rPr>
        <w:t>Konto aktivieren</w:t>
      </w:r>
    </w:p>
    <w:p w14:paraId="60BB7133" w14:textId="77777777" w:rsidR="00C12D7D" w:rsidRPr="008A4162" w:rsidRDefault="00C12D7D">
      <w:pPr>
        <w:numPr>
          <w:ilvl w:val="0"/>
          <w:numId w:val="67"/>
        </w:numPr>
        <w:spacing w:before="0" w:after="160" w:line="259" w:lineRule="auto"/>
        <w:contextualSpacing/>
        <w:jc w:val="left"/>
        <w:rPr>
          <w:rFonts w:eastAsia="Calibri" w:cs="Arial"/>
          <w:b/>
          <w:kern w:val="0"/>
        </w:rPr>
      </w:pPr>
      <w:r w:rsidRPr="008A4162">
        <w:rPr>
          <w:rFonts w:eastAsia="Calibri" w:cs="Arial"/>
          <w:b/>
          <w:kern w:val="0"/>
          <w:lang w:bidi="de-DE"/>
        </w:rPr>
        <w:t>Remoteaktivierung</w:t>
      </w:r>
    </w:p>
    <w:p w14:paraId="11F290C4" w14:textId="77777777" w:rsidR="00C12D7D" w:rsidRPr="008A4162" w:rsidRDefault="00C12D7D">
      <w:pPr>
        <w:spacing w:before="0" w:after="160" w:line="259" w:lineRule="auto"/>
        <w:rPr>
          <w:rFonts w:eastAsia="Calibri" w:cs="Arial"/>
          <w:kern w:val="0"/>
        </w:rPr>
      </w:pPr>
      <w:r w:rsidRPr="008A4162">
        <w:rPr>
          <w:rFonts w:eastAsia="Calibri" w:cs="Arial"/>
          <w:noProof/>
          <w:kern w:val="0"/>
          <w:lang w:val="en-US" w:eastAsia="ja-JP"/>
        </w:rPr>
        <w:lastRenderedPageBreak/>
        <w:drawing>
          <wp:inline distT="0" distB="0" distL="0" distR="0" wp14:anchorId="46C497BB" wp14:editId="7EFDC928">
            <wp:extent cx="5943600" cy="38303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6_.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3830320"/>
                    </a:xfrm>
                    <a:prstGeom prst="rect">
                      <a:avLst/>
                    </a:prstGeom>
                  </pic:spPr>
                </pic:pic>
              </a:graphicData>
            </a:graphic>
          </wp:inline>
        </w:drawing>
      </w:r>
    </w:p>
    <w:p w14:paraId="21A85D83" w14:textId="77777777" w:rsidR="00C12D7D" w:rsidRPr="008A4162" w:rsidRDefault="00C12D7D">
      <w:pPr>
        <w:spacing w:before="0" w:after="160" w:line="259" w:lineRule="auto"/>
        <w:ind w:left="720"/>
        <w:contextualSpacing/>
        <w:rPr>
          <w:rFonts w:eastAsia="Calibri" w:cs="Arial"/>
          <w:kern w:val="0"/>
        </w:rPr>
      </w:pPr>
    </w:p>
    <w:p w14:paraId="531827CE" w14:textId="77777777" w:rsidR="00C12D7D" w:rsidRPr="008A4162" w:rsidRDefault="00C12D7D">
      <w:pPr>
        <w:rPr>
          <w:rFonts w:cs="Arial"/>
        </w:rPr>
      </w:pPr>
      <w:r w:rsidRPr="008A4162">
        <w:rPr>
          <w:rFonts w:eastAsia="Calibri" w:cs="Arial"/>
          <w:kern w:val="0"/>
          <w:lang w:bidi="de-DE"/>
        </w:rPr>
        <w:t>Die Schritte 1 bis 11 sollten für jedes Replikat in der Zielverfügbarkeitsgruppe ausgeführt werden.</w:t>
      </w:r>
    </w:p>
    <w:p w14:paraId="3D53E2C2" w14:textId="77777777" w:rsidR="00C12D7D" w:rsidRPr="008A4162" w:rsidRDefault="00C12D7D" w:rsidP="00740569">
      <w:pPr>
        <w:rPr>
          <w:rFonts w:cs="Arial"/>
        </w:rPr>
      </w:pPr>
    </w:p>
    <w:p w14:paraId="25DC1792" w14:textId="1BB29F55" w:rsidR="00D82B82" w:rsidRPr="008A4162" w:rsidRDefault="00D82B82">
      <w:pPr>
        <w:pStyle w:val="Heading4"/>
        <w:rPr>
          <w:rFonts w:cs="Arial"/>
        </w:rPr>
      </w:pPr>
      <w:bookmarkStart w:id="74" w:name="_Low-privilege_environments"/>
      <w:bookmarkStart w:id="75" w:name="_Ref384676019"/>
      <w:bookmarkStart w:id="76" w:name="_Toc469569960"/>
      <w:bookmarkEnd w:id="74"/>
      <w:r w:rsidRPr="008A4162">
        <w:rPr>
          <w:rFonts w:cs="Arial"/>
          <w:lang w:bidi="de-DE"/>
        </w:rPr>
        <w:t xml:space="preserve">Umgebungen mit niedrigen </w:t>
      </w:r>
      <w:bookmarkEnd w:id="71"/>
      <w:bookmarkEnd w:id="75"/>
      <w:r w:rsidRPr="008A4162">
        <w:rPr>
          <w:rFonts w:cs="Arial"/>
          <w:lang w:bidi="de-DE"/>
        </w:rPr>
        <w:t>Berechtigungen</w:t>
      </w:r>
      <w:bookmarkEnd w:id="76"/>
    </w:p>
    <w:p w14:paraId="07810852" w14:textId="13BBC140" w:rsidR="00C4340D" w:rsidRPr="008A4162" w:rsidRDefault="00C4340D">
      <w:pPr>
        <w:rPr>
          <w:rFonts w:cs="Arial"/>
        </w:rPr>
      </w:pPr>
      <w:r w:rsidRPr="008A4162">
        <w:rPr>
          <w:rFonts w:cs="Arial"/>
          <w:lang w:bidi="de-DE"/>
        </w:rPr>
        <w:t>In diesem Abschnitt wird die Konfiguration des Management Packs für Microsoft SQL Server 2014 für den Zugriff mit geringen Rechten beschrieben. Alle Workflows (Ermittlungen, Regeln, Monitore und Aktionen) in diesem Management Pack sind an ausführende Profile gebunden, die im Abschnitt „</w:t>
      </w:r>
      <w:hyperlink w:anchor="_Run_As_profiles" w:history="1">
        <w:r w:rsidR="002864EE" w:rsidRPr="008A4162">
          <w:rPr>
            <w:rStyle w:val="Hyperlink"/>
            <w:rFonts w:cs="Arial"/>
            <w:szCs w:val="20"/>
            <w:lang w:bidi="de-DE"/>
          </w:rPr>
          <w:t>Ausführende Profile</w:t>
        </w:r>
      </w:hyperlink>
      <w:r w:rsidRPr="008A4162">
        <w:rPr>
          <w:rFonts w:cs="Arial"/>
          <w:lang w:bidi="de-DE"/>
        </w:rPr>
        <w:t>“ beschrieben sind. Um Überwachung von geringen Rechten zu aktivieren, sollten entsprechende Berechtigungen für ausführende Konten erteilt werden, und diese Konten sollten an entsprechende ausführende Profile gebunden werden. In den folgenden Unterabschnitten wird beschrieben, wie Berechtigungen auf Betriebssystem- und SQL Server-Ebene erteilt werden.</w:t>
      </w:r>
    </w:p>
    <w:p w14:paraId="7C28E1D1" w14:textId="77777777" w:rsidR="008F215A" w:rsidRPr="008A4162" w:rsidRDefault="008F215A">
      <w:pPr>
        <w:pStyle w:val="NumberedList1"/>
        <w:numPr>
          <w:ilvl w:val="0"/>
          <w:numId w:val="0"/>
        </w:numPr>
        <w:tabs>
          <w:tab w:val="left" w:pos="360"/>
        </w:tabs>
        <w:spacing w:line="260" w:lineRule="exact"/>
        <w:rPr>
          <w:rFonts w:cs="Arial"/>
        </w:rPr>
      </w:pPr>
    </w:p>
    <w:p w14:paraId="476BF953" w14:textId="07203C25" w:rsidR="008F215A" w:rsidRPr="008A4162" w:rsidRDefault="002F67CA">
      <w:pPr>
        <w:pStyle w:val="AlertLabel"/>
        <w:framePr w:wrap="notBeside"/>
        <w:rPr>
          <w:rFonts w:cs="Arial"/>
        </w:rPr>
      </w:pPr>
      <w:r w:rsidRPr="008A4162">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8A4162">
        <w:rPr>
          <w:rFonts w:cs="Arial"/>
          <w:lang w:bidi="de-DE"/>
        </w:rPr>
        <w:t xml:space="preserve">Hinweis </w:t>
      </w:r>
    </w:p>
    <w:p w14:paraId="1448BC4C" w14:textId="24F161CF" w:rsidR="008F215A" w:rsidRPr="008A4162" w:rsidRDefault="008F215A">
      <w:pPr>
        <w:ind w:left="360"/>
        <w:rPr>
          <w:rFonts w:cs="Arial"/>
        </w:rPr>
      </w:pPr>
      <w:r w:rsidRPr="008A4162">
        <w:rPr>
          <w:rFonts w:cs="Arial"/>
          <w:lang w:bidi="de-DE"/>
        </w:rPr>
        <w:t>Ausführliche Erläuterungen, welche ausführenden Profile im Management Pack für Microsoft SQL Server 2014 definiert sind, finden Sie im Abschnitt „</w:t>
      </w:r>
      <w:hyperlink w:anchor="_Run_As_profiles" w:history="1">
        <w:r w:rsidR="002864EE" w:rsidRPr="008A4162">
          <w:rPr>
            <w:rStyle w:val="Hyperlink"/>
            <w:rFonts w:cs="Arial"/>
            <w:szCs w:val="20"/>
            <w:lang w:bidi="de-DE"/>
          </w:rPr>
          <w:t>Ausführende Profile</w:t>
        </w:r>
      </w:hyperlink>
      <w:r w:rsidRPr="008A4162">
        <w:rPr>
          <w:rFonts w:cs="Arial"/>
          <w:lang w:bidi="de-DE"/>
        </w:rPr>
        <w:t xml:space="preserve">“. </w:t>
      </w:r>
    </w:p>
    <w:p w14:paraId="6D6E1F42" w14:textId="077C1AE4" w:rsidR="008F215A" w:rsidRPr="008A4162" w:rsidRDefault="002F67CA">
      <w:pPr>
        <w:rPr>
          <w:rFonts w:cs="Arial"/>
          <w:b/>
        </w:rPr>
      </w:pPr>
      <w:r w:rsidRPr="008A4162">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8A4162">
        <w:rPr>
          <w:rFonts w:cs="Arial"/>
          <w:b/>
          <w:lang w:bidi="de-DE"/>
        </w:rPr>
        <w:t>Hinweis</w:t>
      </w:r>
    </w:p>
    <w:p w14:paraId="6B796403" w14:textId="5B420675" w:rsidR="00DF7B40" w:rsidRPr="008A4162" w:rsidRDefault="008F215A" w:rsidP="00D424FB">
      <w:pPr>
        <w:ind w:left="360"/>
        <w:rPr>
          <w:rFonts w:cs="Arial"/>
        </w:rPr>
      </w:pPr>
      <w:r w:rsidRPr="008A4162">
        <w:rPr>
          <w:rFonts w:cs="Arial"/>
          <w:lang w:bidi="de-DE"/>
        </w:rPr>
        <w:lastRenderedPageBreak/>
        <w:t>Weitere Informationen zum Konfigurieren von ausführenden Profilen finden Sie im Abschnitt „</w:t>
      </w:r>
      <w:hyperlink w:anchor="_How_to_configure_1" w:history="1">
        <w:r w:rsidR="002864EE" w:rsidRPr="008A4162">
          <w:rPr>
            <w:rStyle w:val="Hyperlink"/>
            <w:rFonts w:cs="Arial"/>
            <w:szCs w:val="20"/>
            <w:lang w:bidi="de-DE"/>
          </w:rPr>
          <w:t>Konfigurieren von ausführenden Profilen</w:t>
        </w:r>
      </w:hyperlink>
      <w:r w:rsidRPr="008A4162">
        <w:rPr>
          <w:rFonts w:cs="Arial"/>
          <w:lang w:bidi="de-DE"/>
        </w:rPr>
        <w:t>“ dieses Handbuchs.</w:t>
      </w:r>
    </w:p>
    <w:p w14:paraId="15555856" w14:textId="77777777" w:rsidR="00DF7B40" w:rsidRPr="008A4162" w:rsidRDefault="00DF7B40">
      <w:pPr>
        <w:rPr>
          <w:rFonts w:cs="Arial"/>
        </w:rPr>
      </w:pPr>
    </w:p>
    <w:p w14:paraId="3139E599" w14:textId="7B90D646" w:rsidR="008F215A" w:rsidRPr="008A4162" w:rsidRDefault="002F67CA">
      <w:pPr>
        <w:pStyle w:val="AlertLabel"/>
        <w:framePr w:wrap="notBeside"/>
        <w:rPr>
          <w:rFonts w:cs="Arial"/>
        </w:rPr>
      </w:pPr>
      <w:r w:rsidRPr="008A4162">
        <w:rPr>
          <w:rFonts w:cs="Arial"/>
          <w:noProof/>
          <w:lang w:val="en-US" w:eastAsia="ja-JP"/>
        </w:rPr>
        <w:drawing>
          <wp:inline distT="0" distB="0" distL="0" distR="0" wp14:anchorId="49E2B1AB" wp14:editId="4D95815E">
            <wp:extent cx="2286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8A4162">
        <w:rPr>
          <w:rFonts w:cs="Arial"/>
          <w:lang w:bidi="de-DE"/>
        </w:rPr>
        <w:t xml:space="preserve">Wichtig </w:t>
      </w:r>
    </w:p>
    <w:p w14:paraId="1529E95D" w14:textId="6A0AC432" w:rsidR="00C4340D" w:rsidRPr="008A4162" w:rsidRDefault="008F215A">
      <w:pPr>
        <w:pStyle w:val="AlertText"/>
        <w:rPr>
          <w:rFonts w:cs="Arial"/>
        </w:rPr>
      </w:pPr>
      <w:r w:rsidRPr="008A4162">
        <w:rPr>
          <w:rFonts w:cs="Arial"/>
          <w:lang w:bidi="de-DE"/>
        </w:rPr>
        <w:t>Die Konfiguration mit geringen Rechten wird für nicht gruppierte SQL Server 2014-Umgebungen und für gruppierte Instanzen von SQL Server 2014 unterstützt. Die auf benutzerdefinierten Benutzerrichtlinien basierende Überwachung wird im Modus mit geringen Rechten nicht unterstützt.</w:t>
      </w:r>
    </w:p>
    <w:p w14:paraId="03EA52E8" w14:textId="77777777" w:rsidR="008F215A" w:rsidRPr="008A4162" w:rsidRDefault="008F215A">
      <w:pPr>
        <w:pStyle w:val="AlertText"/>
        <w:ind w:left="0"/>
        <w:rPr>
          <w:rFonts w:cs="Arial"/>
        </w:rPr>
      </w:pPr>
    </w:p>
    <w:p w14:paraId="4F7B31A6" w14:textId="6CB939B5" w:rsidR="008F215A" w:rsidRPr="008A4162" w:rsidRDefault="002F67CA">
      <w:pPr>
        <w:pStyle w:val="Heading5"/>
        <w:rPr>
          <w:rFonts w:cs="Arial"/>
        </w:rPr>
      </w:pPr>
      <w:r w:rsidRPr="008A4162">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8A4162">
        <w:rPr>
          <w:rFonts w:cs="Arial"/>
          <w:lang w:bidi="de-DE"/>
        </w:rPr>
        <w:t>So konfigurieren Sie eine Umgebung mit niedrigen Berechtigungen in Active Directory</w:t>
      </w:r>
    </w:p>
    <w:p w14:paraId="442C7CF4" w14:textId="77777777" w:rsidR="00663A15" w:rsidRPr="008A4162" w:rsidRDefault="00663A15">
      <w:pPr>
        <w:pStyle w:val="NumberedList1"/>
        <w:numPr>
          <w:ilvl w:val="0"/>
          <w:numId w:val="19"/>
        </w:numPr>
        <w:tabs>
          <w:tab w:val="left" w:pos="360"/>
        </w:tabs>
        <w:spacing w:line="260" w:lineRule="exact"/>
        <w:rPr>
          <w:rFonts w:cs="Arial"/>
        </w:rPr>
      </w:pPr>
      <w:r w:rsidRPr="008A4162">
        <w:rPr>
          <w:rFonts w:cs="Arial"/>
          <w:lang w:bidi="de-DE"/>
        </w:rPr>
        <w:t>Erstellen Sie in Active Directory drei Domänenbenutzer, die allgemein für den Zugriff mit geringen Rechten auf alle SQL Server-Zielinstanzen verwendet werden:</w:t>
      </w:r>
    </w:p>
    <w:p w14:paraId="79C279B3" w14:textId="41810DC9" w:rsidR="00663A15" w:rsidRPr="008A4162" w:rsidRDefault="00663A15" w:rsidP="00740569">
      <w:pPr>
        <w:pStyle w:val="NumberedList2"/>
        <w:numPr>
          <w:ilvl w:val="0"/>
          <w:numId w:val="0"/>
        </w:numPr>
        <w:tabs>
          <w:tab w:val="left" w:pos="720"/>
        </w:tabs>
        <w:spacing w:line="260" w:lineRule="exact"/>
        <w:ind w:left="720" w:hanging="360"/>
        <w:rPr>
          <w:rFonts w:cs="Arial"/>
        </w:rPr>
      </w:pPr>
      <w:r w:rsidRPr="008A4162">
        <w:rPr>
          <w:rFonts w:cs="Arial"/>
          <w:lang w:bidi="de-DE"/>
        </w:rPr>
        <w:t>a.</w:t>
      </w:r>
      <w:r w:rsidRPr="008A4162">
        <w:rPr>
          <w:rFonts w:cs="Arial"/>
          <w:lang w:bidi="de-DE"/>
        </w:rPr>
        <w:tab/>
      </w:r>
      <w:r w:rsidRPr="008A4162">
        <w:rPr>
          <w:rStyle w:val="UserInputNon-localizable"/>
          <w:rFonts w:cs="Arial"/>
          <w:lang w:bidi="de-DE"/>
        </w:rPr>
        <w:t>SQLTaskAction</w:t>
      </w:r>
    </w:p>
    <w:p w14:paraId="34C3B8CC" w14:textId="77777777" w:rsidR="00663A15" w:rsidRPr="008A4162" w:rsidRDefault="00663A15" w:rsidP="00740569">
      <w:pPr>
        <w:pStyle w:val="NumberedList2"/>
        <w:numPr>
          <w:ilvl w:val="0"/>
          <w:numId w:val="0"/>
        </w:numPr>
        <w:tabs>
          <w:tab w:val="left" w:pos="720"/>
        </w:tabs>
        <w:spacing w:line="260" w:lineRule="exact"/>
        <w:ind w:left="720" w:hanging="360"/>
        <w:rPr>
          <w:rFonts w:cs="Arial"/>
        </w:rPr>
      </w:pPr>
      <w:r w:rsidRPr="008A4162">
        <w:rPr>
          <w:rFonts w:cs="Arial"/>
          <w:lang w:bidi="de-DE"/>
        </w:rPr>
        <w:t>b.</w:t>
      </w:r>
      <w:r w:rsidRPr="008A4162">
        <w:rPr>
          <w:rFonts w:cs="Arial"/>
          <w:lang w:bidi="de-DE"/>
        </w:rPr>
        <w:tab/>
      </w:r>
      <w:r w:rsidRPr="008A4162">
        <w:rPr>
          <w:rStyle w:val="UserInputNon-localizable"/>
          <w:rFonts w:cs="Arial"/>
          <w:lang w:bidi="de-DE"/>
        </w:rPr>
        <w:t>SQLDiscovery</w:t>
      </w:r>
    </w:p>
    <w:p w14:paraId="53952BD2" w14:textId="77777777" w:rsidR="00663A15" w:rsidRPr="008A4162" w:rsidRDefault="00663A15" w:rsidP="00740569">
      <w:pPr>
        <w:pStyle w:val="NumberedList2"/>
        <w:numPr>
          <w:ilvl w:val="0"/>
          <w:numId w:val="0"/>
        </w:numPr>
        <w:tabs>
          <w:tab w:val="left" w:pos="720"/>
        </w:tabs>
        <w:spacing w:line="260" w:lineRule="exact"/>
        <w:ind w:left="720" w:hanging="360"/>
        <w:rPr>
          <w:rFonts w:cs="Arial"/>
        </w:rPr>
      </w:pPr>
      <w:r w:rsidRPr="008A4162">
        <w:rPr>
          <w:rFonts w:cs="Arial"/>
          <w:lang w:bidi="de-DE"/>
        </w:rPr>
        <w:t>c.</w:t>
      </w:r>
      <w:r w:rsidRPr="008A4162">
        <w:rPr>
          <w:rFonts w:cs="Arial"/>
          <w:lang w:bidi="de-DE"/>
        </w:rPr>
        <w:tab/>
      </w:r>
      <w:r w:rsidRPr="008A4162">
        <w:rPr>
          <w:rStyle w:val="UserInputNon-localizable"/>
          <w:rFonts w:cs="Arial"/>
          <w:lang w:bidi="de-DE"/>
        </w:rPr>
        <w:t>SQLMonitor</w:t>
      </w:r>
    </w:p>
    <w:p w14:paraId="1CBEFC98" w14:textId="77777777" w:rsidR="00663A15" w:rsidRPr="008A4162" w:rsidRDefault="00663A15">
      <w:pPr>
        <w:pStyle w:val="NumberedList1"/>
        <w:numPr>
          <w:ilvl w:val="0"/>
          <w:numId w:val="19"/>
        </w:numPr>
        <w:tabs>
          <w:tab w:val="left" w:pos="360"/>
        </w:tabs>
        <w:spacing w:line="260" w:lineRule="exact"/>
        <w:rPr>
          <w:rFonts w:cs="Arial"/>
        </w:rPr>
      </w:pPr>
      <w:r w:rsidRPr="008A4162">
        <w:rPr>
          <w:rFonts w:cs="Arial"/>
          <w:lang w:bidi="de-DE"/>
        </w:rPr>
        <w:t xml:space="preserve">Erstellen Sie eine Domänengruppe namens </w:t>
      </w:r>
      <w:r w:rsidRPr="008A4162">
        <w:rPr>
          <w:rStyle w:val="UserInputNon-localizable"/>
          <w:rFonts w:cs="Arial"/>
          <w:lang w:bidi="de-DE"/>
        </w:rPr>
        <w:t>SQLMPLowPriv</w:t>
      </w:r>
      <w:r w:rsidRPr="008A4162">
        <w:rPr>
          <w:rFonts w:cs="Arial"/>
          <w:lang w:bidi="de-DE"/>
        </w:rPr>
        <w:t>, und fügen Sie die folgenden Domänenbenutzer hinzu:</w:t>
      </w:r>
    </w:p>
    <w:p w14:paraId="65ED1CDF" w14:textId="77777777" w:rsidR="00663A15" w:rsidRPr="008A4162" w:rsidRDefault="00663A15" w:rsidP="00740569">
      <w:pPr>
        <w:pStyle w:val="NumberedList2"/>
        <w:numPr>
          <w:ilvl w:val="0"/>
          <w:numId w:val="0"/>
        </w:numPr>
        <w:tabs>
          <w:tab w:val="left" w:pos="720"/>
        </w:tabs>
        <w:spacing w:line="260" w:lineRule="exact"/>
        <w:ind w:left="720" w:hanging="360"/>
        <w:rPr>
          <w:rFonts w:cs="Arial"/>
        </w:rPr>
      </w:pPr>
      <w:r w:rsidRPr="008A4162">
        <w:rPr>
          <w:rFonts w:cs="Arial"/>
          <w:lang w:bidi="de-DE"/>
        </w:rPr>
        <w:t>a.</w:t>
      </w:r>
      <w:r w:rsidRPr="008A4162">
        <w:rPr>
          <w:rFonts w:cs="Arial"/>
          <w:lang w:bidi="de-DE"/>
        </w:rPr>
        <w:tab/>
      </w:r>
      <w:r w:rsidRPr="008A4162">
        <w:rPr>
          <w:rStyle w:val="UserInputNon-localizable"/>
          <w:rFonts w:cs="Arial"/>
          <w:lang w:bidi="de-DE"/>
        </w:rPr>
        <w:t>SQLDiscovery</w:t>
      </w:r>
    </w:p>
    <w:p w14:paraId="5479860E" w14:textId="77777777" w:rsidR="00663A15" w:rsidRPr="008A4162" w:rsidRDefault="00663A15" w:rsidP="00740569">
      <w:pPr>
        <w:pStyle w:val="NumberedList2"/>
        <w:numPr>
          <w:ilvl w:val="0"/>
          <w:numId w:val="0"/>
        </w:numPr>
        <w:tabs>
          <w:tab w:val="left" w:pos="720"/>
        </w:tabs>
        <w:spacing w:line="260" w:lineRule="exact"/>
        <w:ind w:left="720" w:hanging="360"/>
        <w:rPr>
          <w:rStyle w:val="UserInputNon-localizable"/>
          <w:rFonts w:cs="Arial"/>
        </w:rPr>
      </w:pPr>
      <w:r w:rsidRPr="008A4162">
        <w:rPr>
          <w:rFonts w:cs="Arial"/>
          <w:lang w:bidi="de-DE"/>
        </w:rPr>
        <w:t>b.</w:t>
      </w:r>
      <w:r w:rsidRPr="008A4162">
        <w:rPr>
          <w:rFonts w:cs="Arial"/>
          <w:lang w:bidi="de-DE"/>
        </w:rPr>
        <w:tab/>
      </w:r>
      <w:r w:rsidRPr="008A4162">
        <w:rPr>
          <w:rStyle w:val="UserInputNon-localizable"/>
          <w:rFonts w:cs="Arial"/>
          <w:lang w:bidi="de-DE"/>
        </w:rPr>
        <w:t>SQLMonitor</w:t>
      </w:r>
    </w:p>
    <w:p w14:paraId="5518A844" w14:textId="77777777" w:rsidR="008F215A" w:rsidRPr="008A4162" w:rsidRDefault="00663A15">
      <w:pPr>
        <w:pStyle w:val="AlertText"/>
        <w:numPr>
          <w:ilvl w:val="0"/>
          <w:numId w:val="19"/>
        </w:numPr>
        <w:rPr>
          <w:rFonts w:cs="Arial"/>
        </w:rPr>
      </w:pPr>
      <w:r w:rsidRPr="008A4162">
        <w:rPr>
          <w:rFonts w:cs="Arial"/>
          <w:lang w:bidi="de-DE"/>
        </w:rPr>
        <w:t xml:space="preserve">Erteilen Sie eine spezielle Berechtigung: Schreibgeschützte Domänencontroller – „Leseberechtigung“ für </w:t>
      </w:r>
      <w:r w:rsidRPr="008A4162">
        <w:rPr>
          <w:rFonts w:cs="Arial"/>
          <w:b/>
          <w:lang w:bidi="de-DE"/>
        </w:rPr>
        <w:t>SQLMPLowPriv</w:t>
      </w:r>
    </w:p>
    <w:p w14:paraId="2DFC2919" w14:textId="77777777" w:rsidR="006B281C" w:rsidRPr="008A4162" w:rsidRDefault="006B281C">
      <w:pPr>
        <w:pStyle w:val="AlertText"/>
        <w:rPr>
          <w:rFonts w:cs="Arial"/>
        </w:rPr>
      </w:pPr>
    </w:p>
    <w:p w14:paraId="3DC1693E" w14:textId="18E7C35A" w:rsidR="008F215A" w:rsidRPr="008A4162" w:rsidRDefault="002F67CA">
      <w:pPr>
        <w:pStyle w:val="Heading5"/>
        <w:rPr>
          <w:rFonts w:cs="Arial"/>
        </w:rPr>
      </w:pPr>
      <w:bookmarkStart w:id="77" w:name="_To_configure_a_1"/>
      <w:bookmarkStart w:id="78" w:name="_Ref384678241"/>
      <w:bookmarkEnd w:id="77"/>
      <w:r w:rsidRPr="008A4162">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79" w:name="AgentMachine"/>
      <w:bookmarkEnd w:id="79"/>
      <w:r w:rsidR="008F215A" w:rsidRPr="008A4162">
        <w:rPr>
          <w:rFonts w:cs="Arial"/>
          <w:lang w:bidi="de-DE"/>
        </w:rPr>
        <w:t>So konfigurieren Sie auf dem Agent-Computer eine Umgebung mit niedrigen Berechtigungen</w:t>
      </w:r>
      <w:bookmarkEnd w:id="78"/>
    </w:p>
    <w:p w14:paraId="3FEF3C1A" w14:textId="2881B151" w:rsidR="00663A15" w:rsidRPr="008A4162" w:rsidRDefault="00663A15">
      <w:pPr>
        <w:pStyle w:val="NumberedList1"/>
        <w:numPr>
          <w:ilvl w:val="0"/>
          <w:numId w:val="20"/>
        </w:numPr>
        <w:tabs>
          <w:tab w:val="left" w:pos="360"/>
        </w:tabs>
        <w:spacing w:line="260" w:lineRule="exact"/>
        <w:rPr>
          <w:rFonts w:cs="Arial"/>
        </w:rPr>
      </w:pPr>
      <w:r w:rsidRPr="008A4162">
        <w:rPr>
          <w:rFonts w:cs="Arial"/>
          <w:lang w:bidi="de-DE"/>
        </w:rPr>
        <w:t xml:space="preserve">Fügen Sie auf dem Agentcomputer die Domänenbenutzer </w:t>
      </w:r>
      <w:r w:rsidRPr="008A4162">
        <w:rPr>
          <w:rStyle w:val="UserInputNon-localizable"/>
          <w:rFonts w:cs="Arial"/>
          <w:lang w:bidi="de-DE"/>
        </w:rPr>
        <w:t>SQLTaskAction</w:t>
      </w:r>
      <w:r w:rsidRPr="008A4162">
        <w:rPr>
          <w:rFonts w:cs="Arial"/>
          <w:lang w:bidi="de-DE"/>
        </w:rPr>
        <w:t xml:space="preserve"> und </w:t>
      </w:r>
      <w:r w:rsidRPr="008A4162">
        <w:rPr>
          <w:rStyle w:val="UserInputNon-localizable"/>
          <w:rFonts w:cs="Arial"/>
          <w:lang w:bidi="de-DE"/>
        </w:rPr>
        <w:t>SQLMonitor</w:t>
      </w:r>
      <w:r w:rsidRPr="008A4162">
        <w:rPr>
          <w:rFonts w:cs="Arial"/>
          <w:lang w:bidi="de-DE"/>
        </w:rPr>
        <w:t xml:space="preserve"> der lokalen Gruppe „Systemmonitorbenutzer“ hinzu.</w:t>
      </w:r>
    </w:p>
    <w:p w14:paraId="57E17D59" w14:textId="55579D3A" w:rsidR="00663A15" w:rsidRPr="008A4162" w:rsidRDefault="00663A15">
      <w:pPr>
        <w:pStyle w:val="NumberedList1"/>
        <w:numPr>
          <w:ilvl w:val="0"/>
          <w:numId w:val="20"/>
        </w:numPr>
        <w:tabs>
          <w:tab w:val="left" w:pos="360"/>
        </w:tabs>
        <w:spacing w:line="260" w:lineRule="exact"/>
        <w:rPr>
          <w:rFonts w:cs="Arial"/>
        </w:rPr>
      </w:pPr>
      <w:r w:rsidRPr="008A4162">
        <w:rPr>
          <w:rFonts w:cs="Arial"/>
          <w:lang w:bidi="de-DE"/>
        </w:rPr>
        <w:t xml:space="preserve">Fügen Sie die Domänenbenutzer </w:t>
      </w:r>
      <w:r w:rsidRPr="008A4162">
        <w:rPr>
          <w:rStyle w:val="UserInputNon-localizable"/>
          <w:rFonts w:cs="Arial"/>
          <w:lang w:bidi="de-DE"/>
        </w:rPr>
        <w:t>SQLTaskAction</w:t>
      </w:r>
      <w:r w:rsidRPr="008A4162">
        <w:rPr>
          <w:rFonts w:cs="Arial"/>
          <w:lang w:bidi="de-DE"/>
        </w:rPr>
        <w:t xml:space="preserve"> und </w:t>
      </w:r>
      <w:r w:rsidRPr="008A4162">
        <w:rPr>
          <w:rStyle w:val="UserInputNon-localizable"/>
          <w:rFonts w:cs="Arial"/>
          <w:lang w:bidi="de-DE"/>
        </w:rPr>
        <w:t>SQLMonitor</w:t>
      </w:r>
      <w:r w:rsidRPr="008A4162">
        <w:rPr>
          <w:rFonts w:cs="Arial"/>
          <w:lang w:bidi="de-DE"/>
        </w:rPr>
        <w:t xml:space="preserve"> zur lokalen Gruppe „EventLogReaders“ hinzu.</w:t>
      </w:r>
    </w:p>
    <w:p w14:paraId="00929940" w14:textId="6E06ECD8" w:rsidR="00663A15" w:rsidRPr="008A4162" w:rsidRDefault="00663A15">
      <w:pPr>
        <w:pStyle w:val="NumberedList1"/>
        <w:numPr>
          <w:ilvl w:val="0"/>
          <w:numId w:val="20"/>
        </w:numPr>
        <w:tabs>
          <w:tab w:val="left" w:pos="360"/>
        </w:tabs>
        <w:spacing w:line="260" w:lineRule="exact"/>
        <w:rPr>
          <w:rFonts w:cs="Arial"/>
        </w:rPr>
      </w:pPr>
      <w:r w:rsidRPr="008A4162">
        <w:rPr>
          <w:rFonts w:cs="Arial"/>
          <w:lang w:bidi="de-DE"/>
        </w:rPr>
        <w:t xml:space="preserve">Fügen Sie den Domänenbenutzer </w:t>
      </w:r>
      <w:r w:rsidRPr="008A4162">
        <w:rPr>
          <w:rStyle w:val="UserInputNon-localizable"/>
          <w:rFonts w:cs="Arial"/>
          <w:lang w:bidi="de-DE"/>
        </w:rPr>
        <w:t>SQLTaskAction</w:t>
      </w:r>
      <w:r w:rsidRPr="008A4162">
        <w:rPr>
          <w:rFonts w:cs="Arial"/>
          <w:lang w:bidi="de-DE"/>
        </w:rPr>
        <w:t xml:space="preserve"> und die Domänengruppe </w:t>
      </w:r>
      <w:r w:rsidRPr="008A4162">
        <w:rPr>
          <w:rStyle w:val="UserInputNon-localizable"/>
          <w:rFonts w:cs="Arial"/>
          <w:lang w:bidi="de-DE"/>
        </w:rPr>
        <w:t>SQLMPLowPriv</w:t>
      </w:r>
      <w:r w:rsidRPr="008A4162">
        <w:rPr>
          <w:rFonts w:cs="Arial"/>
          <w:lang w:bidi="de-DE"/>
        </w:rPr>
        <w:t xml:space="preserve"> als Mitglieder der lokalen Gruppe „</w:t>
      </w:r>
      <w:r w:rsidRPr="008A4162">
        <w:rPr>
          <w:rFonts w:cs="Arial"/>
          <w:b/>
          <w:lang w:bidi="de-DE"/>
        </w:rPr>
        <w:t>Benutzer</w:t>
      </w:r>
      <w:r w:rsidRPr="008A4162">
        <w:rPr>
          <w:rFonts w:cs="Arial"/>
          <w:lang w:bidi="de-DE"/>
        </w:rPr>
        <w:t>“ hinzu.</w:t>
      </w:r>
    </w:p>
    <w:p w14:paraId="130DDE88" w14:textId="62CE31BE" w:rsidR="00663A15" w:rsidRPr="008A4162" w:rsidRDefault="00663A15">
      <w:pPr>
        <w:pStyle w:val="NumberedList1"/>
        <w:numPr>
          <w:ilvl w:val="0"/>
          <w:numId w:val="20"/>
        </w:numPr>
        <w:tabs>
          <w:tab w:val="left" w:pos="360"/>
        </w:tabs>
        <w:spacing w:line="260" w:lineRule="exact"/>
        <w:rPr>
          <w:rFonts w:cs="Arial"/>
        </w:rPr>
      </w:pPr>
      <w:r w:rsidRPr="008A4162">
        <w:rPr>
          <w:rFonts w:cs="Arial"/>
          <w:lang w:bidi="de-DE"/>
        </w:rPr>
        <w:t xml:space="preserve">Konfigurieren Sie die lokale Sicherheitsrichtlinieneinstellung „Lokal anmelden“ so, dass dem Domänenbenutzer </w:t>
      </w:r>
      <w:r w:rsidR="0066775C" w:rsidRPr="008A4162">
        <w:rPr>
          <w:rStyle w:val="UserInputNon-localizable"/>
          <w:rFonts w:cs="Arial"/>
          <w:lang w:bidi="de-DE"/>
        </w:rPr>
        <w:t>SQLTaskAction</w:t>
      </w:r>
      <w:r w:rsidRPr="008A4162">
        <w:rPr>
          <w:rFonts w:cs="Arial"/>
          <w:lang w:bidi="de-DE"/>
        </w:rPr>
        <w:t xml:space="preserve"> und der Domänengruppe </w:t>
      </w:r>
      <w:r w:rsidRPr="008A4162">
        <w:rPr>
          <w:rStyle w:val="UserInputNon-localizable"/>
          <w:rFonts w:cs="Arial"/>
          <w:lang w:bidi="de-DE"/>
        </w:rPr>
        <w:t>SQLMPLowPriv</w:t>
      </w:r>
      <w:r w:rsidRPr="008A4162">
        <w:rPr>
          <w:rFonts w:cs="Arial"/>
          <w:lang w:bidi="de-DE"/>
        </w:rPr>
        <w:t xml:space="preserve"> eine lokale Anmeldung gestattet wird.</w:t>
      </w:r>
    </w:p>
    <w:p w14:paraId="161EB651" w14:textId="7F84290D" w:rsidR="00663A15" w:rsidRPr="008A4162" w:rsidRDefault="00663A15">
      <w:pPr>
        <w:pStyle w:val="NumberedList1"/>
        <w:numPr>
          <w:ilvl w:val="0"/>
          <w:numId w:val="20"/>
        </w:numPr>
        <w:tabs>
          <w:tab w:val="left" w:pos="360"/>
        </w:tabs>
        <w:spacing w:line="260" w:lineRule="exact"/>
        <w:rPr>
          <w:rFonts w:cs="Arial"/>
        </w:rPr>
      </w:pPr>
      <w:r w:rsidRPr="008A4162">
        <w:rPr>
          <w:rFonts w:cs="Arial"/>
          <w:lang w:bidi="de-DE"/>
        </w:rPr>
        <w:t>Erteilen Sie Leseberechtigung für den Registrierungspfad „</w:t>
      </w:r>
      <w:r w:rsidRPr="008A4162">
        <w:rPr>
          <w:rFonts w:cs="Arial"/>
          <w:b/>
          <w:lang w:bidi="de-DE"/>
        </w:rPr>
        <w:t>HKLM:\Software\Microsoft\Microsoft SQL Server“</w:t>
      </w:r>
      <w:r w:rsidRPr="008A4162">
        <w:rPr>
          <w:rFonts w:cs="Arial"/>
          <w:lang w:bidi="de-DE"/>
        </w:rPr>
        <w:t xml:space="preserve"> für </w:t>
      </w:r>
      <w:r w:rsidR="0066775C" w:rsidRPr="008A4162">
        <w:rPr>
          <w:rStyle w:val="UserInputNon-localizable"/>
          <w:rFonts w:cs="Arial"/>
          <w:lang w:bidi="de-DE"/>
        </w:rPr>
        <w:t>SQLTaskAction</w:t>
      </w:r>
      <w:r w:rsidRPr="008A4162">
        <w:rPr>
          <w:rFonts w:cs="Arial"/>
          <w:lang w:bidi="de-DE"/>
        </w:rPr>
        <w:t xml:space="preserve"> und </w:t>
      </w:r>
      <w:r w:rsidRPr="008A4162">
        <w:rPr>
          <w:rFonts w:cs="Arial"/>
          <w:b/>
          <w:lang w:bidi="de-DE"/>
        </w:rPr>
        <w:t>SQLMPLowPriv</w:t>
      </w:r>
      <w:r w:rsidRPr="008A4162">
        <w:rPr>
          <w:rFonts w:cs="Arial"/>
          <w:lang w:bidi="de-DE"/>
        </w:rPr>
        <w:t>.</w:t>
      </w:r>
    </w:p>
    <w:p w14:paraId="3344F52A" w14:textId="74512BEF" w:rsidR="00663A15" w:rsidRPr="008A4162" w:rsidRDefault="00663A15">
      <w:pPr>
        <w:pStyle w:val="NumberedList1"/>
        <w:numPr>
          <w:ilvl w:val="0"/>
          <w:numId w:val="20"/>
        </w:numPr>
        <w:tabs>
          <w:tab w:val="left" w:pos="360"/>
        </w:tabs>
        <w:spacing w:line="260" w:lineRule="exact"/>
        <w:rPr>
          <w:rFonts w:cs="Arial"/>
          <w:color w:val="000000"/>
        </w:rPr>
      </w:pPr>
      <w:r w:rsidRPr="008A4162">
        <w:rPr>
          <w:rFonts w:cs="Arial"/>
          <w:lang w:bidi="de-DE"/>
        </w:rPr>
        <w:t xml:space="preserve">Erteilen Sie </w:t>
      </w:r>
      <w:r w:rsidR="0066775C" w:rsidRPr="008A4162">
        <w:rPr>
          <w:rStyle w:val="UserInputNon-localizable"/>
          <w:rFonts w:cs="Arial"/>
          <w:lang w:bidi="de-DE"/>
        </w:rPr>
        <w:t>SQLTaskAction</w:t>
      </w:r>
      <w:r w:rsidRPr="008A4162">
        <w:rPr>
          <w:rFonts w:cs="Arial"/>
          <w:lang w:bidi="de-DE"/>
        </w:rPr>
        <w:t xml:space="preserve"> </w:t>
      </w:r>
      <w:r w:rsidR="006B281C" w:rsidRPr="008A4162">
        <w:rPr>
          <w:rFonts w:cs="Arial"/>
          <w:color w:val="000000"/>
          <w:lang w:bidi="de-DE"/>
        </w:rPr>
        <w:t>und</w:t>
      </w:r>
      <w:r w:rsidRPr="008A4162">
        <w:rPr>
          <w:rFonts w:cs="Arial"/>
          <w:lang w:bidi="de-DE"/>
        </w:rPr>
        <w:t xml:space="preserve"> </w:t>
      </w:r>
      <w:r w:rsidR="006B281C" w:rsidRPr="008A4162">
        <w:rPr>
          <w:rFonts w:cs="Arial"/>
          <w:b/>
          <w:color w:val="000000"/>
          <w:lang w:bidi="de-DE"/>
        </w:rPr>
        <w:t>SQLMPLowPriv</w:t>
      </w:r>
      <w:r w:rsidRPr="008A4162">
        <w:rPr>
          <w:rFonts w:cs="Arial"/>
          <w:lang w:bidi="de-DE"/>
        </w:rPr>
        <w:t xml:space="preserve"> </w:t>
      </w:r>
      <w:r w:rsidRPr="008A4162">
        <w:rPr>
          <w:rFonts w:cs="Arial"/>
          <w:color w:val="000000"/>
          <w:lang w:bidi="de-DE"/>
        </w:rPr>
        <w:t>die Berechtigungen „Methoden ausführen“, „Konto aktivieren“, „Remoteaktivierung“, „Sicherheit lesen“ für die folgenden WMI-Namespaces:</w:t>
      </w:r>
    </w:p>
    <w:p w14:paraId="777E2322" w14:textId="77777777" w:rsidR="00663A15" w:rsidRPr="008A4162" w:rsidRDefault="00663A15">
      <w:pPr>
        <w:pStyle w:val="NumberedList1"/>
        <w:numPr>
          <w:ilvl w:val="1"/>
          <w:numId w:val="20"/>
        </w:numPr>
        <w:tabs>
          <w:tab w:val="left" w:pos="360"/>
        </w:tabs>
        <w:spacing w:line="260" w:lineRule="exact"/>
        <w:rPr>
          <w:rFonts w:cs="Arial"/>
          <w:color w:val="000000"/>
        </w:rPr>
      </w:pPr>
      <w:r w:rsidRPr="008A4162">
        <w:rPr>
          <w:rFonts w:cs="Arial"/>
          <w:b/>
          <w:color w:val="000000"/>
          <w:lang w:bidi="de-DE"/>
        </w:rPr>
        <w:lastRenderedPageBreak/>
        <w:t>root</w:t>
      </w:r>
    </w:p>
    <w:p w14:paraId="3D16D3DD" w14:textId="77777777" w:rsidR="00663A15" w:rsidRPr="008A4162" w:rsidRDefault="00663A15">
      <w:pPr>
        <w:pStyle w:val="NumberedList1"/>
        <w:numPr>
          <w:ilvl w:val="1"/>
          <w:numId w:val="20"/>
        </w:numPr>
        <w:tabs>
          <w:tab w:val="left" w:pos="360"/>
        </w:tabs>
        <w:spacing w:line="260" w:lineRule="exact"/>
        <w:rPr>
          <w:rFonts w:cs="Arial"/>
          <w:color w:val="000000"/>
        </w:rPr>
      </w:pPr>
      <w:r w:rsidRPr="008A4162">
        <w:rPr>
          <w:rFonts w:cs="Arial"/>
          <w:b/>
          <w:color w:val="000000"/>
          <w:lang w:bidi="de-DE"/>
        </w:rPr>
        <w:t>root\cimv2</w:t>
      </w:r>
    </w:p>
    <w:p w14:paraId="2FCA94EF" w14:textId="77777777" w:rsidR="00663A15" w:rsidRPr="008A4162" w:rsidRDefault="00663A15">
      <w:pPr>
        <w:pStyle w:val="NumberedList1"/>
        <w:numPr>
          <w:ilvl w:val="1"/>
          <w:numId w:val="20"/>
        </w:numPr>
        <w:tabs>
          <w:tab w:val="left" w:pos="360"/>
        </w:tabs>
        <w:spacing w:line="260" w:lineRule="exact"/>
        <w:rPr>
          <w:rFonts w:cs="Arial"/>
          <w:color w:val="000000"/>
        </w:rPr>
      </w:pPr>
      <w:r w:rsidRPr="008A4162">
        <w:rPr>
          <w:rFonts w:cs="Arial"/>
          <w:b/>
          <w:color w:val="000000"/>
          <w:lang w:bidi="de-DE"/>
        </w:rPr>
        <w:t>root\default</w:t>
      </w:r>
    </w:p>
    <w:p w14:paraId="09C071E4" w14:textId="72E10C0A" w:rsidR="00663A15" w:rsidRPr="008A4162" w:rsidRDefault="00663A15">
      <w:pPr>
        <w:pStyle w:val="NumberedList1"/>
        <w:numPr>
          <w:ilvl w:val="1"/>
          <w:numId w:val="20"/>
        </w:numPr>
        <w:tabs>
          <w:tab w:val="left" w:pos="360"/>
        </w:tabs>
        <w:spacing w:line="260" w:lineRule="exact"/>
        <w:rPr>
          <w:rFonts w:cs="Arial"/>
          <w:color w:val="000000"/>
        </w:rPr>
      </w:pPr>
      <w:r w:rsidRPr="008A4162">
        <w:rPr>
          <w:rFonts w:cs="Arial"/>
          <w:b/>
          <w:color w:val="000000"/>
          <w:lang w:bidi="de-DE"/>
        </w:rPr>
        <w:t>root\Microsoft\SqlServer\ComputerManagement12</w:t>
      </w:r>
    </w:p>
    <w:p w14:paraId="36DDDBDF" w14:textId="77777777" w:rsidR="00663A15" w:rsidRPr="008A4162" w:rsidRDefault="00663A15">
      <w:pPr>
        <w:pStyle w:val="NumberedList1"/>
        <w:numPr>
          <w:ilvl w:val="0"/>
          <w:numId w:val="20"/>
        </w:numPr>
        <w:tabs>
          <w:tab w:val="left" w:pos="360"/>
        </w:tabs>
        <w:spacing w:line="260" w:lineRule="exact"/>
        <w:rPr>
          <w:rFonts w:cs="Arial"/>
        </w:rPr>
      </w:pPr>
      <w:r w:rsidRPr="008A4162">
        <w:rPr>
          <w:rFonts w:cs="Arial"/>
          <w:lang w:bidi="de-DE"/>
        </w:rPr>
        <w:t xml:space="preserve">Erteilen Sie Leseberechtigung für den Registrierungspfad </w:t>
      </w:r>
      <w:r w:rsidRPr="008A4162">
        <w:rPr>
          <w:rFonts w:cs="Arial"/>
          <w:b/>
          <w:lang w:bidi="de-DE"/>
        </w:rPr>
        <w:t>HKLM:\Software\Microsoft\Microsoft SQL Server\</w:t>
      </w:r>
      <w:r w:rsidRPr="008A4162">
        <w:rPr>
          <w:rFonts w:cs="Arial"/>
          <w:b/>
          <w:i/>
          <w:lang w:bidi="de-DE"/>
        </w:rPr>
        <w:t>[Instanz-ID]</w:t>
      </w:r>
      <w:r w:rsidRPr="008A4162">
        <w:rPr>
          <w:rFonts w:cs="Arial"/>
          <w:b/>
          <w:lang w:bidi="de-DE"/>
        </w:rPr>
        <w:t>\MSSQLServer\Parameters</w:t>
      </w:r>
      <w:r w:rsidRPr="008A4162">
        <w:rPr>
          <w:rFonts w:cs="Arial"/>
          <w:lang w:bidi="de-DE"/>
        </w:rPr>
        <w:t xml:space="preserve"> für </w:t>
      </w:r>
      <w:r w:rsidRPr="008A4162">
        <w:rPr>
          <w:rFonts w:cs="Arial"/>
          <w:b/>
          <w:lang w:bidi="de-DE"/>
        </w:rPr>
        <w:t>SQLMPLowPriv</w:t>
      </w:r>
      <w:r w:rsidRPr="008A4162">
        <w:rPr>
          <w:rFonts w:cs="Arial"/>
          <w:lang w:bidi="de-DE"/>
        </w:rPr>
        <w:t xml:space="preserve"> für jede überwachte Instanz.</w:t>
      </w:r>
    </w:p>
    <w:p w14:paraId="6F9B4DBA" w14:textId="77777777" w:rsidR="006D20F3" w:rsidRPr="008A4162" w:rsidRDefault="006D20F3">
      <w:pPr>
        <w:pStyle w:val="AlertLabel"/>
        <w:framePr w:wrap="auto" w:vAnchor="margin" w:yAlign="inline"/>
        <w:rPr>
          <w:rFonts w:cs="Arial"/>
        </w:rPr>
      </w:pPr>
      <w:r w:rsidRPr="008A4162">
        <w:rPr>
          <w:rFonts w:cs="Arial"/>
          <w:noProof/>
          <w:lang w:val="en-US" w:eastAsia="ja-JP"/>
        </w:rPr>
        <w:drawing>
          <wp:inline distT="0" distB="0" distL="0" distR="0" wp14:anchorId="3401D45A" wp14:editId="453C5D3B">
            <wp:extent cx="228600" cy="1524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A4162">
        <w:rPr>
          <w:rFonts w:cs="Arial"/>
          <w:lang w:bidi="de-DE"/>
        </w:rPr>
        <w:t xml:space="preserve">Hinweis </w:t>
      </w:r>
    </w:p>
    <w:p w14:paraId="692B455A" w14:textId="2A550ABC" w:rsidR="006D20F3" w:rsidRPr="008A4162" w:rsidRDefault="006D20F3">
      <w:pPr>
        <w:pStyle w:val="NormalWeb"/>
        <w:ind w:left="360"/>
        <w:rPr>
          <w:rFonts w:ascii="Arial" w:eastAsia="Times New Roman" w:hAnsi="Arial" w:cs="Arial"/>
          <w:kern w:val="0"/>
          <w:szCs w:val="20"/>
          <w:lang w:eastAsia="ru-RU"/>
        </w:rPr>
      </w:pPr>
      <w:r w:rsidRPr="008A4162">
        <w:rPr>
          <w:rFonts w:ascii="Arial" w:eastAsia="Times New Roman" w:hAnsi="Arial" w:cs="Arial"/>
          <w:kern w:val="0"/>
          <w:szCs w:val="20"/>
          <w:lang w:bidi="de-DE"/>
        </w:rPr>
        <w:t>Die Überwachungskontobenutzer benötigt die folgenden Berechtigungen für den Ordner „C:\Windows\Temp“:</w:t>
      </w:r>
    </w:p>
    <w:p w14:paraId="3C1081AF" w14:textId="461CFB2C" w:rsidR="006D20F3" w:rsidRPr="008A4162"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8A4162">
        <w:rPr>
          <w:rFonts w:ascii="Arial" w:eastAsia="Arial" w:hAnsi="Arial" w:cs="Arial"/>
          <w:sz w:val="20"/>
          <w:szCs w:val="20"/>
          <w:lang w:bidi="de-DE"/>
        </w:rPr>
        <w:t>Ändern</w:t>
      </w:r>
    </w:p>
    <w:p w14:paraId="604BF74E" w14:textId="7C5F0018" w:rsidR="006D20F3" w:rsidRPr="008A4162"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8A4162">
        <w:rPr>
          <w:rFonts w:ascii="Arial" w:eastAsia="Arial" w:hAnsi="Arial" w:cs="Arial"/>
          <w:sz w:val="20"/>
          <w:szCs w:val="20"/>
          <w:lang w:bidi="de-DE"/>
        </w:rPr>
        <w:t>Lesen und Ausführen</w:t>
      </w:r>
    </w:p>
    <w:p w14:paraId="5D5B5848" w14:textId="7AE60188" w:rsidR="006D20F3" w:rsidRPr="008A4162"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8A4162">
        <w:rPr>
          <w:rFonts w:ascii="Arial" w:eastAsia="Arial" w:hAnsi="Arial" w:cs="Arial"/>
          <w:sz w:val="20"/>
          <w:szCs w:val="20"/>
          <w:lang w:bidi="de-DE"/>
        </w:rPr>
        <w:t>Ordnerinhalt auflisten</w:t>
      </w:r>
    </w:p>
    <w:p w14:paraId="1456A00B" w14:textId="1BA1097E" w:rsidR="006D20F3" w:rsidRPr="008A4162"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8A4162">
        <w:rPr>
          <w:rFonts w:ascii="Arial" w:eastAsia="Arial" w:hAnsi="Arial" w:cs="Arial"/>
          <w:sz w:val="20"/>
          <w:szCs w:val="20"/>
          <w:lang w:bidi="de-DE"/>
        </w:rPr>
        <w:t>Lesen</w:t>
      </w:r>
    </w:p>
    <w:p w14:paraId="7848BBA5" w14:textId="553042C5" w:rsidR="008F215A" w:rsidRPr="008A4162" w:rsidRDefault="006D20F3">
      <w:pPr>
        <w:pStyle w:val="ListParagraph"/>
        <w:numPr>
          <w:ilvl w:val="1"/>
          <w:numId w:val="20"/>
        </w:numPr>
        <w:spacing w:before="100" w:beforeAutospacing="1" w:after="100" w:afterAutospacing="1"/>
        <w:jc w:val="left"/>
        <w:rPr>
          <w:rFonts w:ascii="Arial" w:hAnsi="Arial" w:cs="Arial"/>
          <w:sz w:val="20"/>
          <w:szCs w:val="20"/>
          <w:lang w:val="ru-RU" w:eastAsia="ru-RU"/>
        </w:rPr>
      </w:pPr>
      <w:r w:rsidRPr="008A4162">
        <w:rPr>
          <w:rFonts w:ascii="Arial" w:eastAsia="Arial" w:hAnsi="Arial" w:cs="Arial"/>
          <w:sz w:val="20"/>
          <w:szCs w:val="20"/>
          <w:lang w:bidi="de-DE"/>
        </w:rPr>
        <w:t>Schreiben</w:t>
      </w:r>
    </w:p>
    <w:p w14:paraId="1953ADA4" w14:textId="315B3DAB" w:rsidR="008F215A" w:rsidRPr="008A4162" w:rsidRDefault="002F67CA">
      <w:pPr>
        <w:pStyle w:val="Heading5"/>
        <w:rPr>
          <w:rFonts w:cs="Arial"/>
        </w:rPr>
      </w:pPr>
      <w:r w:rsidRPr="008A4162">
        <w:rPr>
          <w:rFonts w:cs="Arial"/>
          <w:noProof/>
          <w:lang w:val="en-US" w:eastAsia="ja-JP"/>
        </w:rPr>
        <w:drawing>
          <wp:inline distT="0" distB="0" distL="0" distR="0" wp14:anchorId="0ED761F9" wp14:editId="7978297E">
            <wp:extent cx="152400" cy="15240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8A4162">
        <w:rPr>
          <w:rFonts w:cs="Arial"/>
          <w:lang w:bidi="de-DE"/>
        </w:rPr>
        <w:t>So konfigurieren Sie auf dem Agent-Computer im Cluster eine Umgebung mit niedrigen Berechtigungen</w:t>
      </w:r>
    </w:p>
    <w:p w14:paraId="3A393A6E" w14:textId="0EFEA28E" w:rsidR="006B281C" w:rsidRPr="008A4162" w:rsidRDefault="006B281C">
      <w:pPr>
        <w:pStyle w:val="NumberedList1"/>
        <w:numPr>
          <w:ilvl w:val="0"/>
          <w:numId w:val="21"/>
        </w:numPr>
        <w:tabs>
          <w:tab w:val="left" w:pos="360"/>
        </w:tabs>
        <w:spacing w:line="260" w:lineRule="exact"/>
        <w:rPr>
          <w:rFonts w:cs="Arial"/>
        </w:rPr>
      </w:pPr>
      <w:r w:rsidRPr="008A4162">
        <w:rPr>
          <w:rFonts w:cs="Arial"/>
          <w:lang w:bidi="de-DE"/>
        </w:rPr>
        <w:t xml:space="preserve">Führen Sie für jeden Knoten in einem Cluster die im Abschnitt </w:t>
      </w:r>
      <w:hyperlink w:anchor="_To_configure_a_1" w:history="1">
        <w:r w:rsidR="00083E2D" w:rsidRPr="008A4162">
          <w:rPr>
            <w:rStyle w:val="Hyperlink"/>
            <w:rFonts w:cs="Arial"/>
            <w:szCs w:val="20"/>
            <w:lang w:bidi="de-DE"/>
          </w:rPr>
          <w:t>So konfigurieren Sie auf dem Agent-Computer eine Umgebung mit niedrigen Berechtigungen</w:t>
        </w:r>
      </w:hyperlink>
      <w:r w:rsidRPr="008A4162">
        <w:rPr>
          <w:rFonts w:cs="Arial"/>
          <w:lang w:bidi="de-DE"/>
        </w:rPr>
        <w:t xml:space="preserve"> beschriebenen Schritte aus.</w:t>
      </w:r>
    </w:p>
    <w:p w14:paraId="40835D3C" w14:textId="197A2557" w:rsidR="006B281C" w:rsidRPr="008A4162" w:rsidRDefault="006B281C">
      <w:pPr>
        <w:pStyle w:val="NumberedList1"/>
        <w:numPr>
          <w:ilvl w:val="0"/>
          <w:numId w:val="21"/>
        </w:numPr>
        <w:tabs>
          <w:tab w:val="left" w:pos="360"/>
        </w:tabs>
        <w:spacing w:line="260" w:lineRule="exact"/>
        <w:rPr>
          <w:rFonts w:cs="Arial"/>
          <w:b/>
        </w:rPr>
      </w:pPr>
      <w:r w:rsidRPr="008A4162">
        <w:rPr>
          <w:rFonts w:cs="Arial"/>
          <w:lang w:bidi="de-DE"/>
        </w:rPr>
        <w:t xml:space="preserve">Erteilen Sie mithilfe von DCOMCNFG die DCOM-Berechtigungen „Remotestart“ und „Remoteaktivierung“ für </w:t>
      </w:r>
      <w:r w:rsidRPr="008A4162">
        <w:rPr>
          <w:rFonts w:cs="Arial"/>
          <w:b/>
          <w:lang w:bidi="de-DE"/>
        </w:rPr>
        <w:t>SQLMPLowPriv</w:t>
      </w:r>
      <w:r w:rsidRPr="008A4162">
        <w:rPr>
          <w:rFonts w:cs="Arial"/>
          <w:lang w:bidi="de-DE"/>
        </w:rPr>
        <w:t xml:space="preserve">, </w:t>
      </w:r>
      <w:r w:rsidR="0066775C" w:rsidRPr="008A4162">
        <w:rPr>
          <w:rStyle w:val="UserInputNon-localizable"/>
          <w:rFonts w:cs="Arial"/>
          <w:lang w:bidi="de-DE"/>
        </w:rPr>
        <w:t>SQLTaskAction</w:t>
      </w:r>
      <w:r w:rsidRPr="008A4162">
        <w:rPr>
          <w:rFonts w:cs="Arial"/>
          <w:lang w:bidi="de-DE"/>
        </w:rPr>
        <w:t>. Beachten Sie, dass sowohl Standard- als auch Grenzwerte angepasst werden müssen.</w:t>
      </w:r>
    </w:p>
    <w:p w14:paraId="0A9CA762" w14:textId="7DF73785" w:rsidR="006B281C" w:rsidRPr="008A4162" w:rsidRDefault="006B281C">
      <w:pPr>
        <w:pStyle w:val="NumberedList1"/>
        <w:numPr>
          <w:ilvl w:val="0"/>
          <w:numId w:val="21"/>
        </w:numPr>
        <w:tabs>
          <w:tab w:val="left" w:pos="360"/>
        </w:tabs>
        <w:spacing w:line="260" w:lineRule="exact"/>
        <w:rPr>
          <w:rFonts w:cs="Arial"/>
        </w:rPr>
      </w:pPr>
      <w:r w:rsidRPr="008A4162">
        <w:rPr>
          <w:rFonts w:cs="Arial"/>
          <w:lang w:bidi="de-DE"/>
        </w:rPr>
        <w:t>Ermöglichen Sie Windows-Remoteverwaltung durch die Windows-Firewall.</w:t>
      </w:r>
    </w:p>
    <w:p w14:paraId="36CE1340" w14:textId="32522F76" w:rsidR="008F215A" w:rsidRPr="008A4162" w:rsidRDefault="006B281C">
      <w:pPr>
        <w:pStyle w:val="NumberedList1"/>
        <w:numPr>
          <w:ilvl w:val="0"/>
          <w:numId w:val="21"/>
        </w:numPr>
        <w:tabs>
          <w:tab w:val="left" w:pos="360"/>
        </w:tabs>
        <w:spacing w:line="260" w:lineRule="exact"/>
        <w:rPr>
          <w:rFonts w:cs="Arial"/>
        </w:rPr>
      </w:pPr>
      <w:r w:rsidRPr="008A4162">
        <w:rPr>
          <w:rFonts w:cs="Arial"/>
          <w:lang w:bidi="de-DE"/>
        </w:rPr>
        <w:t xml:space="preserve">Erteilen Sie den Lesezugriff für den Cluster für </w:t>
      </w:r>
      <w:r w:rsidRPr="008A4162">
        <w:rPr>
          <w:rFonts w:cs="Arial"/>
          <w:b/>
          <w:lang w:bidi="de-DE"/>
        </w:rPr>
        <w:t>SQLMPLowPriv</w:t>
      </w:r>
      <w:r w:rsidRPr="008A4162">
        <w:rPr>
          <w:rFonts w:cs="Arial"/>
          <w:lang w:bidi="de-DE"/>
        </w:rPr>
        <w:t xml:space="preserve"> mit dem Failovercluster-Manager.</w:t>
      </w:r>
    </w:p>
    <w:p w14:paraId="7772B762" w14:textId="1B571D71" w:rsidR="00C933C7" w:rsidRPr="008A4162" w:rsidRDefault="00C933C7">
      <w:pPr>
        <w:pStyle w:val="NumberedList1"/>
        <w:numPr>
          <w:ilvl w:val="0"/>
          <w:numId w:val="21"/>
        </w:numPr>
        <w:tabs>
          <w:tab w:val="left" w:pos="360"/>
        </w:tabs>
        <w:spacing w:line="260" w:lineRule="exact"/>
        <w:rPr>
          <w:rFonts w:cs="Arial"/>
        </w:rPr>
      </w:pPr>
      <w:r w:rsidRPr="008A4162">
        <w:rPr>
          <w:rFonts w:cs="Arial"/>
          <w:lang w:bidi="de-DE"/>
        </w:rPr>
        <w:t xml:space="preserve">Erteilen Sie </w:t>
      </w:r>
      <w:r w:rsidRPr="008A4162">
        <w:rPr>
          <w:rFonts w:cs="Arial"/>
          <w:b/>
          <w:lang w:bidi="de-DE"/>
        </w:rPr>
        <w:t>SQLTaskAction</w:t>
      </w:r>
      <w:r w:rsidRPr="008A4162">
        <w:rPr>
          <w:rFonts w:cs="Arial"/>
          <w:lang w:bidi="de-DE"/>
        </w:rPr>
        <w:t xml:space="preserve"> und </w:t>
      </w:r>
      <w:r w:rsidRPr="008A4162">
        <w:rPr>
          <w:rFonts w:cs="Arial"/>
          <w:b/>
          <w:lang w:bidi="de-DE"/>
        </w:rPr>
        <w:t>SQLMPLowPriv</w:t>
      </w:r>
      <w:r w:rsidRPr="008A4162">
        <w:rPr>
          <w:rFonts w:cs="Arial"/>
          <w:lang w:bidi="de-DE"/>
        </w:rPr>
        <w:t xml:space="preserve"> die Berechtigungen „Methoden ausführen“, „Konto aktivieren“, „Remoteaktivierung“, „Sicherheit lesen“ für den folgenden WMI-Namespace: </w:t>
      </w:r>
      <w:r w:rsidRPr="008A4162">
        <w:rPr>
          <w:rFonts w:cs="Arial"/>
          <w:b/>
          <w:lang w:bidi="de-DE"/>
        </w:rPr>
        <w:t>root\MSCluster</w:t>
      </w:r>
      <w:r w:rsidRPr="008A4162">
        <w:rPr>
          <w:rFonts w:cs="Arial"/>
          <w:lang w:bidi="de-DE"/>
        </w:rPr>
        <w:t>.</w:t>
      </w:r>
    </w:p>
    <w:p w14:paraId="1AC53E04" w14:textId="77777777" w:rsidR="006B281C" w:rsidRPr="008A4162" w:rsidRDefault="006B281C">
      <w:pPr>
        <w:pStyle w:val="NumberedList1"/>
        <w:numPr>
          <w:ilvl w:val="0"/>
          <w:numId w:val="0"/>
        </w:numPr>
        <w:tabs>
          <w:tab w:val="left" w:pos="360"/>
        </w:tabs>
        <w:spacing w:line="260" w:lineRule="exact"/>
        <w:rPr>
          <w:rFonts w:cs="Arial"/>
        </w:rPr>
      </w:pPr>
    </w:p>
    <w:p w14:paraId="1BE8E909" w14:textId="4D4C2EDC" w:rsidR="008F215A" w:rsidRPr="008A4162" w:rsidRDefault="002F67CA" w:rsidP="00740569">
      <w:pPr>
        <w:pStyle w:val="Heading5"/>
        <w:rPr>
          <w:rFonts w:cs="Arial"/>
        </w:rPr>
      </w:pPr>
      <w:r w:rsidRPr="008A4162">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8A4162">
        <w:rPr>
          <w:rFonts w:cs="Arial"/>
          <w:lang w:bidi="de-DE"/>
        </w:rPr>
        <w:t>So konfigurieren Sie eine Umgebung mit geringen Rechten für die Instanz des SQL Server 2014-Datenbankmoduls</w:t>
      </w:r>
    </w:p>
    <w:p w14:paraId="7C867AAD" w14:textId="7F56D1E3" w:rsidR="00285386" w:rsidRPr="008A4162" w:rsidRDefault="00285386">
      <w:pPr>
        <w:pStyle w:val="NumberedList1"/>
        <w:numPr>
          <w:ilvl w:val="0"/>
          <w:numId w:val="22"/>
        </w:numPr>
        <w:tabs>
          <w:tab w:val="left" w:pos="360"/>
        </w:tabs>
        <w:spacing w:line="260" w:lineRule="exact"/>
        <w:rPr>
          <w:rFonts w:cs="Arial"/>
        </w:rPr>
      </w:pPr>
      <w:r w:rsidRPr="008A4162">
        <w:rPr>
          <w:rFonts w:cs="Arial"/>
          <w:lang w:bidi="de-DE"/>
        </w:rPr>
        <w:t>Öffnen Sie SQL Server Management Studio, und stellen Sie eine Verbindung mit der Instanz des SQL Server 2014-Datenbankmoduls her.</w:t>
      </w:r>
    </w:p>
    <w:p w14:paraId="4D6B025E" w14:textId="640055F2" w:rsidR="00285386" w:rsidRPr="008A4162" w:rsidRDefault="00285386">
      <w:pPr>
        <w:pStyle w:val="NumberedList1"/>
        <w:numPr>
          <w:ilvl w:val="0"/>
          <w:numId w:val="22"/>
        </w:numPr>
        <w:tabs>
          <w:tab w:val="left" w:pos="360"/>
        </w:tabs>
        <w:spacing w:line="260" w:lineRule="exact"/>
        <w:rPr>
          <w:rFonts w:cs="Arial"/>
        </w:rPr>
      </w:pPr>
      <w:r w:rsidRPr="008A4162">
        <w:rPr>
          <w:rFonts w:cs="Arial"/>
          <w:lang w:bidi="de-DE"/>
        </w:rPr>
        <w:t>Erstellen Sie in SQL Server Management Studio für jede Instanz des SQL Server 2014-Datenbankmoduls auf einem überwachten Server eine Anmeldung für „</w:t>
      </w:r>
      <w:r w:rsidRPr="008A4162">
        <w:rPr>
          <w:rStyle w:val="UserInputNon-localizable"/>
          <w:rFonts w:cs="Arial"/>
          <w:lang w:bidi="de-DE"/>
        </w:rPr>
        <w:t>SQLMPLowPriv</w:t>
      </w:r>
      <w:r w:rsidRPr="008A4162">
        <w:rPr>
          <w:rFonts w:cs="Arial"/>
          <w:lang w:bidi="de-DE"/>
        </w:rPr>
        <w:t>“, und gewähren Sie die folgenden Berechtigungen:</w:t>
      </w:r>
    </w:p>
    <w:p w14:paraId="1D46BBD3" w14:textId="323E132B" w:rsidR="00285386" w:rsidRPr="008A4162" w:rsidRDefault="00285386">
      <w:pPr>
        <w:pStyle w:val="NumberedList2"/>
        <w:numPr>
          <w:ilvl w:val="1"/>
          <w:numId w:val="22"/>
        </w:numPr>
        <w:tabs>
          <w:tab w:val="left" w:pos="720"/>
        </w:tabs>
        <w:spacing w:line="260" w:lineRule="exact"/>
        <w:rPr>
          <w:rFonts w:cs="Arial"/>
        </w:rPr>
      </w:pPr>
      <w:r w:rsidRPr="008A4162">
        <w:rPr>
          <w:rFonts w:cs="Arial"/>
          <w:lang w:bidi="de-DE"/>
        </w:rPr>
        <w:t>VIEW ANY DEFINITION</w:t>
      </w:r>
    </w:p>
    <w:p w14:paraId="3DA041CE" w14:textId="017EDDCE" w:rsidR="00285386" w:rsidRPr="008A4162" w:rsidRDefault="00285386">
      <w:pPr>
        <w:pStyle w:val="NumberedList2"/>
        <w:numPr>
          <w:ilvl w:val="1"/>
          <w:numId w:val="22"/>
        </w:numPr>
        <w:tabs>
          <w:tab w:val="left" w:pos="720"/>
        </w:tabs>
        <w:spacing w:line="260" w:lineRule="exact"/>
        <w:rPr>
          <w:rFonts w:cs="Arial"/>
        </w:rPr>
      </w:pPr>
      <w:r w:rsidRPr="008A4162">
        <w:rPr>
          <w:rFonts w:cs="Arial"/>
          <w:lang w:bidi="de-DE"/>
        </w:rPr>
        <w:t>VIEW SERVER STATE</w:t>
      </w:r>
    </w:p>
    <w:p w14:paraId="48093F7F" w14:textId="100E9CA2" w:rsidR="00285386" w:rsidRPr="008A4162" w:rsidRDefault="00285386">
      <w:pPr>
        <w:pStyle w:val="NumberedList2"/>
        <w:numPr>
          <w:ilvl w:val="1"/>
          <w:numId w:val="22"/>
        </w:numPr>
        <w:tabs>
          <w:tab w:val="left" w:pos="720"/>
        </w:tabs>
        <w:spacing w:line="260" w:lineRule="exact"/>
        <w:rPr>
          <w:rFonts w:cs="Arial"/>
        </w:rPr>
      </w:pPr>
      <w:r w:rsidRPr="008A4162">
        <w:rPr>
          <w:rFonts w:cs="Arial"/>
          <w:lang w:bidi="de-DE"/>
        </w:rPr>
        <w:t>VIEW ANY DATABASE</w:t>
      </w:r>
    </w:p>
    <w:p w14:paraId="7834CC40" w14:textId="6F49C582" w:rsidR="00FD2328" w:rsidRPr="008A4162" w:rsidRDefault="00FD2328">
      <w:pPr>
        <w:pStyle w:val="NumberedList2"/>
        <w:numPr>
          <w:ilvl w:val="1"/>
          <w:numId w:val="22"/>
        </w:numPr>
        <w:tabs>
          <w:tab w:val="left" w:pos="720"/>
        </w:tabs>
        <w:spacing w:line="260" w:lineRule="exact"/>
        <w:rPr>
          <w:rFonts w:cs="Arial"/>
        </w:rPr>
      </w:pPr>
      <w:r w:rsidRPr="008A4162">
        <w:rPr>
          <w:rFonts w:cs="Arial"/>
          <w:lang w:bidi="de-DE"/>
        </w:rPr>
        <w:lastRenderedPageBreak/>
        <w:t>SELECT ON SYS.DATABASE_MIRRORING_WITNESSES</w:t>
      </w:r>
    </w:p>
    <w:p w14:paraId="25D5C5CD" w14:textId="41CD206C" w:rsidR="00285386" w:rsidRPr="008A4162" w:rsidRDefault="00285386">
      <w:pPr>
        <w:pStyle w:val="NumberedList1"/>
        <w:numPr>
          <w:ilvl w:val="0"/>
          <w:numId w:val="22"/>
        </w:numPr>
        <w:tabs>
          <w:tab w:val="left" w:pos="360"/>
        </w:tabs>
        <w:spacing w:line="260" w:lineRule="exact"/>
        <w:rPr>
          <w:rFonts w:cs="Arial"/>
        </w:rPr>
      </w:pPr>
      <w:r w:rsidRPr="008A4162">
        <w:rPr>
          <w:rFonts w:cs="Arial"/>
          <w:lang w:bidi="de-DE"/>
        </w:rPr>
        <w:t xml:space="preserve">Erstellen Sie einen </w:t>
      </w:r>
      <w:r w:rsidRPr="008A4162">
        <w:rPr>
          <w:rStyle w:val="UserInputNon-localizable"/>
          <w:rFonts w:cs="Arial"/>
          <w:lang w:bidi="de-DE"/>
        </w:rPr>
        <w:t>SQLMPLowPriv</w:t>
      </w:r>
      <w:r w:rsidRPr="008A4162">
        <w:rPr>
          <w:rFonts w:cs="Arial"/>
          <w:lang w:bidi="de-DE"/>
        </w:rPr>
        <w:t xml:space="preserve">-Benutzer in jeder Benutzer-, Master-, msdb- und Modelldatenbank. Verknüpfen Sie die </w:t>
      </w:r>
      <w:r w:rsidRPr="008A4162">
        <w:rPr>
          <w:rStyle w:val="UserInputNon-localizable"/>
          <w:rFonts w:cs="Arial"/>
          <w:lang w:bidi="de-DE"/>
        </w:rPr>
        <w:t>SQLMPLowPriv</w:t>
      </w:r>
      <w:r w:rsidRPr="008A4162">
        <w:rPr>
          <w:rStyle w:val="UserInputNon-localizable"/>
          <w:rFonts w:cs="Arial"/>
          <w:b w:val="0"/>
          <w:lang w:bidi="de-DE"/>
        </w:rPr>
        <w:t xml:space="preserve">-Benutzer mit der </w:t>
      </w:r>
      <w:r w:rsidRPr="008A4162">
        <w:rPr>
          <w:rStyle w:val="UserInputNon-localizable"/>
          <w:rFonts w:cs="Arial"/>
          <w:lang w:bidi="de-DE"/>
        </w:rPr>
        <w:t>SQLMPLowPriv</w:t>
      </w:r>
      <w:r w:rsidRPr="008A4162">
        <w:rPr>
          <w:rStyle w:val="UserInputNon-localizable"/>
          <w:rFonts w:cs="Arial"/>
          <w:b w:val="0"/>
          <w:lang w:bidi="de-DE"/>
        </w:rPr>
        <w:t>-Anmeldung.</w:t>
      </w:r>
      <w:r w:rsidRPr="008A4162">
        <w:rPr>
          <w:rFonts w:cs="Arial"/>
          <w:lang w:bidi="de-DE"/>
        </w:rPr>
        <w:t xml:space="preserve"> Wenn der Benutzer zur Modelldatenbank hinzugefügt wird, wird in jeder künftigen von Benutzern erstellten Datenbank automatisch ein </w:t>
      </w:r>
      <w:r w:rsidRPr="008A4162">
        <w:rPr>
          <w:rStyle w:val="UserInputNon-localizable"/>
          <w:rFonts w:cs="Arial"/>
          <w:lang w:bidi="de-DE"/>
        </w:rPr>
        <w:t>SQLMPLowPriv</w:t>
      </w:r>
      <w:r w:rsidRPr="008A4162">
        <w:rPr>
          <w:rFonts w:cs="Arial"/>
          <w:lang w:bidi="de-DE"/>
        </w:rPr>
        <w:t>-Benutzer erstellt. Sie müssen den Benutzer für jede beliebige Datenbank manuell bereitstellen, die in Zukunft angefügt oder wiederhergestellt wird.</w:t>
      </w:r>
    </w:p>
    <w:p w14:paraId="15121B13" w14:textId="1AFDD81A" w:rsidR="00285386" w:rsidRPr="008A4162" w:rsidRDefault="00285386">
      <w:pPr>
        <w:pStyle w:val="NumberedList1"/>
        <w:numPr>
          <w:ilvl w:val="0"/>
          <w:numId w:val="22"/>
        </w:numPr>
        <w:tabs>
          <w:tab w:val="left" w:pos="360"/>
        </w:tabs>
        <w:spacing w:line="260" w:lineRule="exact"/>
        <w:rPr>
          <w:rFonts w:cs="Arial"/>
        </w:rPr>
      </w:pPr>
      <w:r w:rsidRPr="008A4162">
        <w:rPr>
          <w:rFonts w:cs="Arial"/>
          <w:lang w:bidi="de-DE"/>
        </w:rPr>
        <w:t xml:space="preserve">Für die msdb-Datenbank: Fügen Sie den Benutzer </w:t>
      </w:r>
      <w:r w:rsidRPr="008A4162">
        <w:rPr>
          <w:rStyle w:val="UserInputNon-localizable"/>
          <w:rFonts w:cs="Arial"/>
          <w:lang w:bidi="de-DE"/>
        </w:rPr>
        <w:t>SQLMPLowPriv</w:t>
      </w:r>
      <w:r w:rsidRPr="008A4162">
        <w:rPr>
          <w:rFonts w:cs="Arial"/>
          <w:lang w:bidi="de-DE"/>
        </w:rPr>
        <w:t xml:space="preserve"> der Datenbankrolle </w:t>
      </w:r>
      <w:r w:rsidRPr="008A4162">
        <w:rPr>
          <w:rFonts w:cs="Arial"/>
          <w:b/>
          <w:lang w:bidi="de-DE"/>
        </w:rPr>
        <w:t>SQLAgentReaderRole</w:t>
      </w:r>
      <w:r w:rsidRPr="008A4162">
        <w:rPr>
          <w:rFonts w:cs="Arial"/>
          <w:lang w:bidi="de-DE"/>
        </w:rPr>
        <w:t xml:space="preserve"> hinzu.</w:t>
      </w:r>
    </w:p>
    <w:p w14:paraId="5C64EED1" w14:textId="43762275" w:rsidR="00285386" w:rsidRPr="008A4162" w:rsidRDefault="00285386">
      <w:pPr>
        <w:numPr>
          <w:ilvl w:val="0"/>
          <w:numId w:val="22"/>
        </w:numPr>
        <w:rPr>
          <w:rFonts w:cs="Arial"/>
        </w:rPr>
      </w:pPr>
      <w:r w:rsidRPr="008A4162">
        <w:rPr>
          <w:rFonts w:cs="Arial"/>
          <w:lang w:bidi="de-DE"/>
        </w:rPr>
        <w:t xml:space="preserve">Für die msdb-Datenbank: Fügen Sie den Benutzer </w:t>
      </w:r>
      <w:r w:rsidRPr="008A4162">
        <w:rPr>
          <w:rFonts w:cs="Arial"/>
          <w:b/>
          <w:lang w:bidi="de-DE"/>
        </w:rPr>
        <w:t>SQLMPLowPriv</w:t>
      </w:r>
      <w:r w:rsidRPr="008A4162">
        <w:rPr>
          <w:rFonts w:cs="Arial"/>
          <w:lang w:bidi="de-DE"/>
        </w:rPr>
        <w:t xml:space="preserve"> der Datenbankrolle </w:t>
      </w:r>
      <w:r w:rsidRPr="008A4162">
        <w:rPr>
          <w:rFonts w:cs="Arial"/>
          <w:b/>
          <w:lang w:bidi="de-DE"/>
        </w:rPr>
        <w:t>PolicyAdministratorRole</w:t>
      </w:r>
      <w:r w:rsidRPr="008A4162">
        <w:rPr>
          <w:rFonts w:cs="Arial"/>
          <w:lang w:bidi="de-DE"/>
        </w:rPr>
        <w:t xml:space="preserve"> hinzu.</w:t>
      </w:r>
    </w:p>
    <w:p w14:paraId="5140BFFB" w14:textId="77777777" w:rsidR="008F215A" w:rsidRPr="008A4162" w:rsidRDefault="008F215A">
      <w:pPr>
        <w:rPr>
          <w:rFonts w:cs="Arial"/>
        </w:rPr>
      </w:pPr>
    </w:p>
    <w:p w14:paraId="2D85DC5B" w14:textId="7EAE80F0" w:rsidR="007334E6" w:rsidRPr="008A4162" w:rsidRDefault="002F67CA" w:rsidP="00740569">
      <w:pPr>
        <w:pStyle w:val="Heading5"/>
        <w:rPr>
          <w:rFonts w:cs="Arial"/>
        </w:rPr>
      </w:pPr>
      <w:bookmarkStart w:id="80" w:name="_To_configure_a"/>
      <w:bookmarkEnd w:id="80"/>
      <w:r w:rsidRPr="008A4162">
        <w:rPr>
          <w:rFonts w:cs="Arial"/>
          <w:noProof/>
          <w:lang w:val="en-US" w:eastAsia="ja-JP"/>
        </w:rPr>
        <w:drawing>
          <wp:inline distT="0" distB="0" distL="0" distR="0" wp14:anchorId="1600889E" wp14:editId="1E490C62">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34E6" w:rsidRPr="008A4162">
        <w:rPr>
          <w:rFonts w:cs="Arial"/>
          <w:lang w:bidi="de-DE"/>
        </w:rPr>
        <w:t>So konfigurieren Sie eine Umgebung mit niedrigen Berechtigungen auf dem Server, auf dem eine von SQL Server 2014-Datenbankmodul verwendete SMB-Freigabe gehostet wird</w:t>
      </w:r>
    </w:p>
    <w:p w14:paraId="0363696D" w14:textId="437DD39F" w:rsidR="007334E6" w:rsidRPr="008A4162" w:rsidRDefault="004B6E0B">
      <w:pPr>
        <w:pStyle w:val="NumberedList1"/>
        <w:numPr>
          <w:ilvl w:val="0"/>
          <w:numId w:val="37"/>
        </w:numPr>
        <w:tabs>
          <w:tab w:val="left" w:pos="360"/>
        </w:tabs>
        <w:spacing w:line="260" w:lineRule="exact"/>
        <w:rPr>
          <w:rFonts w:cs="Arial"/>
        </w:rPr>
      </w:pPr>
      <w:r w:rsidRPr="008A4162">
        <w:rPr>
          <w:rFonts w:cs="Arial"/>
          <w:lang w:bidi="de-DE"/>
        </w:rPr>
        <w:t>Gewähren Sie Freigabeberechtigungen, indem Sie das Dialogfeld „Freigabeeigenschaften“ für die Freigabe öffnen, die SQL Server-Datendateien oder SQL Server-Transaktionsprotokolldateien hostet.</w:t>
      </w:r>
    </w:p>
    <w:p w14:paraId="5881A298" w14:textId="5BF6933E" w:rsidR="007334E6" w:rsidRPr="008A4162" w:rsidRDefault="007334E6">
      <w:pPr>
        <w:pStyle w:val="NumberedList1"/>
        <w:numPr>
          <w:ilvl w:val="0"/>
          <w:numId w:val="37"/>
        </w:numPr>
        <w:tabs>
          <w:tab w:val="left" w:pos="360"/>
        </w:tabs>
        <w:spacing w:line="260" w:lineRule="exact"/>
        <w:rPr>
          <w:rStyle w:val="UserInputNon-localizable"/>
          <w:rFonts w:cs="Arial"/>
          <w:b w:val="0"/>
          <w:szCs w:val="20"/>
        </w:rPr>
      </w:pPr>
      <w:r w:rsidRPr="008A4162">
        <w:rPr>
          <w:rFonts w:cs="Arial"/>
          <w:lang w:bidi="de-DE"/>
        </w:rPr>
        <w:t xml:space="preserve">Erteilen Sie Leseberechtigungen für </w:t>
      </w:r>
      <w:r w:rsidRPr="008A4162">
        <w:rPr>
          <w:rStyle w:val="UserInputNon-localizable"/>
          <w:rFonts w:cs="Arial"/>
          <w:lang w:bidi="de-DE"/>
        </w:rPr>
        <w:t>SQLMPLowPriv</w:t>
      </w:r>
      <w:r w:rsidRPr="008A4162">
        <w:rPr>
          <w:rFonts w:cs="Arial"/>
          <w:lang w:bidi="de-DE"/>
        </w:rPr>
        <w:t>.</w:t>
      </w:r>
    </w:p>
    <w:p w14:paraId="1D7BA5BD" w14:textId="4B405A96" w:rsidR="007334E6" w:rsidRPr="008A4162" w:rsidRDefault="004B6E0B">
      <w:pPr>
        <w:pStyle w:val="NumberedList1"/>
        <w:numPr>
          <w:ilvl w:val="0"/>
          <w:numId w:val="37"/>
        </w:numPr>
        <w:tabs>
          <w:tab w:val="left" w:pos="360"/>
        </w:tabs>
        <w:spacing w:line="260" w:lineRule="exact"/>
        <w:rPr>
          <w:rStyle w:val="UserInputNon-localizable"/>
          <w:rFonts w:cs="Arial"/>
          <w:szCs w:val="20"/>
        </w:rPr>
      </w:pPr>
      <w:r w:rsidRPr="008A4162">
        <w:rPr>
          <w:rStyle w:val="UserInputNon-localizable"/>
          <w:rFonts w:cs="Arial"/>
          <w:b w:val="0"/>
          <w:lang w:bidi="de-DE"/>
        </w:rPr>
        <w:t>Erteilen Sie „NTFS“-Berechtigungen, indem Sie das Dialogfeld „Eigenschaften“ für den freigegebenen Ordner öffnen, und navigieren Sie zur Registerkarte „Sicherheit“.</w:t>
      </w:r>
    </w:p>
    <w:p w14:paraId="7428C06D" w14:textId="79C70729" w:rsidR="007334E6" w:rsidRPr="008A4162" w:rsidRDefault="007334E6">
      <w:pPr>
        <w:pStyle w:val="NumberedList1"/>
        <w:numPr>
          <w:ilvl w:val="0"/>
          <w:numId w:val="37"/>
        </w:numPr>
        <w:tabs>
          <w:tab w:val="left" w:pos="360"/>
        </w:tabs>
        <w:spacing w:line="260" w:lineRule="exact"/>
        <w:rPr>
          <w:rFonts w:cs="Arial"/>
          <w:b/>
        </w:rPr>
      </w:pPr>
      <w:r w:rsidRPr="008A4162">
        <w:rPr>
          <w:rStyle w:val="UserInputNon-localizable"/>
          <w:rFonts w:cs="Arial"/>
          <w:lang w:bidi="de-DE"/>
        </w:rPr>
        <w:t xml:space="preserve">Erteilen Sie Leseberechtigungen für </w:t>
      </w:r>
      <w:r w:rsidRPr="008A4162">
        <w:rPr>
          <w:rStyle w:val="UserInputNon-localizable"/>
          <w:rFonts w:cs="Arial"/>
          <w:b w:val="0"/>
          <w:lang w:bidi="de-DE"/>
        </w:rPr>
        <w:t>SQLMPLowPriv</w:t>
      </w:r>
      <w:r w:rsidRPr="008A4162">
        <w:rPr>
          <w:rStyle w:val="UserInputNon-localizable"/>
          <w:rFonts w:cs="Arial"/>
          <w:lang w:bidi="de-DE"/>
        </w:rPr>
        <w:t>.</w:t>
      </w:r>
    </w:p>
    <w:p w14:paraId="65A7839A" w14:textId="77777777" w:rsidR="007334E6" w:rsidRPr="008A4162" w:rsidRDefault="007334E6">
      <w:pPr>
        <w:rPr>
          <w:rFonts w:cs="Arial"/>
        </w:rPr>
      </w:pPr>
    </w:p>
    <w:p w14:paraId="1F5F7652" w14:textId="07958149" w:rsidR="00285386" w:rsidRPr="008A4162" w:rsidRDefault="002F67CA" w:rsidP="00740569">
      <w:pPr>
        <w:pStyle w:val="Heading5"/>
        <w:rPr>
          <w:rFonts w:cs="Arial"/>
        </w:rPr>
      </w:pPr>
      <w:r w:rsidRPr="008A4162">
        <w:rPr>
          <w:rFonts w:cs="Arial"/>
          <w:noProof/>
          <w:lang w:val="en-US" w:eastAsia="ja-JP"/>
        </w:rPr>
        <w:drawing>
          <wp:inline distT="0" distB="0" distL="0" distR="0" wp14:anchorId="70A2CCB6" wp14:editId="57D24994">
            <wp:extent cx="1524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8A4162">
        <w:rPr>
          <w:rFonts w:cs="Arial"/>
          <w:lang w:bidi="de-DE"/>
        </w:rPr>
        <w:t>So konfigurieren Sie das Taskaktionskonto für Instanzen mit geringen Berechtigungen für die Instanz von SQL Server 2014-Datenbankmodul</w:t>
      </w:r>
    </w:p>
    <w:p w14:paraId="6C363C4F" w14:textId="77777777" w:rsidR="00C20153" w:rsidRPr="008A4162" w:rsidRDefault="00C20153">
      <w:pPr>
        <w:pStyle w:val="NumberedList1"/>
        <w:numPr>
          <w:ilvl w:val="0"/>
          <w:numId w:val="25"/>
        </w:numPr>
        <w:tabs>
          <w:tab w:val="left" w:pos="360"/>
        </w:tabs>
        <w:spacing w:line="260" w:lineRule="exact"/>
        <w:rPr>
          <w:rFonts w:cs="Arial"/>
        </w:rPr>
      </w:pPr>
      <w:r w:rsidRPr="008A4162">
        <w:rPr>
          <w:rFonts w:cs="Arial"/>
          <w:lang w:bidi="de-DE"/>
        </w:rPr>
        <w:t>Öffnen Sie SQL Server Management Studio, und stellen Sie eine Verbindung mit der Instanz des SQL Server 2014-Datenbankmoduls her.</w:t>
      </w:r>
    </w:p>
    <w:p w14:paraId="0931C9B3" w14:textId="195F9083" w:rsidR="00C20153" w:rsidRPr="008A4162" w:rsidRDefault="004F4F53">
      <w:pPr>
        <w:pStyle w:val="NumberedList1"/>
        <w:numPr>
          <w:ilvl w:val="0"/>
          <w:numId w:val="25"/>
        </w:numPr>
        <w:tabs>
          <w:tab w:val="left" w:pos="360"/>
        </w:tabs>
        <w:spacing w:line="260" w:lineRule="exact"/>
        <w:rPr>
          <w:rFonts w:cs="Arial"/>
        </w:rPr>
      </w:pPr>
      <w:r w:rsidRPr="008A4162">
        <w:rPr>
          <w:rFonts w:cs="Arial"/>
          <w:lang w:bidi="de-DE"/>
        </w:rPr>
        <w:t xml:space="preserve">Erstellen Sie in SQL Server Management Studio für jede Instanz des SQL Server 2014-Datenbankmoduls auf einem überwachten Server eine Anmeldung für </w:t>
      </w:r>
      <w:r w:rsidR="0066775C" w:rsidRPr="008A4162">
        <w:rPr>
          <w:rStyle w:val="UserInputNon-localizable"/>
          <w:rFonts w:cs="Arial"/>
          <w:lang w:bidi="de-DE"/>
        </w:rPr>
        <w:t xml:space="preserve">SQLTaskAction </w:t>
      </w:r>
      <w:r w:rsidRPr="008A4162">
        <w:rPr>
          <w:rFonts w:cs="Arial"/>
          <w:lang w:bidi="de-DE"/>
        </w:rPr>
        <w:t>, und gewähren Sie die folgenden Berechtigungen:</w:t>
      </w:r>
    </w:p>
    <w:p w14:paraId="37A92553" w14:textId="21880980" w:rsidR="00C20153" w:rsidRPr="008A4162" w:rsidRDefault="00C20153">
      <w:pPr>
        <w:pStyle w:val="NumberedList1"/>
        <w:numPr>
          <w:ilvl w:val="1"/>
          <w:numId w:val="25"/>
        </w:numPr>
        <w:tabs>
          <w:tab w:val="left" w:pos="360"/>
          <w:tab w:val="left" w:pos="720"/>
        </w:tabs>
        <w:spacing w:line="260" w:lineRule="exact"/>
        <w:rPr>
          <w:rFonts w:cs="Arial"/>
        </w:rPr>
      </w:pPr>
      <w:r w:rsidRPr="008A4162">
        <w:rPr>
          <w:rFonts w:cs="Arial"/>
          <w:lang w:bidi="de-DE"/>
        </w:rPr>
        <w:t>VIEW ANY DEFINITION</w:t>
      </w:r>
    </w:p>
    <w:p w14:paraId="6F09B2E6" w14:textId="77777777" w:rsidR="00C20153" w:rsidRPr="008A4162" w:rsidRDefault="00C20153">
      <w:pPr>
        <w:pStyle w:val="NumberedList2"/>
        <w:numPr>
          <w:ilvl w:val="1"/>
          <w:numId w:val="25"/>
        </w:numPr>
        <w:tabs>
          <w:tab w:val="left" w:pos="720"/>
        </w:tabs>
        <w:spacing w:line="260" w:lineRule="exact"/>
        <w:rPr>
          <w:rFonts w:cs="Arial"/>
        </w:rPr>
      </w:pPr>
      <w:r w:rsidRPr="008A4162">
        <w:rPr>
          <w:rFonts w:cs="Arial"/>
          <w:lang w:bidi="de-DE"/>
        </w:rPr>
        <w:t>VIEW SERVER STATE</w:t>
      </w:r>
    </w:p>
    <w:p w14:paraId="622101E9" w14:textId="77777777" w:rsidR="00C20153" w:rsidRPr="008A4162" w:rsidRDefault="00C20153">
      <w:pPr>
        <w:pStyle w:val="NumberedList2"/>
        <w:numPr>
          <w:ilvl w:val="1"/>
          <w:numId w:val="25"/>
        </w:numPr>
        <w:tabs>
          <w:tab w:val="left" w:pos="720"/>
        </w:tabs>
        <w:spacing w:line="260" w:lineRule="exact"/>
        <w:rPr>
          <w:rFonts w:cs="Arial"/>
        </w:rPr>
      </w:pPr>
      <w:r w:rsidRPr="008A4162">
        <w:rPr>
          <w:rFonts w:cs="Arial"/>
          <w:lang w:bidi="de-DE"/>
        </w:rPr>
        <w:t>VIEW ANY DATABASE</w:t>
      </w:r>
    </w:p>
    <w:p w14:paraId="77952BBE" w14:textId="69C10799" w:rsidR="00B45DEB" w:rsidRPr="008A4162" w:rsidRDefault="00B45DEB">
      <w:pPr>
        <w:pStyle w:val="NumberedList2"/>
        <w:numPr>
          <w:ilvl w:val="1"/>
          <w:numId w:val="25"/>
        </w:numPr>
        <w:tabs>
          <w:tab w:val="left" w:pos="720"/>
        </w:tabs>
        <w:spacing w:line="260" w:lineRule="exact"/>
        <w:rPr>
          <w:rFonts w:cs="Arial"/>
        </w:rPr>
      </w:pPr>
      <w:r w:rsidRPr="008A4162">
        <w:rPr>
          <w:rFonts w:cs="Arial"/>
          <w:lang w:bidi="de-DE"/>
        </w:rPr>
        <w:t>SELECT ON SYS.DATABASE_MIRRORING_WITNESSES</w:t>
      </w:r>
    </w:p>
    <w:p w14:paraId="7C6BB74E" w14:textId="25A58E84" w:rsidR="00C20153" w:rsidRPr="008A4162" w:rsidRDefault="00C20153">
      <w:pPr>
        <w:pStyle w:val="NumberedList1"/>
        <w:numPr>
          <w:ilvl w:val="0"/>
          <w:numId w:val="25"/>
        </w:numPr>
        <w:tabs>
          <w:tab w:val="left" w:pos="360"/>
        </w:tabs>
        <w:spacing w:line="260" w:lineRule="exact"/>
        <w:rPr>
          <w:rFonts w:cs="Arial"/>
        </w:rPr>
      </w:pPr>
      <w:r w:rsidRPr="008A4162">
        <w:rPr>
          <w:rFonts w:cs="Arial"/>
          <w:lang w:bidi="de-DE"/>
        </w:rPr>
        <w:t xml:space="preserve">Erstellen Sie einen </w:t>
      </w:r>
      <w:r w:rsidR="0066775C" w:rsidRPr="008A4162">
        <w:rPr>
          <w:rStyle w:val="UserInputNon-localizable"/>
          <w:rFonts w:cs="Arial"/>
          <w:lang w:bidi="de-DE"/>
        </w:rPr>
        <w:t>SQLTaskAction</w:t>
      </w:r>
      <w:r w:rsidRPr="008A4162">
        <w:rPr>
          <w:rFonts w:cs="Arial"/>
          <w:lang w:bidi="de-DE"/>
        </w:rPr>
        <w:t xml:space="preserve">-Benutzer in jeder Benutzer-, Master-, msdb- und Modelldatenbank. Verknüpfen Sie </w:t>
      </w:r>
      <w:r w:rsidR="0066775C" w:rsidRPr="008A4162">
        <w:rPr>
          <w:rStyle w:val="UserInputNon-localizable"/>
          <w:rFonts w:cs="Arial"/>
          <w:lang w:bidi="de-DE"/>
        </w:rPr>
        <w:t>SQLTaskAction</w:t>
      </w:r>
      <w:r w:rsidRPr="008A4162">
        <w:rPr>
          <w:rStyle w:val="UserInputNon-localizable"/>
          <w:rFonts w:cs="Arial"/>
          <w:b w:val="0"/>
          <w:lang w:bidi="de-DE"/>
        </w:rPr>
        <w:t xml:space="preserve">-Benutzer mit der </w:t>
      </w:r>
      <w:r w:rsidR="0066775C" w:rsidRPr="008A4162">
        <w:rPr>
          <w:rStyle w:val="UserInputNon-localizable"/>
          <w:rFonts w:cs="Arial"/>
          <w:lang w:bidi="de-DE"/>
        </w:rPr>
        <w:t>SQLTaskAction</w:t>
      </w:r>
      <w:r w:rsidRPr="008A4162">
        <w:rPr>
          <w:rStyle w:val="UserInputNon-localizable"/>
          <w:rFonts w:cs="Arial"/>
          <w:b w:val="0"/>
          <w:lang w:bidi="de-DE"/>
        </w:rPr>
        <w:t>-Anmeldung.</w:t>
      </w:r>
      <w:r w:rsidRPr="008A4162">
        <w:rPr>
          <w:rFonts w:cs="Arial"/>
          <w:lang w:bidi="de-DE"/>
        </w:rPr>
        <w:t xml:space="preserve"> Wenn der Benutzer zur Modelldatenbank hinzugefügt wird, wird in jeder künftigen von Benutzern erstellten Datenbank automatisch ein </w:t>
      </w:r>
      <w:r w:rsidR="0066775C" w:rsidRPr="008A4162">
        <w:rPr>
          <w:rStyle w:val="UserInputNon-localizable"/>
          <w:rFonts w:cs="Arial"/>
          <w:lang w:bidi="de-DE"/>
        </w:rPr>
        <w:t>SQLTaskAction</w:t>
      </w:r>
      <w:r w:rsidRPr="008A4162">
        <w:rPr>
          <w:rFonts w:cs="Arial"/>
          <w:lang w:bidi="de-DE"/>
        </w:rPr>
        <w:t>-Benutzer erstellt. Sie müssen den Benutzer für jede beliebige Datenbank manuell bereitstellen, die in Zukunft angefügt oder wiederhergestellt wird.</w:t>
      </w:r>
    </w:p>
    <w:p w14:paraId="6672FEC7" w14:textId="037CF4F2" w:rsidR="00C20153" w:rsidRPr="008A4162" w:rsidRDefault="00C20153">
      <w:pPr>
        <w:pStyle w:val="NumberedList1"/>
        <w:numPr>
          <w:ilvl w:val="0"/>
          <w:numId w:val="25"/>
        </w:numPr>
        <w:tabs>
          <w:tab w:val="left" w:pos="360"/>
        </w:tabs>
        <w:spacing w:line="260" w:lineRule="exact"/>
        <w:rPr>
          <w:rFonts w:cs="Arial"/>
        </w:rPr>
      </w:pPr>
      <w:r w:rsidRPr="008A4162">
        <w:rPr>
          <w:rFonts w:cs="Arial"/>
          <w:lang w:bidi="de-DE"/>
        </w:rPr>
        <w:t xml:space="preserve">Für die msdb-Datenbank: Fügen Sie den Benutzer </w:t>
      </w:r>
      <w:r w:rsidR="0066775C" w:rsidRPr="008A4162">
        <w:rPr>
          <w:rStyle w:val="UserInputNon-localizable"/>
          <w:rFonts w:cs="Arial"/>
          <w:lang w:bidi="de-DE"/>
        </w:rPr>
        <w:t>SQLTaskAction</w:t>
      </w:r>
      <w:r w:rsidRPr="008A4162">
        <w:rPr>
          <w:rFonts w:cs="Arial"/>
          <w:lang w:bidi="de-DE"/>
        </w:rPr>
        <w:t xml:space="preserve"> der Datenbankrolle </w:t>
      </w:r>
      <w:r w:rsidRPr="008A4162">
        <w:rPr>
          <w:rFonts w:cs="Arial"/>
          <w:b/>
          <w:lang w:bidi="de-DE"/>
        </w:rPr>
        <w:t>SQLAgentReaderRole</w:t>
      </w:r>
      <w:r w:rsidRPr="008A4162">
        <w:rPr>
          <w:rFonts w:cs="Arial"/>
          <w:lang w:bidi="de-DE"/>
        </w:rPr>
        <w:t xml:space="preserve"> hinzu.</w:t>
      </w:r>
    </w:p>
    <w:p w14:paraId="031D30D9" w14:textId="0FF55FBA" w:rsidR="004F4F53" w:rsidRPr="008A4162" w:rsidRDefault="00C20153">
      <w:pPr>
        <w:pStyle w:val="NumberedList1"/>
        <w:numPr>
          <w:ilvl w:val="0"/>
          <w:numId w:val="25"/>
        </w:numPr>
        <w:tabs>
          <w:tab w:val="left" w:pos="360"/>
        </w:tabs>
        <w:spacing w:line="260" w:lineRule="exact"/>
        <w:rPr>
          <w:rFonts w:cs="Arial"/>
        </w:rPr>
      </w:pPr>
      <w:r w:rsidRPr="008A4162">
        <w:rPr>
          <w:rFonts w:cs="Arial"/>
          <w:lang w:bidi="de-DE"/>
        </w:rPr>
        <w:lastRenderedPageBreak/>
        <w:t xml:space="preserve">Für die msdb-Datenbank: Fügen Sie den Benutzer </w:t>
      </w:r>
      <w:r w:rsidR="0066775C" w:rsidRPr="008A4162">
        <w:rPr>
          <w:rStyle w:val="UserInputNon-localizable"/>
          <w:rFonts w:cs="Arial"/>
          <w:lang w:bidi="de-DE"/>
        </w:rPr>
        <w:t>SQLTaskAction</w:t>
      </w:r>
      <w:r w:rsidRPr="008A4162">
        <w:rPr>
          <w:rFonts w:cs="Arial"/>
          <w:lang w:bidi="de-DE"/>
        </w:rPr>
        <w:t xml:space="preserve"> der Datenbankrolle </w:t>
      </w:r>
      <w:r w:rsidRPr="008A4162">
        <w:rPr>
          <w:rFonts w:cs="Arial"/>
          <w:b/>
          <w:lang w:bidi="de-DE"/>
        </w:rPr>
        <w:t>PolicyAdministratorRole</w:t>
      </w:r>
      <w:r w:rsidRPr="008A4162">
        <w:rPr>
          <w:rFonts w:cs="Arial"/>
          <w:lang w:bidi="de-DE"/>
        </w:rPr>
        <w:t xml:space="preserve"> hinzu.</w:t>
      </w:r>
    </w:p>
    <w:p w14:paraId="4E4B4DB6" w14:textId="77777777" w:rsidR="00D9036B" w:rsidRPr="008A4162" w:rsidRDefault="00D9036B">
      <w:pPr>
        <w:pStyle w:val="NumberedList1"/>
        <w:numPr>
          <w:ilvl w:val="0"/>
          <w:numId w:val="25"/>
        </w:numPr>
        <w:tabs>
          <w:tab w:val="left" w:pos="360"/>
        </w:tabs>
        <w:spacing w:line="260" w:lineRule="exact"/>
        <w:rPr>
          <w:rFonts w:cs="Arial"/>
        </w:rPr>
      </w:pPr>
      <w:r w:rsidRPr="008A4162">
        <w:rPr>
          <w:rFonts w:cs="Arial"/>
          <w:lang w:bidi="de-DE"/>
        </w:rPr>
        <w:t>Zum Konfigurieren der Spiegelung in einer Umgebung mit niedrigen Berechtigungen müssen Sie den nächsten Code für jede Instanz in der Spiegelung ausführen:</w:t>
      </w:r>
    </w:p>
    <w:p w14:paraId="4E2E44C3" w14:textId="2C3511B7" w:rsidR="007011F5" w:rsidRPr="008A4162" w:rsidRDefault="007011F5">
      <w:pPr>
        <w:pStyle w:val="SampleCode"/>
        <w:ind w:left="360"/>
        <w:rPr>
          <w:rFonts w:ascii="Arial" w:hAnsi="Arial" w:cs="Arial"/>
        </w:rPr>
      </w:pPr>
      <w:r w:rsidRPr="008A4162">
        <w:rPr>
          <w:rFonts w:ascii="Arial" w:hAnsi="Arial" w:cs="Arial"/>
          <w:lang w:bidi="de-DE"/>
        </w:rPr>
        <w:t xml:space="preserve">grant select on </w:t>
      </w:r>
      <w:r w:rsidRPr="008A4162">
        <w:rPr>
          <w:rStyle w:val="Emphasis"/>
          <w:rFonts w:ascii="Arial" w:hAnsi="Arial" w:cs="Arial"/>
          <w:i w:val="0"/>
          <w:lang w:bidi="de-DE"/>
        </w:rPr>
        <w:t xml:space="preserve">sys.database_mirroring_witnesses to </w:t>
      </w:r>
      <w:r w:rsidRPr="008A4162">
        <w:rPr>
          <w:rFonts w:ascii="Arial" w:hAnsi="Arial" w:cs="Arial"/>
          <w:lang w:bidi="de-DE"/>
        </w:rPr>
        <w:t>[yourdomain\SQLMPLowPriv]</w:t>
      </w:r>
    </w:p>
    <w:p w14:paraId="6010D104" w14:textId="77777777" w:rsidR="007011F5" w:rsidRPr="008A4162" w:rsidRDefault="007011F5">
      <w:pPr>
        <w:pStyle w:val="SampleCode"/>
        <w:ind w:left="360"/>
        <w:rPr>
          <w:rFonts w:ascii="Arial" w:hAnsi="Arial" w:cs="Arial"/>
        </w:rPr>
      </w:pPr>
      <w:r w:rsidRPr="008A4162">
        <w:rPr>
          <w:rFonts w:ascii="Arial" w:hAnsi="Arial" w:cs="Arial"/>
          <w:lang w:bidi="de-DE"/>
        </w:rPr>
        <w:t>go</w:t>
      </w:r>
    </w:p>
    <w:p w14:paraId="70F421FE" w14:textId="77777777" w:rsidR="00C20153" w:rsidRPr="008A4162" w:rsidRDefault="00C20153">
      <w:pPr>
        <w:rPr>
          <w:rFonts w:cs="Arial"/>
        </w:rPr>
      </w:pPr>
    </w:p>
    <w:p w14:paraId="5E5E72DB" w14:textId="273E72A5" w:rsidR="008F215A" w:rsidRPr="008A4162" w:rsidRDefault="002F67CA">
      <w:pPr>
        <w:pStyle w:val="Heading5"/>
        <w:rPr>
          <w:rFonts w:cs="Arial"/>
        </w:rPr>
      </w:pPr>
      <w:r w:rsidRPr="008A4162">
        <w:rPr>
          <w:rFonts w:cs="Arial"/>
          <w:noProof/>
          <w:lang w:val="en-US" w:eastAsia="ja-JP"/>
        </w:rPr>
        <w:drawing>
          <wp:inline distT="0" distB="0" distL="0" distR="0" wp14:anchorId="30944E3D" wp14:editId="2CD5F5AB">
            <wp:extent cx="152400" cy="152400"/>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8A4162">
        <w:rPr>
          <w:rFonts w:cs="Arial"/>
          <w:lang w:bidi="de-DE"/>
        </w:rPr>
        <w:t>So ermöglichen Sie die Ausführung von System Center Operations Manager-Tasks für ein Datenbankobjekt</w:t>
      </w:r>
    </w:p>
    <w:p w14:paraId="71DEB971" w14:textId="77777777" w:rsidR="00C20153" w:rsidRPr="008A4162" w:rsidRDefault="00C20153">
      <w:pPr>
        <w:rPr>
          <w:rFonts w:cs="Arial"/>
        </w:rPr>
      </w:pPr>
      <w:r w:rsidRPr="008A4162">
        <w:rPr>
          <w:rFonts w:cs="Arial"/>
          <w:lang w:bidi="de-DE"/>
        </w:rPr>
        <w:t xml:space="preserve">Für einige optionale System Center Operations Manager-Tasks sind höhere Berechtigungen auf einem Agentcomputer und/oder in einer Datenbank erforderlich, um die Taskausführung zu ermöglichen. </w:t>
      </w:r>
    </w:p>
    <w:p w14:paraId="72A272CB" w14:textId="40E64700" w:rsidR="00C20153" w:rsidRPr="008A4162" w:rsidRDefault="00C20153">
      <w:pPr>
        <w:rPr>
          <w:rFonts w:cs="Arial"/>
        </w:rPr>
      </w:pPr>
      <w:r w:rsidRPr="008A4162">
        <w:rPr>
          <w:rFonts w:cs="Arial"/>
          <w:lang w:bidi="de-DE"/>
        </w:rPr>
        <w:t>Führen Sie die folgenden Bereitstellungsschritte nur auf dem Agentcomputer oder in der Datenbank aus, wenn Sie dem System Center Operations Manager-Konsolenoperator das Durchführen von Maßnahmen zur Fehlerbehebung gestatten möchten.</w:t>
      </w:r>
    </w:p>
    <w:p w14:paraId="68691CBD" w14:textId="77777777" w:rsidR="008F215A" w:rsidRPr="008A4162" w:rsidRDefault="008F215A">
      <w:pPr>
        <w:rPr>
          <w:rFonts w:cs="Arial"/>
        </w:rPr>
      </w:pPr>
    </w:p>
    <w:p w14:paraId="77EA2C39" w14:textId="59AED237" w:rsidR="00C20153" w:rsidRPr="008A4162" w:rsidRDefault="00022457">
      <w:pPr>
        <w:pStyle w:val="NumberedList1"/>
        <w:numPr>
          <w:ilvl w:val="0"/>
          <w:numId w:val="26"/>
        </w:numPr>
        <w:tabs>
          <w:tab w:val="left" w:pos="360"/>
        </w:tabs>
        <w:spacing w:line="260" w:lineRule="exact"/>
        <w:rPr>
          <w:rFonts w:cs="Arial"/>
        </w:rPr>
      </w:pPr>
      <w:r w:rsidRPr="008A4162">
        <w:rPr>
          <w:rFonts w:cs="Arial"/>
          <w:lang w:bidi="de-DE"/>
        </w:rPr>
        <w:t xml:space="preserve">Wenn die Aufgabe mit dem Starten oder Beenden des NT-Diensts zusammenhängt (z. B. Datenbank-Moduldienst, SQL Server-Agent-Dienst, SQL-Volltext-Suchdienst, Integration Services), gewähren Sie auf dem Agentcomputer dem Benutzer </w:t>
      </w:r>
      <w:r w:rsidR="0066775C" w:rsidRPr="008A4162">
        <w:rPr>
          <w:rStyle w:val="UserInputNon-localizable"/>
          <w:rFonts w:cs="Arial"/>
          <w:lang w:bidi="de-DE"/>
        </w:rPr>
        <w:t>SQLTaskAction</w:t>
      </w:r>
      <w:r w:rsidRPr="008A4162">
        <w:rPr>
          <w:rFonts w:cs="Arial"/>
          <w:lang w:bidi="de-DE"/>
        </w:rPr>
        <w:t xml:space="preserve"> die Berechtigung zum Starten oder Beenden der NT-Diensts. Dabei muss eine Sicherheitsbeschreibung des Diensts festgelegt werden. Weitere Informationen finden Sie unter </w:t>
      </w:r>
      <w:hyperlink r:id="rId36" w:history="1">
        <w:r w:rsidR="00C20153" w:rsidRPr="008A4162">
          <w:rPr>
            <w:rStyle w:val="Hyperlink"/>
            <w:rFonts w:cs="Arial"/>
            <w:lang w:bidi="de-DE"/>
          </w:rPr>
          <w:t>Sc sdset</w:t>
        </w:r>
      </w:hyperlink>
      <w:r w:rsidRPr="008A4162">
        <w:rPr>
          <w:rFonts w:cs="Arial"/>
          <w:lang w:bidi="de-DE"/>
        </w:rPr>
        <w:t>.</w:t>
      </w:r>
    </w:p>
    <w:p w14:paraId="1153F8C1" w14:textId="7C868550" w:rsidR="00022457" w:rsidRPr="008A4162" w:rsidRDefault="00022457">
      <w:pPr>
        <w:pStyle w:val="TextinList1"/>
        <w:rPr>
          <w:rFonts w:cs="Arial"/>
        </w:rPr>
      </w:pPr>
      <w:r w:rsidRPr="008A4162">
        <w:rPr>
          <w:rFonts w:cs="Arial"/>
          <w:lang w:bidi="de-DE"/>
        </w:rPr>
        <w:t xml:space="preserve">Lesen Sie die vorhandenen Berechtigungen für einen bestimmten Dienst (mit </w:t>
      </w:r>
      <w:r w:rsidR="00C20153" w:rsidRPr="008A4162">
        <w:rPr>
          <w:rStyle w:val="CodeEmbedded"/>
          <w:rFonts w:ascii="Arial" w:hAnsi="Arial" w:cs="Arial"/>
          <w:b/>
          <w:sz w:val="20"/>
          <w:lang w:bidi="de-DE"/>
        </w:rPr>
        <w:t>sc sdshow</w:t>
      </w:r>
      <w:r w:rsidRPr="008A4162">
        <w:rPr>
          <w:rFonts w:cs="Arial"/>
          <w:lang w:bidi="de-DE"/>
        </w:rPr>
        <w:t xml:space="preserve">), und weisen Sie dann dem Benutzer </w:t>
      </w:r>
      <w:r w:rsidR="0066775C" w:rsidRPr="008A4162">
        <w:rPr>
          <w:rStyle w:val="UserInputNon-localizable"/>
          <w:rFonts w:cs="Arial"/>
          <w:lang w:bidi="de-DE"/>
        </w:rPr>
        <w:t>SQLTaskAction</w:t>
      </w:r>
      <w:r w:rsidRPr="008A4162">
        <w:rPr>
          <w:rFonts w:cs="Arial"/>
          <w:lang w:bidi="de-DE"/>
        </w:rPr>
        <w:t xml:space="preserve"> zusätzliche Berechtigungen für diesen Server zu.</w:t>
      </w:r>
    </w:p>
    <w:p w14:paraId="6DAF736D" w14:textId="4AA7ED95" w:rsidR="00C20153" w:rsidRPr="008A4162" w:rsidRDefault="00C20153">
      <w:pPr>
        <w:pStyle w:val="TextinList1"/>
        <w:rPr>
          <w:rFonts w:cs="Arial"/>
        </w:rPr>
      </w:pPr>
      <w:r w:rsidRPr="008A4162">
        <w:rPr>
          <w:rFonts w:cs="Arial"/>
          <w:lang w:bidi="de-DE"/>
        </w:rPr>
        <w:t xml:space="preserve">Angenommen, die Ergebnisse des Befehls </w:t>
      </w:r>
      <w:r w:rsidRPr="008A4162">
        <w:rPr>
          <w:rStyle w:val="CodeEmbedded"/>
          <w:rFonts w:ascii="Arial" w:hAnsi="Arial" w:cs="Arial"/>
          <w:b/>
          <w:sz w:val="20"/>
          <w:lang w:bidi="de-DE"/>
        </w:rPr>
        <w:t>SC sdshow</w:t>
      </w:r>
      <w:r w:rsidRPr="008A4162">
        <w:rPr>
          <w:rFonts w:cs="Arial"/>
          <w:lang w:bidi="de-DE"/>
        </w:rPr>
        <w:t xml:space="preserve"> für den SQL Server-Dienst sehen wie folgt aus:</w:t>
      </w:r>
    </w:p>
    <w:p w14:paraId="7EEC0C03" w14:textId="77777777" w:rsidR="00C20153" w:rsidRPr="008A4162" w:rsidRDefault="00C20153">
      <w:pPr>
        <w:pStyle w:val="TextinList1"/>
        <w:rPr>
          <w:rFonts w:cs="Arial"/>
        </w:rPr>
      </w:pPr>
      <w:r w:rsidRPr="008A4162">
        <w:rPr>
          <w:rStyle w:val="UserInputNon-localizable"/>
          <w:rFonts w:cs="Arial"/>
          <w:lang w:bidi="de-DE"/>
        </w:rPr>
        <w:t>D:(A;;CCLCSWRPWPDTLOCRRC;;;SY)(A;;CCDCLCSWRPWPDTLOCRSDRCWDWO;;;BA)(A;;CCLCSWLOCRRC;;;IU)(A;;CCLCSWLOCRRC;;;SU)S:(AU;FA;CCDCLCSWRPWPDTLOCRSDRCWDWO;;;WD)</w:t>
      </w:r>
    </w:p>
    <w:p w14:paraId="4095D330" w14:textId="4569A39B" w:rsidR="00C20153" w:rsidRPr="008A4162" w:rsidRDefault="00C20153">
      <w:pPr>
        <w:pStyle w:val="TextinList1"/>
        <w:rPr>
          <w:rFonts w:cs="Arial"/>
        </w:rPr>
      </w:pPr>
      <w:r w:rsidRPr="008A4162">
        <w:rPr>
          <w:rFonts w:cs="Arial"/>
          <w:lang w:bidi="de-DE"/>
        </w:rPr>
        <w:t xml:space="preserve">In diesem Fall werden mit der folgenden Befehlszeile ausreichende Zugriffsrechte für </w:t>
      </w:r>
      <w:r w:rsidR="0066775C" w:rsidRPr="008A4162">
        <w:rPr>
          <w:rStyle w:val="UserInputNon-localizable"/>
          <w:rFonts w:cs="Arial"/>
          <w:lang w:bidi="de-DE"/>
        </w:rPr>
        <w:t>SQLTaskAction</w:t>
      </w:r>
      <w:r w:rsidRPr="008A4162">
        <w:rPr>
          <w:rFonts w:cs="Arial"/>
          <w:lang w:bidi="de-DE"/>
        </w:rPr>
        <w:t xml:space="preserve"> für das Starten und Beenden des SQL Server-Diensts gewährt (Ersetzen Sie die farbigen Zeichenfolgen durch die entsprechenden Werte, und geben Sie alles in einer einzelnen Textzeile an):</w:t>
      </w:r>
    </w:p>
    <w:p w14:paraId="4ED3BB44" w14:textId="746B7469" w:rsidR="00C20153" w:rsidRPr="008A4162" w:rsidRDefault="00022457">
      <w:pPr>
        <w:pStyle w:val="TextinList1"/>
        <w:jc w:val="left"/>
        <w:rPr>
          <w:rFonts w:cs="Arial"/>
        </w:rPr>
      </w:pPr>
      <w:r w:rsidRPr="008A4162">
        <w:rPr>
          <w:rStyle w:val="UserInputNon-localizable"/>
          <w:rFonts w:cs="Arial"/>
          <w:lang w:bidi="de-DE"/>
        </w:rPr>
        <w:t xml:space="preserve">sc sdset </w:t>
      </w:r>
      <w:r w:rsidRPr="008A4162">
        <w:rPr>
          <w:rStyle w:val="UserInputNon-localizable"/>
          <w:rFonts w:cs="Arial"/>
          <w:color w:val="0070C0"/>
          <w:lang w:bidi="de-DE"/>
        </w:rPr>
        <w:t>SQLServerServiceName</w:t>
      </w:r>
      <w:r w:rsidRPr="008A4162">
        <w:rPr>
          <w:rStyle w:val="UserInputNon-localizable"/>
          <w:rFonts w:cs="Arial"/>
          <w:lang w:bidi="de-DE"/>
        </w:rPr>
        <w:t xml:space="preserve"> D:(A;;GRRPWP;;;</w:t>
      </w:r>
      <w:r w:rsidR="00C20153" w:rsidRPr="008A4162">
        <w:rPr>
          <w:rStyle w:val="UserInputNon-localizable"/>
          <w:rFonts w:cs="Arial"/>
          <w:color w:val="0070C0"/>
          <w:lang w:bidi="de-DE"/>
        </w:rPr>
        <w:t>SID for SQLTaskAction</w:t>
      </w:r>
      <w:r w:rsidRPr="008A4162">
        <w:rPr>
          <w:rStyle w:val="UserInputNon-localizable"/>
          <w:rFonts w:cs="Arial"/>
          <w:lang w:bidi="de-DE"/>
        </w:rPr>
        <w:t>)(A;;CCLCSWRPWPDTLOCRRC;;;SY)(A;;CCDCLCSWRPWPDTLOCRSDRCWDWO;;;BA)(A;;CCLCSWLOCRRC;;;IU)(A;;CCLCSWLOCRRC;;;SU)S:(AU;FA;CCDCLCSWRPWPDTLOCRSDRCWDWO;;;WD)</w:t>
      </w:r>
    </w:p>
    <w:p w14:paraId="2BC40FF2" w14:textId="2F5D75F3" w:rsidR="00C20153" w:rsidRPr="008A4162" w:rsidRDefault="00C20153" w:rsidP="00740569">
      <w:pPr>
        <w:pStyle w:val="NumberedList1"/>
        <w:numPr>
          <w:ilvl w:val="0"/>
          <w:numId w:val="0"/>
        </w:numPr>
        <w:tabs>
          <w:tab w:val="left" w:pos="360"/>
        </w:tabs>
        <w:spacing w:line="260" w:lineRule="exact"/>
        <w:ind w:left="360" w:hanging="360"/>
        <w:rPr>
          <w:rFonts w:cs="Arial"/>
        </w:rPr>
      </w:pPr>
      <w:r w:rsidRPr="008A4162">
        <w:rPr>
          <w:rFonts w:cs="Arial"/>
          <w:lang w:bidi="de-DE"/>
        </w:rPr>
        <w:lastRenderedPageBreak/>
        <w:t>2.</w:t>
      </w:r>
      <w:r w:rsidRPr="008A4162">
        <w:rPr>
          <w:rFonts w:cs="Arial"/>
          <w:lang w:bidi="de-DE"/>
        </w:rPr>
        <w:tab/>
        <w:t xml:space="preserve">Fügen Sie in SQL Server Management Studio </w:t>
      </w:r>
      <w:r w:rsidR="0066775C" w:rsidRPr="008A4162">
        <w:rPr>
          <w:rStyle w:val="UserInputNon-localizable"/>
          <w:rFonts w:cs="Arial"/>
          <w:lang w:bidi="de-DE"/>
        </w:rPr>
        <w:t>SQLTaskAction</w:t>
      </w:r>
      <w:r w:rsidRPr="008A4162">
        <w:rPr>
          <w:rFonts w:cs="Arial"/>
          <w:lang w:bidi="de-DE"/>
        </w:rPr>
        <w:t xml:space="preserve"> zur „db_owner“-Datenbankrolle für jede Datenbank hinzu, wenn der Task mit dem Durchführen von Datenbanküberprüfungen verknüpft ist:</w:t>
      </w:r>
    </w:p>
    <w:p w14:paraId="1BA49481" w14:textId="77777777" w:rsidR="00C20153" w:rsidRPr="008A4162" w:rsidRDefault="00C20153" w:rsidP="00740569">
      <w:pPr>
        <w:pStyle w:val="NumberedList2"/>
        <w:numPr>
          <w:ilvl w:val="0"/>
          <w:numId w:val="0"/>
        </w:numPr>
        <w:tabs>
          <w:tab w:val="left" w:pos="720"/>
        </w:tabs>
        <w:spacing w:line="260" w:lineRule="exact"/>
        <w:ind w:left="720" w:hanging="360"/>
        <w:rPr>
          <w:rFonts w:cs="Arial"/>
        </w:rPr>
      </w:pPr>
      <w:r w:rsidRPr="008A4162">
        <w:rPr>
          <w:rFonts w:cs="Arial"/>
          <w:lang w:bidi="de-DE"/>
        </w:rPr>
        <w:t>a.</w:t>
      </w:r>
      <w:r w:rsidRPr="008A4162">
        <w:rPr>
          <w:rFonts w:cs="Arial"/>
          <w:lang w:bidi="de-DE"/>
        </w:rPr>
        <w:tab/>
        <w:t>"Katalog überprüfen (DBCC)"</w:t>
      </w:r>
    </w:p>
    <w:p w14:paraId="13E1C752" w14:textId="77777777" w:rsidR="00C20153" w:rsidRPr="008A4162" w:rsidRDefault="00C20153" w:rsidP="00740569">
      <w:pPr>
        <w:pStyle w:val="NumberedList2"/>
        <w:numPr>
          <w:ilvl w:val="0"/>
          <w:numId w:val="0"/>
        </w:numPr>
        <w:tabs>
          <w:tab w:val="left" w:pos="720"/>
        </w:tabs>
        <w:spacing w:line="260" w:lineRule="exact"/>
        <w:ind w:left="720" w:hanging="360"/>
        <w:rPr>
          <w:rFonts w:cs="Arial"/>
        </w:rPr>
      </w:pPr>
      <w:r w:rsidRPr="008A4162">
        <w:rPr>
          <w:rFonts w:cs="Arial"/>
          <w:lang w:bidi="de-DE"/>
        </w:rPr>
        <w:t>b.</w:t>
      </w:r>
      <w:r w:rsidRPr="008A4162">
        <w:rPr>
          <w:rFonts w:cs="Arial"/>
          <w:lang w:bidi="de-DE"/>
        </w:rPr>
        <w:tab/>
        <w:t>"Datenbank überprüfen (DBCC)"</w:t>
      </w:r>
    </w:p>
    <w:p w14:paraId="57A85FF1" w14:textId="77777777" w:rsidR="00C20153" w:rsidRPr="008A4162" w:rsidRDefault="00C20153" w:rsidP="00740569">
      <w:pPr>
        <w:pStyle w:val="NumberedList2"/>
        <w:numPr>
          <w:ilvl w:val="0"/>
          <w:numId w:val="0"/>
        </w:numPr>
        <w:tabs>
          <w:tab w:val="left" w:pos="720"/>
        </w:tabs>
        <w:spacing w:line="260" w:lineRule="exact"/>
        <w:ind w:left="720" w:hanging="360"/>
        <w:rPr>
          <w:rFonts w:cs="Arial"/>
        </w:rPr>
      </w:pPr>
      <w:r w:rsidRPr="008A4162">
        <w:rPr>
          <w:rFonts w:cs="Arial"/>
          <w:lang w:bidi="de-DE"/>
        </w:rPr>
        <w:t>c.</w:t>
      </w:r>
      <w:r w:rsidRPr="008A4162">
        <w:rPr>
          <w:rFonts w:cs="Arial"/>
          <w:lang w:bidi="de-DE"/>
        </w:rPr>
        <w:tab/>
        <w:t>"Datenträger überprüfen (DBCC)" (ruft DBCC CHECKALLOC auf)</w:t>
      </w:r>
    </w:p>
    <w:p w14:paraId="71758181" w14:textId="2F0AC3AB" w:rsidR="00C20153" w:rsidRPr="008A4162" w:rsidRDefault="00C20153" w:rsidP="00740569">
      <w:pPr>
        <w:pStyle w:val="NumberedList1"/>
        <w:numPr>
          <w:ilvl w:val="0"/>
          <w:numId w:val="0"/>
        </w:numPr>
        <w:tabs>
          <w:tab w:val="left" w:pos="360"/>
        </w:tabs>
        <w:spacing w:line="260" w:lineRule="exact"/>
        <w:ind w:left="360" w:hanging="360"/>
        <w:rPr>
          <w:rFonts w:cs="Arial"/>
        </w:rPr>
      </w:pPr>
      <w:r w:rsidRPr="008A4162">
        <w:rPr>
          <w:rFonts w:cs="Arial"/>
          <w:lang w:bidi="de-DE"/>
        </w:rPr>
        <w:t>3.</w:t>
      </w:r>
      <w:r w:rsidRPr="008A4162">
        <w:rPr>
          <w:rFonts w:cs="Arial"/>
          <w:lang w:bidi="de-DE"/>
        </w:rPr>
        <w:tab/>
        <w:t xml:space="preserve">Erteilen Sie die ALTER-Berechtigung für </w:t>
      </w:r>
      <w:r w:rsidR="00F03E8E" w:rsidRPr="008A4162">
        <w:rPr>
          <w:rStyle w:val="UserInputNon-localizable"/>
          <w:rFonts w:cs="Arial"/>
          <w:lang w:bidi="de-DE"/>
        </w:rPr>
        <w:t>SQLTaskAction</w:t>
      </w:r>
      <w:r w:rsidRPr="008A4162">
        <w:rPr>
          <w:rFonts w:cs="Arial"/>
          <w:lang w:bidi="de-DE"/>
        </w:rPr>
        <w:t xml:space="preserve"> für jede Datenbank, wenn der Task mit dem Ändern des Datenbankzustands verknüpft ist:</w:t>
      </w:r>
    </w:p>
    <w:p w14:paraId="43F633B7" w14:textId="77777777" w:rsidR="00C20153" w:rsidRPr="008A4162" w:rsidRDefault="00C20153" w:rsidP="00740569">
      <w:pPr>
        <w:pStyle w:val="NumberedList2"/>
        <w:numPr>
          <w:ilvl w:val="0"/>
          <w:numId w:val="0"/>
        </w:numPr>
        <w:tabs>
          <w:tab w:val="left" w:pos="720"/>
        </w:tabs>
        <w:spacing w:line="260" w:lineRule="exact"/>
        <w:ind w:left="720" w:hanging="360"/>
        <w:rPr>
          <w:rFonts w:cs="Arial"/>
        </w:rPr>
      </w:pPr>
      <w:r w:rsidRPr="008A4162">
        <w:rPr>
          <w:rFonts w:cs="Arial"/>
          <w:lang w:bidi="de-DE"/>
        </w:rPr>
        <w:t>a.</w:t>
      </w:r>
      <w:r w:rsidRPr="008A4162">
        <w:rPr>
          <w:rFonts w:cs="Arial"/>
          <w:lang w:bidi="de-DE"/>
        </w:rPr>
        <w:tab/>
        <w:t>"Datenbank offline schalten"</w:t>
      </w:r>
    </w:p>
    <w:p w14:paraId="572AC514" w14:textId="77777777" w:rsidR="00C20153" w:rsidRPr="008A4162" w:rsidRDefault="00C20153" w:rsidP="00740569">
      <w:pPr>
        <w:pStyle w:val="NumberedList2"/>
        <w:numPr>
          <w:ilvl w:val="0"/>
          <w:numId w:val="0"/>
        </w:numPr>
        <w:tabs>
          <w:tab w:val="left" w:pos="720"/>
        </w:tabs>
        <w:spacing w:line="260" w:lineRule="exact"/>
        <w:ind w:left="720" w:hanging="360"/>
        <w:rPr>
          <w:rFonts w:cs="Arial"/>
        </w:rPr>
      </w:pPr>
      <w:r w:rsidRPr="008A4162">
        <w:rPr>
          <w:rFonts w:cs="Arial"/>
          <w:lang w:bidi="de-DE"/>
        </w:rPr>
        <w:t>b.</w:t>
      </w:r>
      <w:r w:rsidRPr="008A4162">
        <w:rPr>
          <w:rFonts w:cs="Arial"/>
          <w:lang w:bidi="de-DE"/>
        </w:rPr>
        <w:tab/>
        <w:t>"Datenbank in den Notfallzustand schalten"</w:t>
      </w:r>
    </w:p>
    <w:p w14:paraId="5A2DF073" w14:textId="0B3E4E0B" w:rsidR="00C20153" w:rsidRPr="008A4162" w:rsidRDefault="00C20153">
      <w:pPr>
        <w:rPr>
          <w:rFonts w:cs="Arial"/>
        </w:rPr>
      </w:pPr>
      <w:r w:rsidRPr="008A4162">
        <w:rPr>
          <w:rFonts w:cs="Arial"/>
          <w:lang w:bidi="de-DE"/>
        </w:rPr>
        <w:t>4.</w:t>
      </w:r>
      <w:r w:rsidRPr="008A4162">
        <w:rPr>
          <w:rFonts w:cs="Arial"/>
          <w:lang w:bidi="de-DE"/>
        </w:rPr>
        <w:tab/>
        <w:t xml:space="preserve">Erteilen Sie der Anmeldung </w:t>
      </w:r>
      <w:r w:rsidR="00F03E8E" w:rsidRPr="008A4162">
        <w:rPr>
          <w:rStyle w:val="UserInputNon-localizable"/>
          <w:rFonts w:cs="Arial"/>
          <w:lang w:bidi="de-DE"/>
        </w:rPr>
        <w:t>SQLTaskAction</w:t>
      </w:r>
      <w:r w:rsidRPr="008A4162">
        <w:rPr>
          <w:rFonts w:cs="Arial"/>
          <w:lang w:bidi="de-DE"/>
        </w:rPr>
        <w:t xml:space="preserve"> die ALTER ANY DATABASE-Berechtigung, um den Task „Datenbank online schalten“ auszuführen.</w:t>
      </w:r>
    </w:p>
    <w:p w14:paraId="5181696B" w14:textId="77777777" w:rsidR="00C20153" w:rsidRPr="008A4162" w:rsidRDefault="00C20153">
      <w:pPr>
        <w:rPr>
          <w:rFonts w:cs="Arial"/>
        </w:rPr>
      </w:pPr>
    </w:p>
    <w:p w14:paraId="23806F0E" w14:textId="36C4C752" w:rsidR="008F215A" w:rsidRPr="008A4162" w:rsidRDefault="002F67CA">
      <w:pPr>
        <w:pStyle w:val="Heading5"/>
        <w:rPr>
          <w:rFonts w:cs="Arial"/>
        </w:rPr>
      </w:pPr>
      <w:r w:rsidRPr="008A4162">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8A4162">
        <w:rPr>
          <w:rFonts w:cs="Arial"/>
          <w:lang w:bidi="de-DE"/>
        </w:rPr>
        <w:t xml:space="preserve">So konfigurieren Sie System Center Operations Manager </w:t>
      </w:r>
    </w:p>
    <w:p w14:paraId="20AB9F4B" w14:textId="7620E2B8" w:rsidR="00ED3D75" w:rsidRPr="008A4162" w:rsidRDefault="00ED3D75">
      <w:pPr>
        <w:pStyle w:val="NumberedList1"/>
        <w:numPr>
          <w:ilvl w:val="0"/>
          <w:numId w:val="27"/>
        </w:numPr>
        <w:tabs>
          <w:tab w:val="left" w:pos="360"/>
        </w:tabs>
        <w:spacing w:line="260" w:lineRule="exact"/>
        <w:rPr>
          <w:rFonts w:cs="Arial"/>
        </w:rPr>
      </w:pPr>
      <w:r w:rsidRPr="008A4162">
        <w:rPr>
          <w:rFonts w:cs="Arial"/>
          <w:lang w:bidi="de-DE"/>
        </w:rPr>
        <w:t>Importieren Sie das SQL Server Management Pack, wenn es nicht importiert wurde.</w:t>
      </w:r>
    </w:p>
    <w:p w14:paraId="730AB9CA" w14:textId="5DE9B8BD" w:rsidR="00ED3D75" w:rsidRPr="008A4162" w:rsidRDefault="00ED3D75">
      <w:pPr>
        <w:pStyle w:val="NumberedList1"/>
        <w:numPr>
          <w:ilvl w:val="0"/>
          <w:numId w:val="27"/>
        </w:numPr>
        <w:tabs>
          <w:tab w:val="left" w:pos="360"/>
        </w:tabs>
        <w:spacing w:line="260" w:lineRule="exact"/>
        <w:rPr>
          <w:rFonts w:cs="Arial"/>
        </w:rPr>
      </w:pPr>
      <w:r w:rsidRPr="008A4162">
        <w:rPr>
          <w:rFonts w:cs="Arial"/>
          <w:lang w:bidi="de-DE"/>
        </w:rPr>
        <w:t xml:space="preserve">Erstellen Sie die ausführenden Konten </w:t>
      </w:r>
      <w:r w:rsidR="0066775C" w:rsidRPr="008A4162">
        <w:rPr>
          <w:rStyle w:val="UserInputNon-localizable"/>
          <w:rFonts w:cs="Arial"/>
          <w:lang w:bidi="de-DE"/>
        </w:rPr>
        <w:t>SQLTaskAction, SQLDiscovery</w:t>
      </w:r>
      <w:r w:rsidRPr="008A4162">
        <w:rPr>
          <w:rFonts w:cs="Arial"/>
          <w:lang w:bidi="de-DE"/>
        </w:rPr>
        <w:t xml:space="preserve"> und </w:t>
      </w:r>
      <w:r w:rsidRPr="008A4162">
        <w:rPr>
          <w:rStyle w:val="UserInputNon-localizable"/>
          <w:rFonts w:cs="Arial"/>
          <w:lang w:bidi="de-DE"/>
        </w:rPr>
        <w:t>SQLMonitor</w:t>
      </w:r>
      <w:r w:rsidRPr="008A4162">
        <w:rPr>
          <w:rFonts w:cs="Arial"/>
          <w:lang w:bidi="de-DE"/>
        </w:rPr>
        <w:t xml:space="preserve"> mit dem Kontotyp „Windows“. Weitere Informationen zum Erstellen eines ausführenden Kontos finden Sie unter </w:t>
      </w:r>
      <w:hyperlink r:id="rId37" w:history="1">
        <w:r w:rsidRPr="008A4162">
          <w:rPr>
            <w:rStyle w:val="Hyperlink"/>
            <w:rFonts w:cs="Arial"/>
            <w:lang w:bidi="de-DE"/>
          </w:rPr>
          <w:t>Erstellen einer Ausführung als Konto in Operations Manager 2007</w:t>
        </w:r>
      </w:hyperlink>
      <w:r w:rsidRPr="008A4162">
        <w:rPr>
          <w:rFonts w:cs="Arial"/>
          <w:lang w:bidi="de-DE"/>
        </w:rPr>
        <w:t xml:space="preserve"> oder </w:t>
      </w:r>
      <w:hyperlink r:id="rId38" w:history="1">
        <w:r w:rsidRPr="008A4162">
          <w:rPr>
            <w:rStyle w:val="Hyperlink"/>
            <w:rFonts w:cs="Arial"/>
            <w:szCs w:val="20"/>
            <w:lang w:bidi="de-DE"/>
          </w:rPr>
          <w:t>Erstellen einer Ausführung als Konto in Operations Manager 2012</w:t>
        </w:r>
      </w:hyperlink>
      <w:r w:rsidRPr="008A4162">
        <w:rPr>
          <w:rFonts w:cs="Arial"/>
          <w:lang w:bidi="de-DE"/>
        </w:rPr>
        <w:t xml:space="preserve">. Weitere Informationen zu verschiedenen ausführenden Kontotypen finden Sie unter </w:t>
      </w:r>
      <w:hyperlink r:id="rId39" w:history="1">
        <w:r w:rsidRPr="008A4162">
          <w:rPr>
            <w:rStyle w:val="Hyperlink"/>
            <w:rFonts w:cs="Arial"/>
            <w:lang w:bidi="de-DE"/>
          </w:rPr>
          <w:t>Verwalten von ausführenden Konten und Profilen in Operations Manager 2007</w:t>
        </w:r>
      </w:hyperlink>
      <w:r w:rsidRPr="008A4162">
        <w:rPr>
          <w:rFonts w:cs="Arial"/>
          <w:lang w:bidi="de-DE"/>
        </w:rPr>
        <w:t xml:space="preserve"> oder </w:t>
      </w:r>
      <w:hyperlink r:id="rId40" w:history="1">
        <w:r w:rsidRPr="008A4162">
          <w:rPr>
            <w:rStyle w:val="Hyperlink"/>
            <w:rFonts w:cs="Arial"/>
            <w:szCs w:val="20"/>
            <w:lang w:bidi="de-DE"/>
          </w:rPr>
          <w:t>Verwalten von ausführenden Konten und Profilen in Operations Manager 2012</w:t>
        </w:r>
      </w:hyperlink>
      <w:r w:rsidRPr="008A4162">
        <w:rPr>
          <w:rFonts w:cs="Arial"/>
          <w:lang w:bidi="de-DE"/>
        </w:rPr>
        <w:t>.</w:t>
      </w:r>
    </w:p>
    <w:p w14:paraId="7D866766" w14:textId="3E1A1474" w:rsidR="00ED3D75" w:rsidRPr="008A4162" w:rsidRDefault="00ED3D75">
      <w:pPr>
        <w:pStyle w:val="NumberedList1"/>
        <w:numPr>
          <w:ilvl w:val="0"/>
          <w:numId w:val="27"/>
        </w:numPr>
        <w:tabs>
          <w:tab w:val="left" w:pos="360"/>
        </w:tabs>
        <w:spacing w:line="260" w:lineRule="exact"/>
        <w:rPr>
          <w:rFonts w:cs="Arial"/>
        </w:rPr>
      </w:pPr>
      <w:r w:rsidRPr="008A4162">
        <w:rPr>
          <w:rFonts w:cs="Arial"/>
          <w:lang w:bidi="de-DE"/>
        </w:rPr>
        <w:t>Konfigurieren Sie auf der System Center Operations Manager-Konsole die ausführenden Profile für das SQL Server Management Pack folgendermaßen:</w:t>
      </w:r>
    </w:p>
    <w:p w14:paraId="7F533F48" w14:textId="18A1A8E3" w:rsidR="00ED3D75" w:rsidRPr="008A4162" w:rsidRDefault="00ED3D75">
      <w:pPr>
        <w:pStyle w:val="NumberedList1"/>
        <w:numPr>
          <w:ilvl w:val="1"/>
          <w:numId w:val="27"/>
        </w:numPr>
        <w:tabs>
          <w:tab w:val="left" w:pos="360"/>
        </w:tabs>
        <w:spacing w:line="260" w:lineRule="exact"/>
        <w:rPr>
          <w:rFonts w:cs="Arial"/>
        </w:rPr>
      </w:pPr>
      <w:r w:rsidRPr="008A4162">
        <w:rPr>
          <w:rFonts w:cs="Arial"/>
          <w:lang w:bidi="de-DE"/>
        </w:rPr>
        <w:t xml:space="preserve">Legen Sie das ausführende Profil „Microsoft SQL Server 2014-Taskaktion“ fest, das für das ausführende Konto </w:t>
      </w:r>
      <w:r w:rsidR="00F03E8E" w:rsidRPr="008A4162">
        <w:rPr>
          <w:rStyle w:val="UserInputNon-localizable"/>
          <w:rFonts w:cs="Arial"/>
          <w:lang w:bidi="de-DE"/>
        </w:rPr>
        <w:t>SQLTaskAction</w:t>
      </w:r>
      <w:r w:rsidRPr="008A4162">
        <w:rPr>
          <w:rFonts w:cs="Arial"/>
          <w:lang w:bidi="de-DE"/>
        </w:rPr>
        <w:t xml:space="preserve"> verwendet wird.</w:t>
      </w:r>
    </w:p>
    <w:p w14:paraId="7C4AC23B" w14:textId="1C2A9764" w:rsidR="00ED3D75" w:rsidRPr="008A4162" w:rsidRDefault="00ED3D75">
      <w:pPr>
        <w:pStyle w:val="NumberedList1"/>
        <w:numPr>
          <w:ilvl w:val="1"/>
          <w:numId w:val="27"/>
        </w:numPr>
        <w:tabs>
          <w:tab w:val="left" w:pos="360"/>
        </w:tabs>
        <w:spacing w:line="260" w:lineRule="exact"/>
        <w:rPr>
          <w:rFonts w:cs="Arial"/>
        </w:rPr>
      </w:pPr>
      <w:r w:rsidRPr="008A4162">
        <w:rPr>
          <w:rFonts w:cs="Arial"/>
          <w:lang w:bidi="de-DE"/>
        </w:rPr>
        <w:t xml:space="preserve">Legen Sie das ausführende Profil „Microsoft SQL Server 2014-Ermittlung“ fest, das für das ausführende Konto </w:t>
      </w:r>
      <w:r w:rsidRPr="008A4162">
        <w:rPr>
          <w:rStyle w:val="UserInputNon-localizable"/>
          <w:rFonts w:cs="Arial"/>
          <w:lang w:bidi="de-DE"/>
        </w:rPr>
        <w:t>SQLDiscovery</w:t>
      </w:r>
      <w:r w:rsidRPr="008A4162">
        <w:rPr>
          <w:rFonts w:cs="Arial"/>
          <w:lang w:bidi="de-DE"/>
        </w:rPr>
        <w:t xml:space="preserve"> verwendet wird.</w:t>
      </w:r>
    </w:p>
    <w:p w14:paraId="6B2F04CD" w14:textId="6745A219" w:rsidR="00ED3D75" w:rsidRPr="008A4162" w:rsidRDefault="00ED3D75">
      <w:pPr>
        <w:pStyle w:val="NumberedList1"/>
        <w:numPr>
          <w:ilvl w:val="1"/>
          <w:numId w:val="27"/>
        </w:numPr>
        <w:tabs>
          <w:tab w:val="left" w:pos="360"/>
        </w:tabs>
        <w:spacing w:line="260" w:lineRule="exact"/>
        <w:rPr>
          <w:rFonts w:cs="Arial"/>
        </w:rPr>
      </w:pPr>
      <w:r w:rsidRPr="008A4162">
        <w:rPr>
          <w:rFonts w:cs="Arial"/>
          <w:lang w:bidi="de-DE"/>
        </w:rPr>
        <w:t xml:space="preserve">Legen Sie das ausführende Profil „Microsoft SQL Server 2014-Überwachung“ fest, das für das ausführende Konto </w:t>
      </w:r>
      <w:r w:rsidRPr="008A4162">
        <w:rPr>
          <w:rStyle w:val="UserInputNon-localizable"/>
          <w:rFonts w:cs="Arial"/>
          <w:lang w:bidi="de-DE"/>
        </w:rPr>
        <w:t>SQLMonitor</w:t>
      </w:r>
      <w:r w:rsidRPr="008A4162">
        <w:rPr>
          <w:rFonts w:cs="Arial"/>
          <w:lang w:bidi="de-DE"/>
        </w:rPr>
        <w:t xml:space="preserve"> verwendet wird.</w:t>
      </w:r>
    </w:p>
    <w:p w14:paraId="5A08C270" w14:textId="77777777" w:rsidR="00ED3D75" w:rsidRPr="008A4162" w:rsidRDefault="00ED3D75" w:rsidP="00740569">
      <w:pPr>
        <w:pStyle w:val="NumberedList1"/>
        <w:numPr>
          <w:ilvl w:val="0"/>
          <w:numId w:val="0"/>
        </w:numPr>
        <w:tabs>
          <w:tab w:val="left" w:pos="360"/>
        </w:tabs>
        <w:spacing w:line="260" w:lineRule="exact"/>
        <w:ind w:left="360" w:hanging="360"/>
        <w:rPr>
          <w:rFonts w:cs="Arial"/>
        </w:rPr>
      </w:pPr>
    </w:p>
    <w:p w14:paraId="723F24F0" w14:textId="770CF055" w:rsidR="00ED3D75" w:rsidRPr="008A4162" w:rsidRDefault="002F67CA">
      <w:pPr>
        <w:pStyle w:val="Heading5"/>
        <w:rPr>
          <w:rFonts w:cs="Arial"/>
        </w:rPr>
      </w:pPr>
      <w:r w:rsidRPr="008A4162">
        <w:rPr>
          <w:rFonts w:cs="Arial"/>
          <w:noProof/>
          <w:lang w:val="en-US" w:eastAsia="ja-JP"/>
        </w:rPr>
        <w:drawing>
          <wp:inline distT="0" distB="0" distL="0" distR="0" wp14:anchorId="618624D0" wp14:editId="34A69E2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D3D75" w:rsidRPr="008A4162">
        <w:rPr>
          <w:rFonts w:cs="Arial"/>
          <w:lang w:bidi="de-DE"/>
        </w:rPr>
        <w:t>Beispielcode</w:t>
      </w:r>
    </w:p>
    <w:p w14:paraId="42227B50" w14:textId="7F2C3A43" w:rsidR="00ED3D75" w:rsidRPr="008A4162" w:rsidRDefault="00151586" w:rsidP="00740569">
      <w:pPr>
        <w:pStyle w:val="NumberedList1"/>
        <w:numPr>
          <w:ilvl w:val="0"/>
          <w:numId w:val="0"/>
        </w:numPr>
        <w:tabs>
          <w:tab w:val="left" w:pos="360"/>
        </w:tabs>
        <w:spacing w:line="260" w:lineRule="exact"/>
        <w:ind w:left="360" w:hanging="360"/>
        <w:rPr>
          <w:rFonts w:cs="Arial"/>
        </w:rPr>
      </w:pPr>
      <w:r w:rsidRPr="008A4162">
        <w:rPr>
          <w:rFonts w:cs="Arial"/>
          <w:lang w:bidi="de-DE"/>
        </w:rPr>
        <w:t xml:space="preserve">Bereitstellen der </w:t>
      </w:r>
      <w:r w:rsidRPr="008A4162">
        <w:rPr>
          <w:rStyle w:val="UserInputNon-localizable"/>
          <w:rFonts w:cs="Arial"/>
          <w:lang w:bidi="de-DE"/>
        </w:rPr>
        <w:t>SQLMPLowPriv</w:t>
      </w:r>
      <w:r w:rsidRPr="008A4162">
        <w:rPr>
          <w:rFonts w:cs="Arial"/>
          <w:lang w:bidi="de-DE"/>
        </w:rPr>
        <w:t>-Anmeldung auf einer Instanz von SQL Server 2014:</w:t>
      </w:r>
    </w:p>
    <w:p w14:paraId="0031020E" w14:textId="77777777" w:rsidR="00151586" w:rsidRPr="008A4162" w:rsidRDefault="00151586">
      <w:pPr>
        <w:pStyle w:val="SampleCode"/>
        <w:rPr>
          <w:rFonts w:ascii="Arial" w:hAnsi="Arial" w:cs="Arial"/>
        </w:rPr>
      </w:pPr>
      <w:r w:rsidRPr="008A4162">
        <w:rPr>
          <w:rFonts w:ascii="Arial" w:hAnsi="Arial" w:cs="Arial"/>
          <w:lang w:bidi="de-DE"/>
        </w:rPr>
        <w:t>use master</w:t>
      </w:r>
    </w:p>
    <w:p w14:paraId="7328952B" w14:textId="77777777" w:rsidR="00151586" w:rsidRPr="008A4162" w:rsidRDefault="00151586">
      <w:pPr>
        <w:pStyle w:val="SampleCode"/>
        <w:rPr>
          <w:rFonts w:ascii="Arial" w:hAnsi="Arial" w:cs="Arial"/>
        </w:rPr>
      </w:pPr>
      <w:r w:rsidRPr="008A4162">
        <w:rPr>
          <w:rFonts w:ascii="Arial" w:hAnsi="Arial" w:cs="Arial"/>
          <w:lang w:bidi="de-DE"/>
        </w:rPr>
        <w:t>go</w:t>
      </w:r>
    </w:p>
    <w:p w14:paraId="76EF9AC4" w14:textId="77777777" w:rsidR="00151586" w:rsidRPr="008A4162" w:rsidRDefault="00151586">
      <w:pPr>
        <w:pStyle w:val="SampleCode"/>
        <w:rPr>
          <w:rFonts w:ascii="Arial" w:hAnsi="Arial" w:cs="Arial"/>
        </w:rPr>
      </w:pPr>
    </w:p>
    <w:p w14:paraId="61113B13" w14:textId="77777777" w:rsidR="00151586" w:rsidRPr="008A4162" w:rsidRDefault="00151586">
      <w:pPr>
        <w:pStyle w:val="SampleCode"/>
        <w:rPr>
          <w:rFonts w:ascii="Arial" w:hAnsi="Arial" w:cs="Arial"/>
        </w:rPr>
      </w:pPr>
      <w:r w:rsidRPr="008A4162">
        <w:rPr>
          <w:rFonts w:ascii="Arial" w:hAnsi="Arial" w:cs="Arial"/>
          <w:lang w:bidi="de-DE"/>
        </w:rPr>
        <w:t>create login [yourdomain\SQLMPLowPriv] from windows</w:t>
      </w:r>
    </w:p>
    <w:p w14:paraId="6D143B11" w14:textId="77777777" w:rsidR="00151586" w:rsidRPr="008A4162" w:rsidRDefault="00151586">
      <w:pPr>
        <w:pStyle w:val="SampleCode"/>
        <w:rPr>
          <w:rFonts w:ascii="Arial" w:hAnsi="Arial" w:cs="Arial"/>
        </w:rPr>
      </w:pPr>
      <w:r w:rsidRPr="008A4162">
        <w:rPr>
          <w:rFonts w:ascii="Arial" w:hAnsi="Arial" w:cs="Arial"/>
          <w:lang w:bidi="de-DE"/>
        </w:rPr>
        <w:t>go</w:t>
      </w:r>
    </w:p>
    <w:p w14:paraId="3C2ADBFC" w14:textId="77777777" w:rsidR="00151586" w:rsidRPr="008A4162" w:rsidRDefault="00151586">
      <w:pPr>
        <w:pStyle w:val="SampleCode"/>
        <w:rPr>
          <w:rFonts w:ascii="Arial" w:hAnsi="Arial" w:cs="Arial"/>
        </w:rPr>
      </w:pPr>
    </w:p>
    <w:p w14:paraId="53462019" w14:textId="77777777" w:rsidR="00151586" w:rsidRPr="008A4162" w:rsidRDefault="00151586">
      <w:pPr>
        <w:pStyle w:val="SampleCode"/>
        <w:rPr>
          <w:rFonts w:ascii="Arial" w:hAnsi="Arial" w:cs="Arial"/>
        </w:rPr>
      </w:pPr>
      <w:r w:rsidRPr="008A4162">
        <w:rPr>
          <w:rFonts w:ascii="Arial" w:hAnsi="Arial" w:cs="Arial"/>
          <w:lang w:bidi="de-DE"/>
        </w:rPr>
        <w:t>grant view server state to [yourdomain\SQLMPLowPriv]</w:t>
      </w:r>
    </w:p>
    <w:p w14:paraId="444A38D9" w14:textId="77777777" w:rsidR="00151586" w:rsidRPr="008A4162" w:rsidRDefault="00151586">
      <w:pPr>
        <w:pStyle w:val="SampleCode"/>
        <w:rPr>
          <w:rFonts w:ascii="Arial" w:hAnsi="Arial" w:cs="Arial"/>
        </w:rPr>
      </w:pPr>
      <w:r w:rsidRPr="008A4162">
        <w:rPr>
          <w:rFonts w:ascii="Arial" w:hAnsi="Arial" w:cs="Arial"/>
          <w:lang w:bidi="de-DE"/>
        </w:rPr>
        <w:t>grant view any definition to [yourdomain\SQLMPLowPriv]</w:t>
      </w:r>
    </w:p>
    <w:p w14:paraId="6E73A788" w14:textId="77777777" w:rsidR="00151586" w:rsidRPr="008A4162" w:rsidRDefault="00151586">
      <w:pPr>
        <w:pStyle w:val="SampleCode"/>
        <w:rPr>
          <w:rFonts w:ascii="Arial" w:hAnsi="Arial" w:cs="Arial"/>
        </w:rPr>
      </w:pPr>
      <w:r w:rsidRPr="008A4162">
        <w:rPr>
          <w:rFonts w:ascii="Arial" w:hAnsi="Arial" w:cs="Arial"/>
          <w:lang w:bidi="de-DE"/>
        </w:rPr>
        <w:t>grant view any database to [yourdomain\SQLMPLowPriv]</w:t>
      </w:r>
    </w:p>
    <w:p w14:paraId="65EF1047" w14:textId="77777777" w:rsidR="00151586" w:rsidRPr="008A4162" w:rsidRDefault="00151586">
      <w:pPr>
        <w:pStyle w:val="SampleCode"/>
        <w:rPr>
          <w:rFonts w:ascii="Arial" w:hAnsi="Arial" w:cs="Arial"/>
        </w:rPr>
      </w:pPr>
      <w:r w:rsidRPr="008A4162">
        <w:rPr>
          <w:rFonts w:ascii="Arial" w:hAnsi="Arial" w:cs="Arial"/>
          <w:lang w:bidi="de-DE"/>
        </w:rPr>
        <w:t xml:space="preserve">grant select on </w:t>
      </w:r>
      <w:r w:rsidRPr="008A4162">
        <w:rPr>
          <w:rStyle w:val="Emphasis"/>
          <w:rFonts w:ascii="Arial" w:hAnsi="Arial" w:cs="Arial"/>
          <w:i w:val="0"/>
          <w:lang w:bidi="de-DE"/>
        </w:rPr>
        <w:t xml:space="preserve">sys.database_mirroring_witnesses to </w:t>
      </w:r>
      <w:r w:rsidRPr="008A4162">
        <w:rPr>
          <w:rFonts w:ascii="Arial" w:hAnsi="Arial" w:cs="Arial"/>
          <w:lang w:bidi="de-DE"/>
        </w:rPr>
        <w:t>[yourdomain\SQLMPLowPriv]</w:t>
      </w:r>
    </w:p>
    <w:p w14:paraId="1F506802" w14:textId="77777777" w:rsidR="00151586" w:rsidRPr="008A4162" w:rsidRDefault="00151586">
      <w:pPr>
        <w:pStyle w:val="SampleCode"/>
        <w:rPr>
          <w:rFonts w:ascii="Arial" w:hAnsi="Arial" w:cs="Arial"/>
        </w:rPr>
      </w:pPr>
      <w:r w:rsidRPr="008A4162">
        <w:rPr>
          <w:rFonts w:ascii="Arial" w:hAnsi="Arial" w:cs="Arial"/>
          <w:lang w:bidi="de-DE"/>
        </w:rPr>
        <w:t>go</w:t>
      </w:r>
    </w:p>
    <w:p w14:paraId="193E1EB1" w14:textId="77777777" w:rsidR="00151586" w:rsidRPr="008A4162" w:rsidRDefault="00151586" w:rsidP="00740569">
      <w:pPr>
        <w:pStyle w:val="NumberedList1"/>
        <w:numPr>
          <w:ilvl w:val="0"/>
          <w:numId w:val="0"/>
        </w:numPr>
        <w:tabs>
          <w:tab w:val="left" w:pos="360"/>
        </w:tabs>
        <w:spacing w:line="260" w:lineRule="exact"/>
        <w:ind w:left="360" w:hanging="360"/>
        <w:rPr>
          <w:rFonts w:cs="Arial"/>
        </w:rPr>
      </w:pPr>
    </w:p>
    <w:p w14:paraId="24618CD6" w14:textId="109E6014" w:rsidR="00151586" w:rsidRPr="008A4162" w:rsidRDefault="00151586">
      <w:pPr>
        <w:rPr>
          <w:rFonts w:cs="Arial"/>
        </w:rPr>
      </w:pPr>
      <w:r w:rsidRPr="008A4162">
        <w:rPr>
          <w:rFonts w:cs="Arial"/>
          <w:lang w:bidi="de-DE"/>
        </w:rPr>
        <w:t xml:space="preserve">Mit dem folgenden Code wird ein Transact-SQL-Bereitstellungsskript generiert. Das generierte Skript stellt den Benutzer </w:t>
      </w:r>
      <w:r w:rsidRPr="008A4162">
        <w:rPr>
          <w:rStyle w:val="UserInputNon-localizable"/>
          <w:rFonts w:cs="Arial"/>
          <w:lang w:bidi="de-DE"/>
        </w:rPr>
        <w:t>SQLMPLowPriv</w:t>
      </w:r>
      <w:r w:rsidRPr="008A4162">
        <w:rPr>
          <w:rFonts w:cs="Arial"/>
          <w:lang w:bidi="de-DE"/>
        </w:rPr>
        <w:t xml:space="preserve"> in allen vorhandenen Benutzerdatenbanken und der Modelldatenbank bereit (dadurch wird die Bereitstellung in künftigen Datenbanken automatisiert).</w:t>
      </w:r>
    </w:p>
    <w:p w14:paraId="2023F3BF" w14:textId="27348E1D" w:rsidR="00151586" w:rsidRPr="008A4162" w:rsidRDefault="002F67CA">
      <w:pPr>
        <w:pStyle w:val="AlertLabel"/>
        <w:framePr w:wrap="notBeside"/>
        <w:rPr>
          <w:rFonts w:cs="Arial"/>
        </w:rPr>
      </w:pPr>
      <w:r w:rsidRPr="008A4162">
        <w:rPr>
          <w:rFonts w:cs="Arial"/>
          <w:noProof/>
          <w:lang w:val="en-US" w:eastAsia="ja-JP"/>
        </w:rPr>
        <w:drawing>
          <wp:inline distT="0" distB="0" distL="0" distR="0" wp14:anchorId="7C1DD93D" wp14:editId="05479BE7">
            <wp:extent cx="2286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151586" w:rsidRPr="008A4162">
        <w:rPr>
          <w:rFonts w:cs="Arial"/>
          <w:lang w:bidi="de-DE"/>
        </w:rPr>
        <w:t xml:space="preserve">Wichtig </w:t>
      </w:r>
    </w:p>
    <w:p w14:paraId="27205044" w14:textId="77777777" w:rsidR="00151586" w:rsidRPr="008A4162" w:rsidRDefault="00151586">
      <w:pPr>
        <w:pStyle w:val="AlertText"/>
        <w:rPr>
          <w:rFonts w:cs="Arial"/>
        </w:rPr>
      </w:pPr>
      <w:r w:rsidRPr="008A4162">
        <w:rPr>
          <w:rFonts w:cs="Arial"/>
          <w:lang w:bidi="de-DE"/>
        </w:rPr>
        <w:t>Hinweis: Die Ergebnisse dieser Abfrage müssen im Textformat ausgegeben werden.</w:t>
      </w:r>
    </w:p>
    <w:p w14:paraId="05E95902" w14:textId="77777777" w:rsidR="00151586" w:rsidRPr="008A4162" w:rsidRDefault="00151586">
      <w:pPr>
        <w:pStyle w:val="SampleCode"/>
        <w:rPr>
          <w:rFonts w:ascii="Arial" w:hAnsi="Arial" w:cs="Arial"/>
        </w:rPr>
      </w:pPr>
      <w:r w:rsidRPr="008A4162">
        <w:rPr>
          <w:rFonts w:ascii="Arial" w:hAnsi="Arial" w:cs="Arial"/>
          <w:lang w:bidi="de-DE"/>
        </w:rPr>
        <w:t xml:space="preserve">SELECT 'use ' + name + ' ;' </w:t>
      </w:r>
    </w:p>
    <w:p w14:paraId="64085174" w14:textId="77777777" w:rsidR="00151586" w:rsidRPr="008A4162" w:rsidRDefault="00151586">
      <w:pPr>
        <w:pStyle w:val="SampleCode"/>
        <w:rPr>
          <w:rFonts w:ascii="Arial" w:hAnsi="Arial" w:cs="Arial"/>
        </w:rPr>
      </w:pPr>
      <w:r w:rsidRPr="008A4162">
        <w:rPr>
          <w:rFonts w:ascii="Arial" w:hAnsi="Arial" w:cs="Arial"/>
          <w:lang w:bidi="de-DE"/>
        </w:rPr>
        <w:t>+ char(13) + char(10)</w:t>
      </w:r>
    </w:p>
    <w:p w14:paraId="2E29C408" w14:textId="77777777" w:rsidR="00151586" w:rsidRPr="008A4162" w:rsidRDefault="00151586">
      <w:pPr>
        <w:pStyle w:val="SampleCode"/>
        <w:rPr>
          <w:rFonts w:ascii="Arial" w:hAnsi="Arial" w:cs="Arial"/>
        </w:rPr>
      </w:pPr>
      <w:r w:rsidRPr="008A4162">
        <w:rPr>
          <w:rFonts w:ascii="Arial" w:hAnsi="Arial" w:cs="Arial"/>
          <w:lang w:bidi="de-DE"/>
        </w:rPr>
        <w:t>+ 'create user [yourdomain\SQLMPLowPriv] FROM login [yourdomain\SQLMPLowPriv];'</w:t>
      </w:r>
    </w:p>
    <w:p w14:paraId="1352282C" w14:textId="77777777" w:rsidR="00151586" w:rsidRPr="008A4162" w:rsidRDefault="00151586">
      <w:pPr>
        <w:pStyle w:val="SampleCode"/>
        <w:rPr>
          <w:rFonts w:ascii="Arial" w:hAnsi="Arial" w:cs="Arial"/>
        </w:rPr>
      </w:pPr>
      <w:r w:rsidRPr="008A4162">
        <w:rPr>
          <w:rFonts w:ascii="Arial" w:hAnsi="Arial" w:cs="Arial"/>
          <w:lang w:bidi="de-DE"/>
        </w:rPr>
        <w:t xml:space="preserve">+ char(13) + char(10) + 'go' + char(13) + char(10) </w:t>
      </w:r>
    </w:p>
    <w:p w14:paraId="51DBDB7A" w14:textId="77777777" w:rsidR="00151586" w:rsidRPr="008A4162" w:rsidRDefault="00151586">
      <w:pPr>
        <w:pStyle w:val="SampleCode"/>
        <w:rPr>
          <w:rFonts w:ascii="Arial" w:hAnsi="Arial" w:cs="Arial"/>
        </w:rPr>
      </w:pPr>
      <w:r w:rsidRPr="008A4162">
        <w:rPr>
          <w:rFonts w:ascii="Arial" w:hAnsi="Arial" w:cs="Arial"/>
          <w:lang w:bidi="de-DE"/>
        </w:rPr>
        <w:t>FROM sys.databases WHERE database_id = 1 OR database_id &gt;= 3</w:t>
      </w:r>
    </w:p>
    <w:p w14:paraId="7A7FB9B3" w14:textId="77777777" w:rsidR="00151586" w:rsidRPr="008A4162" w:rsidRDefault="00151586">
      <w:pPr>
        <w:pStyle w:val="SampleCode"/>
        <w:rPr>
          <w:rFonts w:ascii="Arial" w:hAnsi="Arial" w:cs="Arial"/>
        </w:rPr>
      </w:pPr>
      <w:r w:rsidRPr="008A4162">
        <w:rPr>
          <w:rFonts w:ascii="Arial" w:hAnsi="Arial" w:cs="Arial"/>
          <w:lang w:bidi="de-DE"/>
        </w:rPr>
        <w:t>UNION</w:t>
      </w:r>
    </w:p>
    <w:p w14:paraId="1103F4D4" w14:textId="77777777" w:rsidR="00151586" w:rsidRPr="008A4162" w:rsidRDefault="00151586">
      <w:pPr>
        <w:pStyle w:val="SampleCode"/>
        <w:rPr>
          <w:rFonts w:ascii="Arial" w:hAnsi="Arial" w:cs="Arial"/>
        </w:rPr>
      </w:pPr>
      <w:r w:rsidRPr="008A4162">
        <w:rPr>
          <w:rFonts w:ascii="Arial" w:hAnsi="Arial" w:cs="Arial"/>
          <w:lang w:bidi="de-DE"/>
        </w:rPr>
        <w:t xml:space="preserve">SELECT 'use msdb; exec sp_addrolemember @rolename=''SQLAgentReaderRole'', @membername=''yourdomain\SQLMPLowPriv''' </w:t>
      </w:r>
    </w:p>
    <w:p w14:paraId="5FD41299" w14:textId="77777777" w:rsidR="00151586" w:rsidRPr="008A4162" w:rsidRDefault="00151586">
      <w:pPr>
        <w:pStyle w:val="SampleCode"/>
        <w:rPr>
          <w:rFonts w:ascii="Arial" w:hAnsi="Arial" w:cs="Arial"/>
        </w:rPr>
      </w:pPr>
      <w:r w:rsidRPr="008A4162">
        <w:rPr>
          <w:rFonts w:ascii="Arial" w:hAnsi="Arial" w:cs="Arial"/>
          <w:lang w:bidi="de-DE"/>
        </w:rPr>
        <w:t>+ char(13) + char(10) + 'go' + char(13) + char(10)</w:t>
      </w:r>
    </w:p>
    <w:p w14:paraId="65DA7084" w14:textId="77777777" w:rsidR="00151586" w:rsidRPr="008A4162" w:rsidRDefault="00151586">
      <w:pPr>
        <w:pStyle w:val="SampleCode"/>
        <w:rPr>
          <w:rFonts w:ascii="Arial" w:hAnsi="Arial" w:cs="Arial"/>
        </w:rPr>
      </w:pPr>
      <w:r w:rsidRPr="008A4162">
        <w:rPr>
          <w:rFonts w:ascii="Arial" w:hAnsi="Arial" w:cs="Arial"/>
          <w:lang w:bidi="de-DE"/>
        </w:rPr>
        <w:t>UNION</w:t>
      </w:r>
    </w:p>
    <w:p w14:paraId="081B583D" w14:textId="77777777" w:rsidR="00151586" w:rsidRPr="008A4162" w:rsidRDefault="00151586">
      <w:pPr>
        <w:pStyle w:val="SampleCode"/>
        <w:rPr>
          <w:rFonts w:ascii="Arial" w:hAnsi="Arial" w:cs="Arial"/>
        </w:rPr>
      </w:pPr>
      <w:r w:rsidRPr="008A4162">
        <w:rPr>
          <w:rFonts w:ascii="Arial" w:hAnsi="Arial" w:cs="Arial"/>
          <w:lang w:bidi="de-DE"/>
        </w:rPr>
        <w:t xml:space="preserve">SELECT 'use msdb; exec sp_addrolemember @rolename=''PolicyAdministratorRole'', @membername=''yourdomain\SQLMPLowPriv''' </w:t>
      </w:r>
    </w:p>
    <w:p w14:paraId="1C14DF4C" w14:textId="77777777" w:rsidR="00151586" w:rsidRPr="008A4162" w:rsidRDefault="00151586">
      <w:pPr>
        <w:pStyle w:val="SampleCode"/>
        <w:rPr>
          <w:rFonts w:ascii="Arial" w:hAnsi="Arial" w:cs="Arial"/>
        </w:rPr>
      </w:pPr>
      <w:r w:rsidRPr="008A4162">
        <w:rPr>
          <w:rFonts w:ascii="Arial" w:hAnsi="Arial" w:cs="Arial"/>
          <w:lang w:bidi="de-DE"/>
        </w:rPr>
        <w:t>+ char(13) + char(10) + 'go' + char(13) + char(10)</w:t>
      </w:r>
    </w:p>
    <w:p w14:paraId="6CD7BB60" w14:textId="77777777" w:rsidR="0076402B" w:rsidRPr="008A4162" w:rsidRDefault="0076402B">
      <w:pPr>
        <w:rPr>
          <w:rFonts w:cs="Arial"/>
        </w:rPr>
      </w:pPr>
    </w:p>
    <w:p w14:paraId="4649AEC8" w14:textId="0D8D7802" w:rsidR="0076402B" w:rsidRPr="008A4162" w:rsidRDefault="0076402B" w:rsidP="00740569">
      <w:pPr>
        <w:pStyle w:val="Heading5"/>
        <w:rPr>
          <w:rFonts w:cs="Arial"/>
        </w:rPr>
      </w:pPr>
      <w:bookmarkStart w:id="81" w:name="TLS"/>
      <w:bookmarkStart w:id="82" w:name="_TLS_1.2_protection"/>
      <w:bookmarkEnd w:id="81"/>
      <w:bookmarkEnd w:id="82"/>
      <w:r w:rsidRPr="008A4162">
        <w:rPr>
          <w:rFonts w:cs="Arial"/>
          <w:lang w:bidi="de-DE"/>
        </w:rPr>
        <w:t>TLS 1.2-Schutz</w:t>
      </w:r>
    </w:p>
    <w:p w14:paraId="15F46B57" w14:textId="77777777" w:rsidR="005E4F18" w:rsidRPr="008A4162" w:rsidRDefault="005E4F18" w:rsidP="005E4F18">
      <w:pPr>
        <w:rPr>
          <w:rFonts w:eastAsia="Times New Roman" w:cs="Arial"/>
          <w:kern w:val="0"/>
        </w:rPr>
      </w:pPr>
      <w:r w:rsidRPr="008A4162">
        <w:rPr>
          <w:rFonts w:eastAsia="Times New Roman" w:cs="Arial"/>
          <w:lang w:bidi="de-DE"/>
        </w:rPr>
        <w:t>Der Schutz von Verbindungen in SQL Server wird mithilfe des TLS-Protokoll bereitgestellt. Ihre Umgebung muss die folgenden Voraussetzungen erfüllen, damit Sie das TLS 1.2-Protokoll verwenden können:</w:t>
      </w:r>
    </w:p>
    <w:p w14:paraId="5CC6A080" w14:textId="77777777" w:rsidR="005E4F18" w:rsidRPr="008A4162" w:rsidRDefault="005E4F18" w:rsidP="005E4F18">
      <w:pPr>
        <w:pStyle w:val="ListParagraph"/>
        <w:numPr>
          <w:ilvl w:val="0"/>
          <w:numId w:val="48"/>
        </w:numPr>
        <w:spacing w:line="256" w:lineRule="auto"/>
        <w:contextualSpacing/>
        <w:jc w:val="left"/>
        <w:rPr>
          <w:rFonts w:ascii="Arial" w:hAnsi="Arial" w:cs="Arial"/>
          <w:sz w:val="20"/>
          <w:szCs w:val="20"/>
        </w:rPr>
      </w:pPr>
      <w:r w:rsidRPr="008A4162">
        <w:rPr>
          <w:rFonts w:ascii="Arial" w:eastAsia="Arial" w:hAnsi="Arial" w:cs="Arial"/>
          <w:sz w:val="20"/>
          <w:szCs w:val="20"/>
          <w:lang w:bidi="de-DE"/>
        </w:rPr>
        <w:t xml:space="preserve">Für SQL Server muss ein Update auf eine Version durchgeführt werden, die TLS 1.2 unterstützt. </w:t>
      </w:r>
    </w:p>
    <w:p w14:paraId="4B083BAC" w14:textId="6812145B" w:rsidR="005E4F18" w:rsidRPr="008A4162" w:rsidRDefault="005E4F18" w:rsidP="005E4F18">
      <w:pPr>
        <w:pStyle w:val="ListParagraph"/>
        <w:numPr>
          <w:ilvl w:val="0"/>
          <w:numId w:val="48"/>
        </w:numPr>
        <w:spacing w:line="256" w:lineRule="auto"/>
        <w:contextualSpacing/>
        <w:jc w:val="left"/>
        <w:rPr>
          <w:rFonts w:ascii="Arial" w:hAnsi="Arial" w:cs="Arial"/>
          <w:sz w:val="20"/>
          <w:szCs w:val="20"/>
        </w:rPr>
      </w:pPr>
      <w:r w:rsidRPr="008A4162">
        <w:rPr>
          <w:rFonts w:ascii="Arial" w:eastAsia="Arial" w:hAnsi="Arial" w:cs="Arial"/>
          <w:sz w:val="20"/>
          <w:szCs w:val="20"/>
          <w:lang w:bidi="de-DE"/>
        </w:rPr>
        <w:t>Der folgende SQL Server-Treiber muss auf eine Version aktualisiert werden, die TLS 1.2 unterstützt:</w:t>
      </w:r>
    </w:p>
    <w:p w14:paraId="15E601EA" w14:textId="77777777" w:rsidR="005E4F18" w:rsidRPr="008A4162" w:rsidRDefault="005E4F18" w:rsidP="005E4F18">
      <w:pPr>
        <w:pStyle w:val="ListParagraph"/>
        <w:numPr>
          <w:ilvl w:val="0"/>
          <w:numId w:val="49"/>
        </w:numPr>
        <w:spacing w:line="256" w:lineRule="auto"/>
        <w:contextualSpacing/>
        <w:jc w:val="left"/>
        <w:rPr>
          <w:rFonts w:ascii="Arial" w:hAnsi="Arial" w:cs="Arial"/>
          <w:sz w:val="20"/>
          <w:szCs w:val="20"/>
        </w:rPr>
      </w:pPr>
      <w:r w:rsidRPr="008A4162">
        <w:rPr>
          <w:rFonts w:ascii="Arial" w:eastAsia="Arial" w:hAnsi="Arial" w:cs="Arial"/>
          <w:sz w:val="20"/>
          <w:szCs w:val="20"/>
          <w:lang w:bidi="de-DE"/>
        </w:rPr>
        <w:t>SQL Server Native Client &lt;Version&gt;</w:t>
      </w:r>
    </w:p>
    <w:p w14:paraId="33E42BF9" w14:textId="77777777" w:rsidR="005E4F18" w:rsidRPr="008A4162" w:rsidRDefault="005E4F18" w:rsidP="005E4F18">
      <w:pPr>
        <w:pStyle w:val="ListParagraph"/>
        <w:numPr>
          <w:ilvl w:val="0"/>
          <w:numId w:val="49"/>
        </w:numPr>
        <w:spacing w:line="256" w:lineRule="auto"/>
        <w:contextualSpacing/>
        <w:jc w:val="left"/>
        <w:rPr>
          <w:rFonts w:ascii="Arial" w:hAnsi="Arial" w:cs="Arial"/>
          <w:sz w:val="20"/>
          <w:szCs w:val="20"/>
        </w:rPr>
      </w:pPr>
      <w:r w:rsidRPr="008A4162">
        <w:rPr>
          <w:rFonts w:ascii="Arial" w:eastAsia="Arial" w:hAnsi="Arial" w:cs="Arial"/>
          <w:sz w:val="20"/>
          <w:szCs w:val="20"/>
          <w:lang w:bidi="de-DE"/>
        </w:rPr>
        <w:t>ODBC Driver 11 für Microsoft SQL Server</w:t>
      </w:r>
    </w:p>
    <w:p w14:paraId="5377D19D" w14:textId="77777777" w:rsidR="005E4F18" w:rsidRPr="008A4162" w:rsidRDefault="005E4F18" w:rsidP="005E4F18">
      <w:pPr>
        <w:pStyle w:val="ListParagraph"/>
        <w:numPr>
          <w:ilvl w:val="0"/>
          <w:numId w:val="48"/>
        </w:numPr>
        <w:spacing w:line="256" w:lineRule="auto"/>
        <w:ind w:left="1276"/>
        <w:contextualSpacing/>
        <w:jc w:val="left"/>
        <w:rPr>
          <w:rFonts w:ascii="Arial" w:hAnsi="Arial" w:cs="Arial"/>
          <w:sz w:val="20"/>
          <w:szCs w:val="20"/>
        </w:rPr>
      </w:pPr>
      <w:r w:rsidRPr="008A4162">
        <w:rPr>
          <w:rFonts w:ascii="Arial" w:eastAsia="Arial" w:hAnsi="Arial" w:cs="Arial"/>
          <w:sz w:val="20"/>
          <w:szCs w:val="20"/>
          <w:lang w:bidi="de-DE"/>
        </w:rPr>
        <w:lastRenderedPageBreak/>
        <w:t>Stellen Sie sicher, dass Ihre Umgebung die in der folgenden Tabelle bereitgestellten Voraussetzungen erfüllt:</w:t>
      </w:r>
    </w:p>
    <w:p w14:paraId="36B14BED" w14:textId="77777777" w:rsidR="005E4F18" w:rsidRPr="008A4162" w:rsidRDefault="005E4F18" w:rsidP="005E4F18">
      <w:pPr>
        <w:pStyle w:val="ListParagraph"/>
        <w:ind w:left="993"/>
        <w:rPr>
          <w:rFonts w:ascii="Arial" w:hAnsi="Arial" w:cs="Arial"/>
          <w:sz w:val="20"/>
          <w:szCs w:val="20"/>
        </w:rPr>
      </w:pPr>
    </w:p>
    <w:tbl>
      <w:tblPr>
        <w:tblStyle w:val="a"/>
        <w:tblW w:w="9344" w:type="dxa"/>
        <w:tblInd w:w="0" w:type="dxa"/>
        <w:tblLayout w:type="fixed"/>
        <w:tblLook w:val="04A0" w:firstRow="1" w:lastRow="0" w:firstColumn="1" w:lastColumn="0" w:noHBand="0" w:noVBand="1"/>
      </w:tblPr>
      <w:tblGrid>
        <w:gridCol w:w="1703"/>
        <w:gridCol w:w="2972"/>
        <w:gridCol w:w="3267"/>
        <w:gridCol w:w="1402"/>
      </w:tblGrid>
      <w:tr w:rsidR="00C464BB" w:rsidRPr="008A4162" w14:paraId="150A6B0E" w14:textId="77777777" w:rsidTr="00037E34">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4AE61AC" w14:textId="77777777" w:rsidR="00C464BB" w:rsidRPr="008A4162" w:rsidRDefault="00C464BB" w:rsidP="00037E34">
            <w:pPr>
              <w:spacing w:line="240" w:lineRule="auto"/>
              <w:rPr>
                <w:rFonts w:eastAsia="Times New Roman" w:cs="Arial"/>
                <w:b/>
                <w:bCs/>
                <w:color w:val="000000"/>
                <w:sz w:val="20"/>
                <w:szCs w:val="20"/>
              </w:rPr>
            </w:pPr>
            <w:r w:rsidRPr="008A4162">
              <w:rPr>
                <w:rFonts w:eastAsia="Times New Roman" w:cs="Arial"/>
                <w:b/>
                <w:color w:val="000000"/>
                <w:lang w:bidi="de-DE"/>
              </w:rPr>
              <w:t>Betriebssystemversion</w:t>
            </w:r>
          </w:p>
        </w:tc>
        <w:tc>
          <w:tcPr>
            <w:tcW w:w="2972" w:type="dxa"/>
            <w:tcBorders>
              <w:top w:val="single" w:sz="4" w:space="0" w:color="auto"/>
              <w:left w:val="nil"/>
              <w:bottom w:val="single" w:sz="4" w:space="0" w:color="auto"/>
              <w:right w:val="single" w:sz="4" w:space="0" w:color="auto"/>
            </w:tcBorders>
            <w:shd w:val="clear" w:color="auto" w:fill="D9D9D9"/>
            <w:noWrap/>
            <w:vAlign w:val="bottom"/>
            <w:hideMark/>
          </w:tcPr>
          <w:p w14:paraId="50E5D348" w14:textId="77777777" w:rsidR="00C464BB" w:rsidRPr="008A4162" w:rsidRDefault="00C464BB" w:rsidP="00037E34">
            <w:pPr>
              <w:spacing w:line="240" w:lineRule="auto"/>
              <w:rPr>
                <w:rFonts w:eastAsia="Times New Roman" w:cs="Arial"/>
                <w:b/>
                <w:bCs/>
                <w:color w:val="000000"/>
                <w:sz w:val="20"/>
                <w:szCs w:val="20"/>
              </w:rPr>
            </w:pPr>
            <w:r w:rsidRPr="008A4162">
              <w:rPr>
                <w:rFonts w:eastAsia="Times New Roman" w:cs="Arial"/>
                <w:b/>
                <w:color w:val="000000"/>
                <w:lang w:bidi="de-DE"/>
              </w:rPr>
              <w:t>SCOM-Version</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1BE75C28" w14:textId="77777777" w:rsidR="00C464BB" w:rsidRPr="008A4162" w:rsidRDefault="00C464BB" w:rsidP="00037E34">
            <w:pPr>
              <w:spacing w:line="240" w:lineRule="auto"/>
              <w:rPr>
                <w:rFonts w:eastAsia="Times New Roman" w:cs="Arial"/>
                <w:b/>
                <w:bCs/>
                <w:color w:val="000000"/>
                <w:sz w:val="20"/>
                <w:szCs w:val="20"/>
              </w:rPr>
            </w:pPr>
            <w:r w:rsidRPr="008A4162">
              <w:rPr>
                <w:rFonts w:eastAsia="Times New Roman" w:cs="Arial"/>
                <w:b/>
                <w:color w:val="000000"/>
                <w:lang w:bidi="de-DE"/>
              </w:rPr>
              <w:t>.NET-Version</w:t>
            </w:r>
          </w:p>
        </w:tc>
        <w:tc>
          <w:tcPr>
            <w:tcW w:w="1402" w:type="dxa"/>
            <w:tcBorders>
              <w:top w:val="single" w:sz="4" w:space="0" w:color="auto"/>
              <w:left w:val="nil"/>
              <w:bottom w:val="single" w:sz="4" w:space="0" w:color="auto"/>
              <w:right w:val="single" w:sz="4" w:space="0" w:color="auto"/>
            </w:tcBorders>
            <w:shd w:val="clear" w:color="auto" w:fill="D9D9D9"/>
            <w:noWrap/>
            <w:vAlign w:val="bottom"/>
            <w:hideMark/>
          </w:tcPr>
          <w:p w14:paraId="15C72CB2" w14:textId="77777777" w:rsidR="00C464BB" w:rsidRPr="008A4162" w:rsidRDefault="00C464BB" w:rsidP="00037E34">
            <w:pPr>
              <w:spacing w:line="240" w:lineRule="auto"/>
              <w:rPr>
                <w:rFonts w:eastAsia="Times New Roman" w:cs="Arial"/>
                <w:b/>
                <w:bCs/>
                <w:color w:val="000000"/>
                <w:sz w:val="20"/>
                <w:szCs w:val="20"/>
              </w:rPr>
            </w:pPr>
            <w:r w:rsidRPr="008A4162">
              <w:rPr>
                <w:rFonts w:eastAsia="Times New Roman" w:cs="Arial"/>
                <w:b/>
                <w:color w:val="000000"/>
                <w:lang w:bidi="de-DE"/>
              </w:rPr>
              <w:t>PowerShell-Version</w:t>
            </w:r>
          </w:p>
        </w:tc>
      </w:tr>
      <w:tr w:rsidR="00C464BB" w:rsidRPr="008A4162" w14:paraId="7F93B4B6"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4BB9A904"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Windows 2012 und höher</w:t>
            </w:r>
          </w:p>
        </w:tc>
        <w:tc>
          <w:tcPr>
            <w:tcW w:w="2972" w:type="dxa"/>
            <w:tcBorders>
              <w:top w:val="nil"/>
              <w:left w:val="nil"/>
              <w:bottom w:val="single" w:sz="4" w:space="0" w:color="auto"/>
              <w:right w:val="single" w:sz="4" w:space="0" w:color="auto"/>
            </w:tcBorders>
            <w:vAlign w:val="center"/>
            <w:hideMark/>
          </w:tcPr>
          <w:p w14:paraId="2C95C962"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Nicht kleiner als die mindestens unterstützte Version**</w:t>
            </w:r>
          </w:p>
        </w:tc>
        <w:tc>
          <w:tcPr>
            <w:tcW w:w="3267" w:type="dxa"/>
            <w:tcBorders>
              <w:top w:val="nil"/>
              <w:left w:val="nil"/>
              <w:bottom w:val="single" w:sz="4" w:space="0" w:color="auto"/>
              <w:right w:val="single" w:sz="4" w:space="0" w:color="auto"/>
            </w:tcBorders>
            <w:vAlign w:val="bottom"/>
            <w:hideMark/>
          </w:tcPr>
          <w:p w14:paraId="095B80A8"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Von 2.0 auf 4.0 mit TLS 1.2-Update* und von 4.0 auf 4.6 mit TLS 1.2-Update*</w:t>
            </w:r>
          </w:p>
        </w:tc>
        <w:tc>
          <w:tcPr>
            <w:tcW w:w="1402" w:type="dxa"/>
            <w:tcBorders>
              <w:top w:val="nil"/>
              <w:left w:val="nil"/>
              <w:bottom w:val="single" w:sz="4" w:space="0" w:color="auto"/>
              <w:right w:val="single" w:sz="4" w:space="0" w:color="auto"/>
            </w:tcBorders>
            <w:noWrap/>
            <w:vAlign w:val="center"/>
            <w:hideMark/>
          </w:tcPr>
          <w:p w14:paraId="16636E85" w14:textId="77777777" w:rsidR="00C464BB" w:rsidRPr="008A4162" w:rsidRDefault="00C464BB" w:rsidP="00037E34">
            <w:pPr>
              <w:spacing w:line="240" w:lineRule="auto"/>
              <w:rPr>
                <w:rFonts w:eastAsia="Times New Roman" w:cs="Arial"/>
                <w:color w:val="000000"/>
                <w:sz w:val="20"/>
                <w:szCs w:val="20"/>
              </w:rPr>
            </w:pPr>
            <w:r w:rsidRPr="008A4162">
              <w:rPr>
                <w:rFonts w:eastAsia="Times New Roman" w:cs="Arial"/>
                <w:color w:val="000000"/>
                <w:lang w:bidi="de-DE"/>
              </w:rPr>
              <w:t>3.0+</w:t>
            </w:r>
          </w:p>
        </w:tc>
      </w:tr>
      <w:tr w:rsidR="00C464BB" w:rsidRPr="008A4162" w14:paraId="3DA93191"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6088A67F"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Windows 2012 und höher</w:t>
            </w:r>
          </w:p>
        </w:tc>
        <w:tc>
          <w:tcPr>
            <w:tcW w:w="2972" w:type="dxa"/>
            <w:tcBorders>
              <w:top w:val="nil"/>
              <w:left w:val="nil"/>
              <w:bottom w:val="single" w:sz="4" w:space="0" w:color="auto"/>
              <w:right w:val="single" w:sz="4" w:space="0" w:color="auto"/>
            </w:tcBorders>
            <w:vAlign w:val="center"/>
            <w:hideMark/>
          </w:tcPr>
          <w:p w14:paraId="7568440E"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Nicht kleiner als die mindestens unterstützte Version**</w:t>
            </w:r>
          </w:p>
        </w:tc>
        <w:tc>
          <w:tcPr>
            <w:tcW w:w="3267" w:type="dxa"/>
            <w:tcBorders>
              <w:top w:val="nil"/>
              <w:left w:val="nil"/>
              <w:bottom w:val="single" w:sz="4" w:space="0" w:color="auto"/>
              <w:right w:val="single" w:sz="4" w:space="0" w:color="auto"/>
            </w:tcBorders>
            <w:vAlign w:val="center"/>
            <w:hideMark/>
          </w:tcPr>
          <w:p w14:paraId="3C07B8D5"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Von 2.0 auf 4.0 mit TLS 1.2-Update* und 4.6+</w:t>
            </w:r>
          </w:p>
        </w:tc>
        <w:tc>
          <w:tcPr>
            <w:tcW w:w="1402" w:type="dxa"/>
            <w:tcBorders>
              <w:top w:val="nil"/>
              <w:left w:val="nil"/>
              <w:bottom w:val="single" w:sz="4" w:space="0" w:color="auto"/>
              <w:right w:val="single" w:sz="4" w:space="0" w:color="auto"/>
            </w:tcBorders>
            <w:noWrap/>
            <w:vAlign w:val="center"/>
            <w:hideMark/>
          </w:tcPr>
          <w:p w14:paraId="0F4AA504" w14:textId="77777777" w:rsidR="00C464BB" w:rsidRPr="008A4162" w:rsidRDefault="00C464BB" w:rsidP="00037E34">
            <w:pPr>
              <w:spacing w:line="240" w:lineRule="auto"/>
              <w:rPr>
                <w:rFonts w:eastAsia="Times New Roman" w:cs="Arial"/>
                <w:color w:val="000000"/>
                <w:sz w:val="20"/>
                <w:szCs w:val="20"/>
              </w:rPr>
            </w:pPr>
            <w:r w:rsidRPr="008A4162">
              <w:rPr>
                <w:rFonts w:eastAsia="Times New Roman" w:cs="Arial"/>
                <w:color w:val="000000"/>
                <w:lang w:bidi="de-DE"/>
              </w:rPr>
              <w:t>3.0+</w:t>
            </w:r>
          </w:p>
        </w:tc>
      </w:tr>
      <w:tr w:rsidR="00C464BB" w:rsidRPr="008A4162" w14:paraId="223804E5" w14:textId="77777777" w:rsidTr="00037E34">
        <w:trPr>
          <w:cantSplit/>
          <w:trHeight w:val="900"/>
        </w:trPr>
        <w:tc>
          <w:tcPr>
            <w:tcW w:w="1703" w:type="dxa"/>
            <w:tcBorders>
              <w:top w:val="nil"/>
              <w:left w:val="single" w:sz="4" w:space="0" w:color="auto"/>
              <w:bottom w:val="single" w:sz="4" w:space="0" w:color="auto"/>
              <w:right w:val="single" w:sz="4" w:space="0" w:color="auto"/>
            </w:tcBorders>
            <w:noWrap/>
            <w:vAlign w:val="center"/>
            <w:hideMark/>
          </w:tcPr>
          <w:p w14:paraId="1EDF5A79"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Windows 2008 R2 und früher</w:t>
            </w:r>
          </w:p>
        </w:tc>
        <w:tc>
          <w:tcPr>
            <w:tcW w:w="2972" w:type="dxa"/>
            <w:tcBorders>
              <w:top w:val="nil"/>
              <w:left w:val="nil"/>
              <w:bottom w:val="single" w:sz="4" w:space="0" w:color="auto"/>
              <w:right w:val="single" w:sz="4" w:space="0" w:color="auto"/>
            </w:tcBorders>
            <w:vAlign w:val="center"/>
            <w:hideMark/>
          </w:tcPr>
          <w:p w14:paraId="799EA2C7" w14:textId="77777777" w:rsidR="00C464BB" w:rsidRPr="008A4162" w:rsidRDefault="00C464BB" w:rsidP="00037E34">
            <w:pPr>
              <w:spacing w:line="240" w:lineRule="auto"/>
              <w:jc w:val="left"/>
              <w:rPr>
                <w:rFonts w:eastAsia="Times New Roman" w:cs="Arial"/>
                <w:color w:val="000000"/>
              </w:rPr>
            </w:pPr>
            <w:r w:rsidRPr="008A4162">
              <w:rPr>
                <w:rFonts w:eastAsia="Times New Roman" w:cs="Arial"/>
                <w:color w:val="000000"/>
                <w:lang w:bidi="de-DE"/>
              </w:rPr>
              <w:t>SCOM 2012 SP1 UR10 +</w:t>
            </w:r>
          </w:p>
          <w:p w14:paraId="55D7AFCB"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SCOM 2012 R2 UR7 +</w:t>
            </w:r>
          </w:p>
        </w:tc>
        <w:tc>
          <w:tcPr>
            <w:tcW w:w="3267" w:type="dxa"/>
            <w:tcBorders>
              <w:top w:val="nil"/>
              <w:left w:val="nil"/>
              <w:bottom w:val="single" w:sz="4" w:space="0" w:color="auto"/>
              <w:right w:val="single" w:sz="4" w:space="0" w:color="auto"/>
            </w:tcBorders>
            <w:vAlign w:val="center"/>
            <w:hideMark/>
          </w:tcPr>
          <w:p w14:paraId="4E7FD031" w14:textId="77777777" w:rsidR="00C464BB" w:rsidRPr="008A4162" w:rsidRDefault="00C464BB" w:rsidP="00037E34">
            <w:pPr>
              <w:spacing w:line="240" w:lineRule="auto"/>
              <w:jc w:val="left"/>
              <w:rPr>
                <w:rFonts w:eastAsia="Times New Roman" w:cs="Arial"/>
                <w:b/>
                <w:color w:val="000000"/>
              </w:rPr>
            </w:pPr>
            <w:r w:rsidRPr="008A4162">
              <w:rPr>
                <w:rFonts w:eastAsia="Times New Roman" w:cs="Arial"/>
                <w:color w:val="000000"/>
                <w:lang w:bidi="de-DE"/>
              </w:rPr>
              <w:t>Von 2.0 auf 4.0 mit TLS 1.2-Update* und 4.6+</w:t>
            </w:r>
          </w:p>
        </w:tc>
        <w:tc>
          <w:tcPr>
            <w:tcW w:w="1402" w:type="dxa"/>
            <w:tcBorders>
              <w:top w:val="nil"/>
              <w:left w:val="nil"/>
              <w:bottom w:val="single" w:sz="4" w:space="0" w:color="auto"/>
              <w:right w:val="single" w:sz="4" w:space="0" w:color="auto"/>
            </w:tcBorders>
            <w:noWrap/>
            <w:vAlign w:val="center"/>
            <w:hideMark/>
          </w:tcPr>
          <w:p w14:paraId="1862D2A7" w14:textId="77777777" w:rsidR="00C464BB" w:rsidRPr="008A4162" w:rsidRDefault="00C464BB" w:rsidP="00037E34">
            <w:pPr>
              <w:spacing w:line="240" w:lineRule="auto"/>
              <w:rPr>
                <w:rFonts w:eastAsia="Times New Roman" w:cs="Arial"/>
                <w:color w:val="000000"/>
                <w:sz w:val="20"/>
                <w:szCs w:val="20"/>
              </w:rPr>
            </w:pPr>
            <w:r w:rsidRPr="008A4162">
              <w:rPr>
                <w:rFonts w:eastAsia="Times New Roman" w:cs="Arial"/>
                <w:color w:val="000000"/>
                <w:lang w:bidi="de-DE"/>
              </w:rPr>
              <w:t>2.0+</w:t>
            </w:r>
          </w:p>
        </w:tc>
      </w:tr>
      <w:tr w:rsidR="00C464BB" w:rsidRPr="008A4162" w14:paraId="78B20166" w14:textId="77777777" w:rsidTr="00037E34">
        <w:trPr>
          <w:trHeight w:val="900"/>
        </w:trPr>
        <w:tc>
          <w:tcPr>
            <w:tcW w:w="1703" w:type="dxa"/>
            <w:tcBorders>
              <w:top w:val="nil"/>
              <w:left w:val="single" w:sz="4" w:space="0" w:color="auto"/>
              <w:bottom w:val="single" w:sz="4" w:space="0" w:color="auto"/>
              <w:right w:val="single" w:sz="4" w:space="0" w:color="auto"/>
            </w:tcBorders>
            <w:noWrap/>
            <w:vAlign w:val="center"/>
            <w:hideMark/>
          </w:tcPr>
          <w:p w14:paraId="5A208FD2"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Windows 2008 R2 und früher</w:t>
            </w:r>
          </w:p>
        </w:tc>
        <w:tc>
          <w:tcPr>
            <w:tcW w:w="2972" w:type="dxa"/>
            <w:tcBorders>
              <w:top w:val="nil"/>
              <w:left w:val="nil"/>
              <w:bottom w:val="single" w:sz="4" w:space="0" w:color="auto"/>
              <w:right w:val="single" w:sz="4" w:space="0" w:color="auto"/>
            </w:tcBorders>
            <w:vAlign w:val="center"/>
            <w:hideMark/>
          </w:tcPr>
          <w:p w14:paraId="2E3A41D5" w14:textId="77777777" w:rsidR="00C464BB" w:rsidRPr="008A4162" w:rsidRDefault="00C464BB" w:rsidP="00037E34">
            <w:pPr>
              <w:spacing w:line="240" w:lineRule="auto"/>
              <w:jc w:val="left"/>
              <w:rPr>
                <w:rFonts w:eastAsia="Times New Roman" w:cs="Arial"/>
                <w:color w:val="000000"/>
              </w:rPr>
            </w:pPr>
            <w:r w:rsidRPr="008A4162">
              <w:rPr>
                <w:rFonts w:eastAsia="Times New Roman" w:cs="Arial"/>
                <w:color w:val="000000"/>
                <w:lang w:bidi="de-DE"/>
              </w:rPr>
              <w:t>SCOM 2012 SP1 UR10 +</w:t>
            </w:r>
          </w:p>
          <w:p w14:paraId="0BFC5A5B"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SCOM 2012 R2 UR7 +</w:t>
            </w:r>
          </w:p>
        </w:tc>
        <w:tc>
          <w:tcPr>
            <w:tcW w:w="3267" w:type="dxa"/>
            <w:tcBorders>
              <w:top w:val="nil"/>
              <w:left w:val="nil"/>
              <w:bottom w:val="single" w:sz="4" w:space="0" w:color="auto"/>
              <w:right w:val="single" w:sz="4" w:space="0" w:color="auto"/>
            </w:tcBorders>
            <w:vAlign w:val="center"/>
            <w:hideMark/>
          </w:tcPr>
          <w:p w14:paraId="6B22FD98"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 xml:space="preserve">Von 2.0 auf 4.0 mit TLS 1.2-Update* und von 4.0 auf 4.6 mit TLS 1.2-Update* </w:t>
            </w:r>
          </w:p>
        </w:tc>
        <w:tc>
          <w:tcPr>
            <w:tcW w:w="1402" w:type="dxa"/>
            <w:tcBorders>
              <w:top w:val="nil"/>
              <w:left w:val="nil"/>
              <w:bottom w:val="single" w:sz="4" w:space="0" w:color="auto"/>
              <w:right w:val="single" w:sz="4" w:space="0" w:color="auto"/>
            </w:tcBorders>
            <w:noWrap/>
            <w:vAlign w:val="center"/>
            <w:hideMark/>
          </w:tcPr>
          <w:p w14:paraId="38679453" w14:textId="77777777" w:rsidR="00C464BB" w:rsidRPr="008A4162" w:rsidRDefault="00C464BB" w:rsidP="00037E34">
            <w:pPr>
              <w:spacing w:line="240" w:lineRule="auto"/>
              <w:rPr>
                <w:rFonts w:eastAsia="Times New Roman" w:cs="Arial"/>
                <w:color w:val="000000"/>
                <w:sz w:val="20"/>
                <w:szCs w:val="20"/>
              </w:rPr>
            </w:pPr>
            <w:r w:rsidRPr="008A4162">
              <w:rPr>
                <w:rFonts w:eastAsia="Times New Roman" w:cs="Arial"/>
                <w:color w:val="000000"/>
                <w:lang w:bidi="de-DE"/>
              </w:rPr>
              <w:t>2.0+</w:t>
            </w:r>
          </w:p>
        </w:tc>
      </w:tr>
      <w:tr w:rsidR="00C464BB" w:rsidRPr="008A4162" w14:paraId="609A2946" w14:textId="77777777" w:rsidTr="00037E34">
        <w:trPr>
          <w:trHeight w:val="600"/>
        </w:trPr>
        <w:tc>
          <w:tcPr>
            <w:tcW w:w="1703" w:type="dxa"/>
            <w:tcBorders>
              <w:top w:val="nil"/>
              <w:left w:val="single" w:sz="4" w:space="0" w:color="auto"/>
              <w:bottom w:val="single" w:sz="4" w:space="0" w:color="auto"/>
              <w:right w:val="single" w:sz="4" w:space="0" w:color="auto"/>
            </w:tcBorders>
            <w:noWrap/>
            <w:vAlign w:val="center"/>
            <w:hideMark/>
          </w:tcPr>
          <w:p w14:paraId="5FECB0AC"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Windows 2008 R2 und früher</w:t>
            </w:r>
          </w:p>
        </w:tc>
        <w:tc>
          <w:tcPr>
            <w:tcW w:w="2972" w:type="dxa"/>
            <w:tcBorders>
              <w:top w:val="nil"/>
              <w:left w:val="nil"/>
              <w:bottom w:val="single" w:sz="4" w:space="0" w:color="auto"/>
              <w:right w:val="single" w:sz="4" w:space="0" w:color="auto"/>
            </w:tcBorders>
            <w:vAlign w:val="center"/>
            <w:hideMark/>
          </w:tcPr>
          <w:p w14:paraId="164291D3"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Von der mindestens unterstützten Version** auf SCOM 2012 SP1 UR9 oder SCOM 2012 R2 UR6</w:t>
            </w:r>
          </w:p>
        </w:tc>
        <w:tc>
          <w:tcPr>
            <w:tcW w:w="3267" w:type="dxa"/>
            <w:tcBorders>
              <w:top w:val="nil"/>
              <w:left w:val="nil"/>
              <w:bottom w:val="single" w:sz="4" w:space="0" w:color="auto"/>
              <w:right w:val="single" w:sz="4" w:space="0" w:color="auto"/>
            </w:tcBorders>
            <w:noWrap/>
            <w:vAlign w:val="center"/>
            <w:hideMark/>
          </w:tcPr>
          <w:p w14:paraId="12E10F3E" w14:textId="77777777" w:rsidR="00C464BB" w:rsidRPr="008A4162" w:rsidRDefault="00C464BB" w:rsidP="00037E34">
            <w:pPr>
              <w:spacing w:line="240" w:lineRule="auto"/>
              <w:jc w:val="left"/>
              <w:rPr>
                <w:rFonts w:eastAsia="Times New Roman" w:cs="Arial"/>
                <w:color w:val="000000"/>
                <w:sz w:val="20"/>
                <w:szCs w:val="20"/>
              </w:rPr>
            </w:pPr>
            <w:r w:rsidRPr="008A4162">
              <w:rPr>
                <w:rFonts w:eastAsia="Times New Roman" w:cs="Arial"/>
                <w:color w:val="000000"/>
                <w:lang w:bidi="de-DE"/>
              </w:rPr>
              <w:t>Von 2.0 auf 4.0 mit TLS1.2-Update*</w:t>
            </w:r>
          </w:p>
        </w:tc>
        <w:tc>
          <w:tcPr>
            <w:tcW w:w="1402" w:type="dxa"/>
            <w:tcBorders>
              <w:top w:val="nil"/>
              <w:left w:val="nil"/>
              <w:bottom w:val="single" w:sz="4" w:space="0" w:color="auto"/>
              <w:right w:val="single" w:sz="4" w:space="0" w:color="auto"/>
            </w:tcBorders>
            <w:noWrap/>
            <w:vAlign w:val="center"/>
            <w:hideMark/>
          </w:tcPr>
          <w:p w14:paraId="5F126ADA" w14:textId="77777777" w:rsidR="00C464BB" w:rsidRPr="008A4162" w:rsidRDefault="00C464BB" w:rsidP="00037E34">
            <w:pPr>
              <w:spacing w:line="240" w:lineRule="auto"/>
              <w:rPr>
                <w:rFonts w:eastAsia="Times New Roman" w:cs="Arial"/>
                <w:color w:val="000000"/>
                <w:sz w:val="20"/>
                <w:szCs w:val="20"/>
              </w:rPr>
            </w:pPr>
            <w:r w:rsidRPr="008A4162">
              <w:rPr>
                <w:rFonts w:eastAsia="Times New Roman" w:cs="Arial"/>
                <w:color w:val="000000"/>
                <w:lang w:bidi="de-DE"/>
              </w:rPr>
              <w:t>2.0</w:t>
            </w:r>
          </w:p>
        </w:tc>
      </w:tr>
    </w:tbl>
    <w:p w14:paraId="715E342B" w14:textId="77777777" w:rsidR="00C464BB" w:rsidRPr="008A4162" w:rsidRDefault="00C464BB" w:rsidP="005E4F18">
      <w:pPr>
        <w:pStyle w:val="ListParagraph"/>
        <w:ind w:left="993"/>
        <w:rPr>
          <w:rFonts w:ascii="Arial" w:hAnsi="Arial" w:cs="Arial"/>
          <w:sz w:val="20"/>
          <w:szCs w:val="20"/>
        </w:rPr>
      </w:pPr>
    </w:p>
    <w:p w14:paraId="6BE3187A" w14:textId="6A61065F" w:rsidR="005E4F18" w:rsidRPr="008A4162" w:rsidRDefault="005E4F18" w:rsidP="005E4F18">
      <w:pPr>
        <w:rPr>
          <w:rFonts w:eastAsia="Times New Roman" w:cs="Arial"/>
        </w:rPr>
      </w:pPr>
      <w:r w:rsidRPr="008A4162">
        <w:rPr>
          <w:rFonts w:eastAsia="Times New Roman" w:cs="Arial"/>
          <w:lang w:bidi="de-DE"/>
        </w:rPr>
        <w:t xml:space="preserve">* .NET Framework TLS 1.2-Updates können von der Seite </w:t>
      </w:r>
      <w:hyperlink r:id="rId41" w:history="1">
        <w:r w:rsidRPr="008A4162">
          <w:rPr>
            <w:rStyle w:val="Hyperlink"/>
            <w:rFonts w:eastAsia="Times New Roman" w:cs="Arial"/>
            <w:szCs w:val="20"/>
            <w:lang w:bidi="de-DE"/>
          </w:rPr>
          <w:t>TLS 1.2-Unterstützung für Microsoft SQL Server</w:t>
        </w:r>
      </w:hyperlink>
      <w:r w:rsidRPr="008A4162">
        <w:rPr>
          <w:rFonts w:eastAsia="Times New Roman" w:cs="Arial"/>
          <w:lang w:bidi="de-DE"/>
        </w:rPr>
        <w:t xml:space="preserve"> (Abschnitt </w:t>
      </w:r>
      <w:r w:rsidRPr="008A4162">
        <w:rPr>
          <w:rFonts w:eastAsia="Times New Roman" w:cs="Arial"/>
          <w:b/>
          <w:lang w:bidi="de-DE"/>
        </w:rPr>
        <w:t>Downloads der Clientkomponente</w:t>
      </w:r>
      <w:r w:rsidRPr="008A4162">
        <w:rPr>
          <w:rFonts w:eastAsia="Times New Roman" w:cs="Arial"/>
          <w:lang w:bidi="de-DE"/>
        </w:rPr>
        <w:t>) heruntergeladen werden.</w:t>
      </w:r>
    </w:p>
    <w:p w14:paraId="330A9E37" w14:textId="0F382DEA" w:rsidR="00387C76" w:rsidRPr="008A4162" w:rsidRDefault="005E4F18">
      <w:pPr>
        <w:rPr>
          <w:rFonts w:eastAsia="Times New Roman" w:cs="Arial"/>
        </w:rPr>
      </w:pPr>
      <w:r w:rsidRPr="008A4162">
        <w:rPr>
          <w:rFonts w:eastAsia="Times New Roman" w:cs="Arial"/>
          <w:lang w:bidi="de-DE"/>
        </w:rPr>
        <w:t>** Mindestens unterstützte SCOM-Versionen sind im Abschnitt für unterstützte Konfigurationen angegeben.</w:t>
      </w:r>
      <w:r w:rsidR="00387C76" w:rsidRPr="008A4162">
        <w:rPr>
          <w:rFonts w:cs="Arial"/>
          <w:lang w:bidi="de-DE"/>
        </w:rPr>
        <w:br w:type="page"/>
      </w:r>
    </w:p>
    <w:p w14:paraId="2FD795C2" w14:textId="7A6A7535" w:rsidR="0028645B" w:rsidRPr="008A4162" w:rsidRDefault="0028645B" w:rsidP="00664EA8">
      <w:pPr>
        <w:pStyle w:val="Heading2"/>
        <w:rPr>
          <w:rFonts w:cs="Arial"/>
        </w:rPr>
      </w:pPr>
      <w:bookmarkStart w:id="83" w:name="z4"/>
      <w:bookmarkStart w:id="84" w:name="z5"/>
      <w:bookmarkStart w:id="85" w:name="_Ref384943365"/>
      <w:bookmarkStart w:id="86" w:name="_Toc469569961"/>
      <w:bookmarkEnd w:id="83"/>
      <w:bookmarkEnd w:id="84"/>
      <w:r w:rsidRPr="008A4162">
        <w:rPr>
          <w:rFonts w:cs="Arial"/>
          <w:lang w:bidi="de-DE"/>
        </w:rPr>
        <w:lastRenderedPageBreak/>
        <w:t xml:space="preserve">Anzeigen von Informationen in der </w:t>
      </w:r>
      <w:bookmarkStart w:id="87" w:name="z86a5fb31462d499bb9d453d242491276"/>
      <w:bookmarkEnd w:id="85"/>
      <w:bookmarkEnd w:id="87"/>
      <w:r w:rsidRPr="008A4162">
        <w:rPr>
          <w:rFonts w:cs="Arial"/>
          <w:lang w:bidi="de-DE"/>
        </w:rPr>
        <w:t>Operations Manager-Konsole</w:t>
      </w:r>
      <w:bookmarkEnd w:id="86"/>
    </w:p>
    <w:p w14:paraId="06EEC755" w14:textId="785C203B" w:rsidR="00DC2A7D" w:rsidRPr="008A4162" w:rsidRDefault="00DC2A7D" w:rsidP="00387C76">
      <w:pPr>
        <w:pStyle w:val="Heading3"/>
        <w:rPr>
          <w:rFonts w:cs="Arial"/>
        </w:rPr>
      </w:pPr>
      <w:bookmarkStart w:id="88" w:name="_Toc469569962"/>
      <w:r w:rsidRPr="008A4162">
        <w:rPr>
          <w:rFonts w:cs="Arial"/>
          <w:lang w:bidi="de-DE"/>
        </w:rPr>
        <w:t>Versionsunabhängige (generische) Ansichten und Dashboards</w:t>
      </w:r>
      <w:bookmarkEnd w:id="88"/>
    </w:p>
    <w:p w14:paraId="1448CE69" w14:textId="478BAA69" w:rsidR="00A304C5" w:rsidRPr="008A4162" w:rsidRDefault="00DC2A7D" w:rsidP="009C46D9">
      <w:pPr>
        <w:rPr>
          <w:rFonts w:cs="Arial"/>
        </w:rPr>
      </w:pPr>
      <w:r w:rsidRPr="008A4162">
        <w:rPr>
          <w:rFonts w:cs="Arial"/>
          <w:lang w:bidi="de-DE"/>
        </w:rPr>
        <w:t>Dieses Management Pack führt eine allgemeine Ordnerstruktur ein, die in zukünftigen Versionen von Management Packs für verschiedene Komponenten von SQL Server verwendet wird. Die folgenden Ansichten und Dashboards sind versionsunabhängig und zeigen Informationen über alle SQL Server-Versionen an:</w:t>
      </w:r>
    </w:p>
    <w:p w14:paraId="0C56C1C0" w14:textId="7631840D" w:rsidR="00DC2A7D" w:rsidRPr="008A4162" w:rsidRDefault="00DC2A7D" w:rsidP="00DC2A7D">
      <w:pPr>
        <w:pStyle w:val="NoSpacing"/>
        <w:rPr>
          <w:rFonts w:ascii="Arial" w:hAnsi="Arial" w:cs="Arial"/>
        </w:rPr>
      </w:pPr>
      <w:r w:rsidRPr="008A4162">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62">
        <w:rPr>
          <w:rFonts w:ascii="Arial" w:hAnsi="Arial" w:cs="Arial"/>
          <w:lang w:bidi="de-DE"/>
        </w:rPr>
        <w:t xml:space="preserve"> Microsoft SQL Server </w:t>
      </w:r>
    </w:p>
    <w:p w14:paraId="77538729" w14:textId="77777777" w:rsidR="00DC2A7D" w:rsidRPr="008A4162" w:rsidRDefault="00DC2A7D" w:rsidP="00DC2A7D">
      <w:pPr>
        <w:pStyle w:val="NoSpacing"/>
        <w:ind w:left="360"/>
        <w:rPr>
          <w:rFonts w:ascii="Arial" w:hAnsi="Arial" w:cs="Arial"/>
        </w:rPr>
      </w:pPr>
      <w:r w:rsidRPr="008A4162">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Aktive Warnungen</w:t>
      </w:r>
    </w:p>
    <w:p w14:paraId="2AF37B6D" w14:textId="490A9FAB" w:rsidR="007D4D2B" w:rsidRPr="008A4162" w:rsidRDefault="007D4D2B" w:rsidP="007D4D2B">
      <w:pPr>
        <w:pStyle w:val="NoSpacing"/>
        <w:ind w:left="360"/>
        <w:rPr>
          <w:rFonts w:ascii="Arial" w:hAnsi="Arial" w:cs="Arial"/>
        </w:rPr>
      </w:pPr>
      <w:r w:rsidRPr="008A4162">
        <w:rPr>
          <w:rFonts w:ascii="Arial" w:hAnsi="Arial" w:cs="Arial"/>
          <w:noProof/>
          <w:lang w:val="en-US" w:eastAsia="ja-JP"/>
        </w:rPr>
        <w:drawing>
          <wp:inline distT="0" distB="0" distL="0" distR="0" wp14:anchorId="16F75E90" wp14:editId="1AEE74FC">
            <wp:extent cx="151130" cy="142875"/>
            <wp:effectExtent l="0" t="0" r="127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8A4162">
        <w:rPr>
          <w:rFonts w:ascii="Arial" w:hAnsi="Arial" w:cs="Arial"/>
          <w:lang w:bidi="de-DE"/>
        </w:rPr>
        <w:t>SQL Server-Rollen</w:t>
      </w:r>
    </w:p>
    <w:p w14:paraId="59D2D884" w14:textId="77777777" w:rsidR="007D4D2B" w:rsidRPr="008A4162" w:rsidRDefault="007D4D2B" w:rsidP="007D4D2B">
      <w:pPr>
        <w:pStyle w:val="NoSpacing"/>
        <w:ind w:left="360"/>
        <w:rPr>
          <w:rFonts w:ascii="Arial" w:hAnsi="Arial" w:cs="Arial"/>
        </w:rPr>
      </w:pPr>
      <w:r w:rsidRPr="008A4162">
        <w:rPr>
          <w:rFonts w:ascii="Arial" w:hAnsi="Arial" w:cs="Arial"/>
          <w:noProof/>
          <w:lang w:val="en-US" w:eastAsia="ja-JP"/>
        </w:rPr>
        <w:drawing>
          <wp:inline distT="0" distB="0" distL="0" distR="0" wp14:anchorId="08C92A94" wp14:editId="28733573">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8A4162">
        <w:rPr>
          <w:rFonts w:ascii="Arial" w:hAnsi="Arial" w:cs="Arial"/>
          <w:lang w:bidi="de-DE"/>
        </w:rPr>
        <w:t>Zusammenfassung</w:t>
      </w:r>
    </w:p>
    <w:p w14:paraId="5E5B2E77" w14:textId="77777777" w:rsidR="00DC2A7D" w:rsidRPr="008A4162" w:rsidRDefault="00DC2A7D" w:rsidP="00DC2A7D">
      <w:pPr>
        <w:pStyle w:val="NoSpacing"/>
        <w:ind w:left="360"/>
        <w:rPr>
          <w:rFonts w:ascii="Arial" w:hAnsi="Arial" w:cs="Arial"/>
        </w:rPr>
      </w:pPr>
      <w:r w:rsidRPr="008A4162">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Computer</w:t>
      </w:r>
    </w:p>
    <w:p w14:paraId="5E2768D5" w14:textId="24A00697" w:rsidR="00DC2A7D" w:rsidRPr="008A4162" w:rsidRDefault="008A4162" w:rsidP="009C46D9">
      <w:pPr>
        <w:pStyle w:val="NoSpacing"/>
        <w:ind w:left="360"/>
        <w:rPr>
          <w:rFonts w:ascii="Arial" w:hAnsi="Arial" w:cs="Arial"/>
        </w:rPr>
      </w:pPr>
      <w:r w:rsidRPr="008A4162">
        <w:rPr>
          <w:rFonts w:ascii="Arial" w:hAnsi="Arial" w:cs="Arial"/>
          <w:lang w:bidi="de-DE"/>
        </w:rPr>
        <w:pict w14:anchorId="2672FEA7">
          <v:shape id="_x0000_i1042" type="#_x0000_t75" style="width:14.25pt;height:14.25pt;visibility:visible;mso-wrap-style:square">
            <v:imagedata r:id="rId46" o:title=""/>
          </v:shape>
        </w:pict>
      </w:r>
      <w:r w:rsidR="00DC2A7D" w:rsidRPr="008A4162">
        <w:rPr>
          <w:rFonts w:ascii="Arial" w:hAnsi="Arial" w:cs="Arial"/>
          <w:lang w:bidi="de-DE"/>
        </w:rPr>
        <w:t>Taskstatus</w:t>
      </w:r>
    </w:p>
    <w:p w14:paraId="437C3304" w14:textId="77777777" w:rsidR="00A304C5" w:rsidRPr="008A4162" w:rsidRDefault="00A304C5" w:rsidP="009C46D9">
      <w:pPr>
        <w:pStyle w:val="NoSpacing"/>
        <w:ind w:left="360"/>
        <w:rPr>
          <w:rFonts w:ascii="Arial" w:hAnsi="Arial" w:cs="Arial"/>
        </w:rPr>
      </w:pPr>
    </w:p>
    <w:p w14:paraId="2D7B08C9" w14:textId="36D3F458" w:rsidR="00DC2A7D" w:rsidRPr="008A4162" w:rsidRDefault="00A304C5" w:rsidP="009C46D9">
      <w:pPr>
        <w:rPr>
          <w:rFonts w:cs="Arial"/>
        </w:rPr>
      </w:pPr>
      <w:r w:rsidRPr="008A4162">
        <w:rPr>
          <w:rFonts w:cs="Arial"/>
          <w:lang w:bidi="de-DE"/>
        </w:rPr>
        <w:t>Das Dashboard „SQL Server-Rollen“ enthält Informationen zu allen Instanzen des SQL Server-Datenbankmoduls, der SQL Server Reporting Services, SQL Server Analysis Services und SQL Server Integration Services:</w:t>
      </w:r>
    </w:p>
    <w:p w14:paraId="4301CAF5" w14:textId="2E4612C1" w:rsidR="00A304C5" w:rsidRPr="008A4162" w:rsidRDefault="00A304C5" w:rsidP="009C46D9">
      <w:pPr>
        <w:spacing w:line="240" w:lineRule="auto"/>
        <w:jc w:val="center"/>
        <w:rPr>
          <w:rFonts w:cs="Arial"/>
        </w:rPr>
      </w:pPr>
      <w:r w:rsidRPr="008A4162">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47">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62068013" w:rsidR="00F672FE" w:rsidRPr="008A4162" w:rsidRDefault="009C46D9" w:rsidP="00387C76">
      <w:pPr>
        <w:pStyle w:val="Heading3"/>
        <w:rPr>
          <w:rFonts w:cs="Arial"/>
        </w:rPr>
      </w:pPr>
      <w:bookmarkStart w:id="89" w:name="_Toc469569963"/>
      <w:r w:rsidRPr="008A4162">
        <w:rPr>
          <w:rFonts w:cs="Arial"/>
          <w:lang w:bidi="de-DE"/>
        </w:rPr>
        <w:t>Ansichten in SQL Server 2014</w:t>
      </w:r>
      <w:bookmarkEnd w:id="89"/>
    </w:p>
    <w:p w14:paraId="78B999B8" w14:textId="07882038" w:rsidR="00F672FE" w:rsidRPr="008A4162" w:rsidRDefault="00F672FE" w:rsidP="00F672FE">
      <w:pPr>
        <w:rPr>
          <w:rFonts w:cs="Arial"/>
        </w:rPr>
      </w:pPr>
      <w:r w:rsidRPr="008A4162">
        <w:rPr>
          <w:rFonts w:cs="Arial"/>
          <w:lang w:bidi="de-DE"/>
        </w:rPr>
        <w:t>Das Management Pack für Microsoft SQL Server 2014 führt eine umfassende Reihe von Zustands-, Leistungs- und Warnungsansichten ein, die sich im zugeordneten Ordner befinden:</w:t>
      </w:r>
    </w:p>
    <w:p w14:paraId="235B7469" w14:textId="66FA07E7" w:rsidR="00F672FE" w:rsidRPr="008A4162" w:rsidRDefault="002F67CA" w:rsidP="00F672FE">
      <w:pPr>
        <w:ind w:firstLine="360"/>
        <w:rPr>
          <w:rFonts w:cs="Arial"/>
        </w:rPr>
      </w:pPr>
      <w:r w:rsidRPr="008A4162">
        <w:rPr>
          <w:rFonts w:cs="Arial"/>
          <w:noProof/>
          <w:lang w:val="en-US" w:eastAsia="ja-JP"/>
        </w:rPr>
        <w:lastRenderedPageBreak/>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8A4162">
        <w:rPr>
          <w:rFonts w:cs="Arial"/>
          <w:lang w:bidi="de-DE"/>
        </w:rPr>
        <w:t>Überwachung</w:t>
      </w:r>
    </w:p>
    <w:p w14:paraId="32FA5C43" w14:textId="2F05874D" w:rsidR="00F672FE" w:rsidRPr="008A4162" w:rsidRDefault="002F67CA" w:rsidP="00F672FE">
      <w:pPr>
        <w:ind w:left="360" w:firstLine="360"/>
        <w:rPr>
          <w:rFonts w:cs="Arial"/>
        </w:rPr>
      </w:pPr>
      <w:r w:rsidRPr="008A4162">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8A4162">
        <w:rPr>
          <w:rFonts w:cs="Arial"/>
          <w:lang w:bidi="de-DE"/>
        </w:rPr>
        <w:t xml:space="preserve">Microsoft SQL Server </w:t>
      </w:r>
    </w:p>
    <w:p w14:paraId="30C01E97" w14:textId="4D5B72ED" w:rsidR="00F672FE" w:rsidRPr="008A4162" w:rsidRDefault="002F67CA" w:rsidP="00F672FE">
      <w:pPr>
        <w:ind w:left="720" w:firstLine="360"/>
        <w:rPr>
          <w:rFonts w:cs="Arial"/>
        </w:rPr>
      </w:pPr>
      <w:r w:rsidRPr="008A4162">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8A4162">
        <w:rPr>
          <w:rFonts w:cs="Arial"/>
          <w:lang w:bidi="de-DE"/>
        </w:rPr>
        <w:t>SQL Server-Datenbankmodule</w:t>
      </w:r>
    </w:p>
    <w:p w14:paraId="585BEAA6" w14:textId="7B6ECB25" w:rsidR="00F672FE" w:rsidRPr="008A4162" w:rsidRDefault="00F672FE" w:rsidP="00F672FE">
      <w:pPr>
        <w:ind w:left="720" w:firstLine="360"/>
        <w:rPr>
          <w:rFonts w:cs="Arial"/>
          <w:b/>
        </w:rPr>
      </w:pPr>
      <w:r w:rsidRPr="008A4162">
        <w:rPr>
          <w:rFonts w:cs="Arial"/>
          <w:lang w:bidi="de-DE"/>
        </w:rPr>
        <w:tab/>
      </w:r>
      <w:r w:rsidR="002F67CA" w:rsidRPr="008A4162">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62">
        <w:rPr>
          <w:rFonts w:cs="Arial"/>
          <w:b/>
          <w:lang w:bidi="de-DE"/>
        </w:rPr>
        <w:t>SQL Server 2014</w:t>
      </w:r>
    </w:p>
    <w:p w14:paraId="482306B5" w14:textId="11598F26" w:rsidR="00F672FE" w:rsidRPr="008A4162" w:rsidRDefault="002F67CA" w:rsidP="00F672FE">
      <w:pPr>
        <w:pStyle w:val="AlertLabel"/>
        <w:framePr w:wrap="notBeside"/>
        <w:rPr>
          <w:rFonts w:cs="Arial"/>
        </w:rPr>
      </w:pPr>
      <w:r w:rsidRPr="008A4162">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8A4162">
        <w:rPr>
          <w:rFonts w:cs="Arial"/>
          <w:lang w:bidi="de-DE"/>
        </w:rPr>
        <w:t xml:space="preserve">Hinweis </w:t>
      </w:r>
    </w:p>
    <w:p w14:paraId="02C527F9" w14:textId="273E50F1" w:rsidR="00F672FE" w:rsidRPr="008A4162" w:rsidRDefault="00F672FE" w:rsidP="00F672FE">
      <w:pPr>
        <w:pStyle w:val="AlertText"/>
        <w:rPr>
          <w:rFonts w:cs="Arial"/>
        </w:rPr>
      </w:pPr>
      <w:r w:rsidRPr="008A4162">
        <w:rPr>
          <w:rFonts w:cs="Arial"/>
          <w:lang w:bidi="de-DE"/>
        </w:rPr>
        <w:t>Die vollständige Liste der Ansichten finden Sie im Abschnitt „</w:t>
      </w:r>
      <w:hyperlink w:anchor="_Appendix:_Management_Pack_1" w:history="1">
        <w:r w:rsidR="002864EE" w:rsidRPr="008A4162">
          <w:rPr>
            <w:rStyle w:val="Hyperlink"/>
            <w:rFonts w:cs="Arial"/>
            <w:szCs w:val="20"/>
            <w:lang w:bidi="de-DE"/>
          </w:rPr>
          <w:t>Anhang: Ansichten und Dashboards im Management Pack</w:t>
        </w:r>
      </w:hyperlink>
      <w:r w:rsidRPr="008A4162">
        <w:rPr>
          <w:rFonts w:cs="Arial"/>
          <w:lang w:bidi="de-DE"/>
        </w:rPr>
        <w:t>“ dieses Handbuchs.</w:t>
      </w:r>
    </w:p>
    <w:p w14:paraId="7BC2ACD6" w14:textId="1CE24BFD" w:rsidR="00F672FE" w:rsidRPr="008A4162" w:rsidRDefault="002F67CA" w:rsidP="00F672FE">
      <w:pPr>
        <w:pStyle w:val="AlertLabel"/>
        <w:framePr w:wrap="notBeside"/>
        <w:rPr>
          <w:rFonts w:cs="Arial"/>
        </w:rPr>
      </w:pPr>
      <w:r w:rsidRPr="008A4162">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8A4162">
        <w:rPr>
          <w:rFonts w:cs="Arial"/>
          <w:lang w:bidi="de-DE"/>
        </w:rPr>
        <w:t xml:space="preserve">Hinweis </w:t>
      </w:r>
    </w:p>
    <w:p w14:paraId="2E54CCAC" w14:textId="1CB3ECA5" w:rsidR="00F672FE" w:rsidRPr="008A4162" w:rsidRDefault="00F672FE" w:rsidP="00F672FE">
      <w:pPr>
        <w:ind w:left="360"/>
        <w:rPr>
          <w:rFonts w:cs="Arial"/>
        </w:rPr>
      </w:pPr>
      <w:r w:rsidRPr="008A4162">
        <w:rPr>
          <w:rFonts w:cs="Arial"/>
          <w:lang w:bidi="de-DE"/>
        </w:rPr>
        <w:t xml:space="preserve">Einige Ansichten enthalten möglicherweise sehr lange Listen von Objekten oder Metriken. Sie können in der Operations Manager-Symbolleiste die Schaltflächen </w:t>
      </w:r>
      <w:r w:rsidRPr="008A4162">
        <w:rPr>
          <w:rStyle w:val="UI"/>
          <w:rFonts w:cs="Arial"/>
          <w:lang w:bidi="de-DE"/>
        </w:rPr>
        <w:t>Bereich</w:t>
      </w:r>
      <w:r w:rsidRPr="008A4162">
        <w:rPr>
          <w:rFonts w:cs="Arial"/>
          <w:lang w:bidi="de-DE"/>
        </w:rPr>
        <w:t xml:space="preserve">, </w:t>
      </w:r>
      <w:r w:rsidRPr="008A4162">
        <w:rPr>
          <w:rStyle w:val="UI"/>
          <w:rFonts w:cs="Arial"/>
          <w:lang w:bidi="de-DE"/>
        </w:rPr>
        <w:t>Suchen</w:t>
      </w:r>
      <w:r w:rsidRPr="008A4162">
        <w:rPr>
          <w:rFonts w:cs="Arial"/>
          <w:lang w:bidi="de-DE"/>
        </w:rPr>
        <w:t xml:space="preserve"> und </w:t>
      </w:r>
      <w:r w:rsidRPr="008A4162">
        <w:rPr>
          <w:rStyle w:val="UI"/>
          <w:rFonts w:cs="Arial"/>
          <w:lang w:bidi="de-DE"/>
        </w:rPr>
        <w:t>Finden</w:t>
      </w:r>
      <w:r w:rsidRPr="008A4162">
        <w:rPr>
          <w:rFonts w:cs="Arial"/>
          <w:lang w:bidi="de-DE"/>
        </w:rPr>
        <w:t xml:space="preserve"> verwenden, um nach einem bestimmten Objekt bzw. einer Gruppe von Objekten zu suchen. Weitere Informationen finden Sie im Artikel „</w:t>
      </w:r>
      <w:hyperlink r:id="rId48" w:history="1">
        <w:r w:rsidR="001C6B55" w:rsidRPr="008A4162">
          <w:rPr>
            <w:rStyle w:val="Hyperlink"/>
            <w:rFonts w:cs="Arial"/>
            <w:szCs w:val="20"/>
            <w:lang w:bidi="de-DE"/>
          </w:rPr>
          <w:t>Suchen von Daten und Objekten in den Operations Manager-Konsolen</w:t>
        </w:r>
      </w:hyperlink>
      <w:r w:rsidRPr="008A4162">
        <w:rPr>
          <w:rFonts w:cs="Arial"/>
          <w:lang w:bidi="de-DE"/>
        </w:rPr>
        <w:t>“ in der Operations Manager-Hilfe.</w:t>
      </w:r>
    </w:p>
    <w:p w14:paraId="2F7FCEA8" w14:textId="54C2FA25" w:rsidR="00745BFA" w:rsidRPr="008A4162" w:rsidRDefault="00745BFA" w:rsidP="00387C76">
      <w:pPr>
        <w:pStyle w:val="Heading3"/>
        <w:rPr>
          <w:rFonts w:cs="Arial"/>
        </w:rPr>
      </w:pPr>
      <w:bookmarkStart w:id="90" w:name="_Toc469569964"/>
      <w:r w:rsidRPr="008A4162">
        <w:rPr>
          <w:rFonts w:cs="Arial"/>
          <w:lang w:bidi="de-DE"/>
        </w:rPr>
        <w:t>Dashboards</w:t>
      </w:r>
      <w:bookmarkEnd w:id="90"/>
    </w:p>
    <w:p w14:paraId="1488E679" w14:textId="51B21228" w:rsidR="00D854D0" w:rsidRPr="008A4162" w:rsidRDefault="0028645B" w:rsidP="001662CF">
      <w:pPr>
        <w:rPr>
          <w:rFonts w:cs="Arial"/>
        </w:rPr>
      </w:pPr>
      <w:r w:rsidRPr="008A4162">
        <w:rPr>
          <w:rFonts w:cs="Arial"/>
          <w:lang w:bidi="de-DE"/>
        </w:rPr>
        <w:t>Dieses Management Pack umfasst eine Reihe von funktionsreichen Dashboards, die ausführliche Informationen zu SQL Server 2014-Datenbankmodulen (Instanzen) und Datenbanken bereitstellen.</w:t>
      </w:r>
      <w:bookmarkStart w:id="91" w:name="z875296f2d58e4444bc3f0350fcd3e7ff"/>
      <w:bookmarkEnd w:id="91"/>
    </w:p>
    <w:p w14:paraId="7A0923F7" w14:textId="056808BB" w:rsidR="000E4A6D" w:rsidRPr="008A4162" w:rsidRDefault="008A4162" w:rsidP="000E4A6D">
      <w:pPr>
        <w:pStyle w:val="AlertLabel"/>
        <w:framePr w:wrap="notBeside"/>
        <w:rPr>
          <w:rFonts w:cs="Arial"/>
        </w:rPr>
      </w:pPr>
      <w:r w:rsidRPr="008A4162">
        <w:rPr>
          <w:rFonts w:cs="Arial"/>
          <w:lang w:bidi="de-DE"/>
        </w:rPr>
        <w:pict w14:anchorId="7931C539">
          <v:shape id="_x0000_i1043" type="#_x0000_t75" style="width:21.75pt;height:14.25pt;visibility:visible;mso-wrap-style:square">
            <v:imagedata r:id="rId49" o:title=""/>
          </v:shape>
        </w:pict>
      </w:r>
      <w:r w:rsidR="000E4A6D" w:rsidRPr="008A4162">
        <w:rPr>
          <w:rFonts w:cs="Arial"/>
          <w:lang w:bidi="de-DE"/>
        </w:rPr>
        <w:t xml:space="preserve">Hinweis </w:t>
      </w:r>
    </w:p>
    <w:p w14:paraId="4BB5B337" w14:textId="4A90207B" w:rsidR="000E4A6D" w:rsidRPr="008A4162" w:rsidRDefault="000E4A6D" w:rsidP="000E4A6D">
      <w:pPr>
        <w:ind w:left="360"/>
        <w:rPr>
          <w:rFonts w:cs="Arial"/>
        </w:rPr>
      </w:pPr>
      <w:r w:rsidRPr="008A4162">
        <w:rPr>
          <w:rFonts w:cs="Arial"/>
          <w:lang w:bidi="de-DE"/>
        </w:rPr>
        <w:t>Ausführliche Informationen finden Sie im Handbuch zu den SQL Server-Dashboards.</w:t>
      </w:r>
    </w:p>
    <w:p w14:paraId="3F7CB0BC" w14:textId="62FE7BB5" w:rsidR="00D854D0" w:rsidRPr="008A4162" w:rsidRDefault="00D854D0" w:rsidP="003B3ECC">
      <w:pPr>
        <w:pStyle w:val="AlertText"/>
        <w:rPr>
          <w:rFonts w:cs="Arial"/>
        </w:rPr>
      </w:pPr>
      <w:r w:rsidRPr="008A4162">
        <w:rPr>
          <w:rFonts w:cs="Arial"/>
          <w:lang w:bidi="de-DE"/>
        </w:rPr>
        <w:br w:type="page"/>
      </w:r>
    </w:p>
    <w:p w14:paraId="713E119B" w14:textId="0BBC439B" w:rsidR="00D82B82" w:rsidRPr="008A4162" w:rsidRDefault="00D82B82" w:rsidP="00D854D0">
      <w:pPr>
        <w:pStyle w:val="Heading2"/>
        <w:jc w:val="left"/>
        <w:rPr>
          <w:rFonts w:cs="Arial"/>
        </w:rPr>
      </w:pPr>
      <w:bookmarkStart w:id="92" w:name="_Appendix:_Management_Pack_1"/>
      <w:bookmarkStart w:id="93" w:name="_Ref384671946"/>
      <w:bookmarkStart w:id="94" w:name="_Ref385866094"/>
      <w:bookmarkStart w:id="95" w:name="_Toc469569965"/>
      <w:bookmarkEnd w:id="92"/>
      <w:r w:rsidRPr="008A4162">
        <w:rPr>
          <w:rFonts w:cs="Arial"/>
          <w:lang w:bidi="de-DE"/>
        </w:rPr>
        <w:lastRenderedPageBreak/>
        <w:t xml:space="preserve">Anhang: </w:t>
      </w:r>
      <w:bookmarkEnd w:id="93"/>
      <w:r w:rsidRPr="008A4162">
        <w:rPr>
          <w:rFonts w:cs="Arial"/>
          <w:lang w:bidi="de-DE"/>
        </w:rPr>
        <w:t xml:space="preserve">Ansichten und </w:t>
      </w:r>
      <w:bookmarkEnd w:id="94"/>
      <w:r w:rsidRPr="008A4162">
        <w:rPr>
          <w:rFonts w:cs="Arial"/>
          <w:lang w:bidi="de-DE"/>
        </w:rPr>
        <w:t>Dashboards im Management Pack</w:t>
      </w:r>
      <w:bookmarkEnd w:id="95"/>
    </w:p>
    <w:p w14:paraId="303DE783" w14:textId="77777777" w:rsidR="00DC2A7D" w:rsidRPr="008A4162" w:rsidRDefault="00DC2A7D" w:rsidP="009C46D9">
      <w:pPr>
        <w:rPr>
          <w:rFonts w:cs="Arial"/>
        </w:rPr>
      </w:pPr>
    </w:p>
    <w:p w14:paraId="5BB3C70B" w14:textId="0224514B" w:rsidR="00277CBC" w:rsidRPr="008A4162" w:rsidRDefault="00277CBC" w:rsidP="00277CBC">
      <w:pPr>
        <w:pStyle w:val="NoSpacing"/>
        <w:rPr>
          <w:rFonts w:ascii="Arial" w:hAnsi="Arial" w:cs="Arial"/>
        </w:rPr>
      </w:pPr>
      <w:r w:rsidRPr="008A4162">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62">
        <w:rPr>
          <w:rFonts w:ascii="Arial" w:hAnsi="Arial" w:cs="Arial"/>
          <w:lang w:bidi="de-DE"/>
        </w:rPr>
        <w:t xml:space="preserve"> Microsoft SQL Server</w:t>
      </w:r>
    </w:p>
    <w:p w14:paraId="1AE7E12B" w14:textId="77777777" w:rsidR="00277CBC" w:rsidRPr="008A4162" w:rsidRDefault="00277CBC" w:rsidP="009C46D9">
      <w:pPr>
        <w:pStyle w:val="NoSpacing"/>
        <w:ind w:left="360"/>
        <w:rPr>
          <w:rFonts w:ascii="Arial" w:hAnsi="Arial" w:cs="Arial"/>
        </w:rPr>
      </w:pPr>
      <w:r w:rsidRPr="008A4162">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Aktive Warnungen</w:t>
      </w:r>
    </w:p>
    <w:p w14:paraId="4CB5DEE0" w14:textId="5D5762AD" w:rsidR="00277CBC" w:rsidRPr="008A4162" w:rsidRDefault="008A4162" w:rsidP="009C46D9">
      <w:pPr>
        <w:pStyle w:val="NoSpacing"/>
        <w:ind w:left="360"/>
        <w:rPr>
          <w:rFonts w:ascii="Arial" w:hAnsi="Arial" w:cs="Arial"/>
        </w:rPr>
      </w:pPr>
      <w:r w:rsidRPr="008A4162">
        <w:rPr>
          <w:rFonts w:ascii="Arial" w:hAnsi="Arial" w:cs="Arial"/>
          <w:lang w:bidi="de-DE"/>
        </w:rPr>
        <w:pict w14:anchorId="13B33726">
          <v:shape id="_x0000_i1044" type="#_x0000_t75" style="width:14.25pt;height:14.25pt;visibility:visible;mso-wrap-style:square">
            <v:imagedata r:id="rId50" o:title=""/>
          </v:shape>
        </w:pict>
      </w:r>
      <w:r w:rsidR="00277CBC" w:rsidRPr="008A4162">
        <w:rPr>
          <w:rFonts w:ascii="Arial" w:hAnsi="Arial" w:cs="Arial"/>
          <w:lang w:bidi="de-DE"/>
        </w:rPr>
        <w:t>SQL Server-Rollen</w:t>
      </w:r>
    </w:p>
    <w:p w14:paraId="653686D7" w14:textId="739A830A" w:rsidR="00DC695A" w:rsidRPr="008A4162" w:rsidRDefault="00DC695A" w:rsidP="00DC695A">
      <w:pPr>
        <w:pStyle w:val="NoSpacing"/>
        <w:ind w:left="360"/>
        <w:rPr>
          <w:rFonts w:ascii="Arial" w:hAnsi="Arial" w:cs="Arial"/>
        </w:rPr>
      </w:pPr>
      <w:r w:rsidRPr="008A4162">
        <w:rPr>
          <w:rFonts w:ascii="Arial" w:hAnsi="Arial" w:cs="Arial"/>
          <w:noProof/>
          <w:lang w:val="en-US" w:eastAsia="ja-JP"/>
        </w:rPr>
        <w:drawing>
          <wp:inline distT="0" distB="0" distL="0" distR="0" wp14:anchorId="675FE73A" wp14:editId="0EDC5230">
            <wp:extent cx="151130" cy="142875"/>
            <wp:effectExtent l="0" t="0" r="127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8A4162">
        <w:rPr>
          <w:rFonts w:ascii="Arial" w:hAnsi="Arial" w:cs="Arial"/>
          <w:lang w:bidi="de-DE"/>
        </w:rPr>
        <w:t>Zusammenfassung</w:t>
      </w:r>
    </w:p>
    <w:p w14:paraId="78341050" w14:textId="77777777" w:rsidR="00277CBC" w:rsidRPr="008A4162" w:rsidRDefault="00277CBC" w:rsidP="009C46D9">
      <w:pPr>
        <w:pStyle w:val="NoSpacing"/>
        <w:ind w:left="360"/>
        <w:rPr>
          <w:rFonts w:ascii="Arial" w:hAnsi="Arial" w:cs="Arial"/>
        </w:rPr>
      </w:pPr>
      <w:r w:rsidRPr="008A4162">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Computer</w:t>
      </w:r>
    </w:p>
    <w:p w14:paraId="0062BE35" w14:textId="77777777" w:rsidR="00277CBC" w:rsidRPr="008A4162" w:rsidRDefault="00277CBC" w:rsidP="009C46D9">
      <w:pPr>
        <w:pStyle w:val="NoSpacing"/>
        <w:ind w:left="360"/>
        <w:rPr>
          <w:rFonts w:ascii="Arial" w:hAnsi="Arial" w:cs="Arial"/>
        </w:rPr>
      </w:pPr>
      <w:r w:rsidRPr="008A4162">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62">
        <w:rPr>
          <w:rFonts w:ascii="Arial" w:hAnsi="Arial" w:cs="Arial"/>
          <w:lang w:bidi="de-DE"/>
        </w:rPr>
        <w:t>Taskstatus</w:t>
      </w:r>
    </w:p>
    <w:p w14:paraId="6727B584" w14:textId="77777777" w:rsidR="00277CBC" w:rsidRPr="008A4162" w:rsidRDefault="00277CBC" w:rsidP="009C46D9">
      <w:pPr>
        <w:pStyle w:val="NoSpacing"/>
        <w:ind w:left="360"/>
        <w:rPr>
          <w:rFonts w:ascii="Arial" w:hAnsi="Arial" w:cs="Arial"/>
          <w:b/>
        </w:rPr>
      </w:pPr>
      <w:r w:rsidRPr="008A4162">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8A4162">
        <w:rPr>
          <w:rFonts w:ascii="Arial" w:hAnsi="Arial" w:cs="Arial"/>
          <w:lang w:bidi="de-DE"/>
        </w:rPr>
        <w:t>SQL Server-Datenbankmodule</w:t>
      </w:r>
    </w:p>
    <w:p w14:paraId="3DCAEDBF" w14:textId="33E37249" w:rsidR="00D854D0" w:rsidRPr="008A4162" w:rsidRDefault="002F67CA" w:rsidP="009C46D9">
      <w:pPr>
        <w:pStyle w:val="NoSpacing"/>
        <w:ind w:left="720"/>
        <w:rPr>
          <w:rFonts w:ascii="Arial" w:hAnsi="Arial" w:cs="Arial"/>
        </w:rPr>
      </w:pPr>
      <w:r w:rsidRPr="008A4162">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854D0" w:rsidRPr="008A4162">
        <w:rPr>
          <w:rFonts w:ascii="Arial" w:hAnsi="Arial" w:cs="Arial"/>
          <w:lang w:bidi="de-DE"/>
        </w:rPr>
        <w:t>Microsoft SQL Server 2014</w:t>
      </w:r>
    </w:p>
    <w:p w14:paraId="2D0F9AFE" w14:textId="5F134E7C"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Aktive Warnungen</w:t>
      </w:r>
    </w:p>
    <w:p w14:paraId="4AB9DD9C" w14:textId="7BBD2B5A"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3324FB43" wp14:editId="7BFB9DDA">
            <wp:extent cx="180975" cy="180975"/>
            <wp:effectExtent l="0" t="0" r="9525" b="9525"/>
            <wp:docPr id="5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Alle Leistungsdaten</w:t>
      </w:r>
    </w:p>
    <w:p w14:paraId="5777939F" w14:textId="4189AF6E"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Computer</w:t>
      </w:r>
    </w:p>
    <w:p w14:paraId="2F3FF79F" w14:textId="77777777" w:rsidR="00080A28" w:rsidRPr="008A4162" w:rsidRDefault="00080A28" w:rsidP="001662CF">
      <w:pPr>
        <w:pStyle w:val="NoSpacing"/>
        <w:ind w:left="720" w:firstLine="360"/>
        <w:rPr>
          <w:rFonts w:ascii="Arial" w:hAnsi="Arial" w:cs="Arial"/>
        </w:rPr>
      </w:pPr>
      <w:r w:rsidRPr="008A4162">
        <w:rPr>
          <w:rFonts w:ascii="Arial" w:hAnsi="Arial" w:cs="Arial"/>
          <w:noProof/>
          <w:lang w:val="en-US" w:eastAsia="ja-JP"/>
        </w:rPr>
        <w:drawing>
          <wp:inline distT="0" distB="0" distL="0" distR="0" wp14:anchorId="440B5D83" wp14:editId="030F40C3">
            <wp:extent cx="151130" cy="142875"/>
            <wp:effectExtent l="0" t="0" r="127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8A4162">
        <w:rPr>
          <w:rFonts w:ascii="Arial" w:hAnsi="Arial" w:cs="Arial"/>
          <w:lang w:bidi="de-DE"/>
        </w:rPr>
        <w:t>Zusammenfassung</w:t>
      </w:r>
    </w:p>
    <w:p w14:paraId="385180C1" w14:textId="4A6240E4"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48CB6523" wp14:editId="1564B315">
            <wp:extent cx="152400" cy="152400"/>
            <wp:effectExtent l="0" t="0" r="0" b="0"/>
            <wp:docPr id="60"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62">
        <w:rPr>
          <w:rFonts w:ascii="Arial" w:hAnsi="Arial" w:cs="Arial"/>
          <w:lang w:bidi="de-DE"/>
        </w:rPr>
        <w:t>Taskstatus</w:t>
      </w:r>
    </w:p>
    <w:p w14:paraId="29C541FC" w14:textId="498D572C"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Hohe Verfügbarkeit mit AlwaysOn</w:t>
      </w:r>
    </w:p>
    <w:p w14:paraId="0F811A2C" w14:textId="0DB9AACD"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7F12F35E" wp14:editId="0AD3B284">
            <wp:extent cx="180975" cy="18097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Aktive Warnungen</w:t>
      </w:r>
    </w:p>
    <w:p w14:paraId="66D5B13F" w14:textId="26A45085"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26067FAE" wp14:editId="27AC801D">
            <wp:extent cx="180975" cy="180975"/>
            <wp:effectExtent l="0" t="0" r="9525" b="9525"/>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Verfügbarkeitsgruppen</w:t>
      </w:r>
    </w:p>
    <w:p w14:paraId="2EFD9E9F" w14:textId="5F54EB24"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31567448" wp14:editId="5748BF35">
            <wp:extent cx="152400" cy="142875"/>
            <wp:effectExtent l="0" t="0" r="0" b="9525"/>
            <wp:docPr id="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Verfügbarkeitsreplikate</w:t>
      </w:r>
    </w:p>
    <w:p w14:paraId="52BB0058" w14:textId="245143E5"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0C09F040" wp14:editId="24DFBCF1">
            <wp:extent cx="15240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Datenbankreplikate</w:t>
      </w:r>
    </w:p>
    <w:p w14:paraId="6B090DDA" w14:textId="6D06B45B"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4083FC58" wp14:editId="3FDA433D">
            <wp:extent cx="180975" cy="180975"/>
            <wp:effectExtent l="0" t="0" r="9525" b="9525"/>
            <wp:docPr id="6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Leistung</w:t>
      </w:r>
    </w:p>
    <w:p w14:paraId="556554E3" w14:textId="78D8D296"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2C026CB7" wp14:editId="47A396D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Leistung des Verfügbarkeitsreplikats</w:t>
      </w:r>
    </w:p>
    <w:p w14:paraId="2B766980" w14:textId="64E92A77"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58B137D6" wp14:editId="7FB92941">
            <wp:extent cx="152400" cy="142875"/>
            <wp:effectExtent l="0" t="0" r="0" b="9525"/>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Leistung des Datenbankreplikats</w:t>
      </w:r>
    </w:p>
    <w:p w14:paraId="78BA0F97" w14:textId="7E658F6E"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2E4896A4" wp14:editId="5080C51E">
            <wp:extent cx="180975" cy="180975"/>
            <wp:effectExtent l="0" t="0" r="9525" b="9525"/>
            <wp:docPr id="6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Datenbankmodule</w:t>
      </w:r>
    </w:p>
    <w:p w14:paraId="14F5079F" w14:textId="496C2827"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45234669" wp14:editId="3283BC6B">
            <wp:extent cx="152400" cy="142875"/>
            <wp:effectExtent l="0" t="0" r="0" b="9525"/>
            <wp:docPr id="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Aktive Warnungen</w:t>
      </w:r>
    </w:p>
    <w:p w14:paraId="17322AAB" w14:textId="069AACF7"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12E4A432" wp14:editId="7AB75545">
            <wp:extent cx="152400" cy="142875"/>
            <wp:effectExtent l="0" t="0" r="0" b="9525"/>
            <wp:docPr id="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Alle Leistungsdaten</w:t>
      </w:r>
    </w:p>
    <w:p w14:paraId="7A9B95AB" w14:textId="6AF0FCB0"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07346666" wp14:editId="245116CC">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Integration Services</w:t>
      </w:r>
    </w:p>
    <w:p w14:paraId="3DC9C020" w14:textId="0EB089FC"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0C2879F9" wp14:editId="0CC0438C">
            <wp:extent cx="152400" cy="142875"/>
            <wp:effectExtent l="0" t="0" r="0" b="9525"/>
            <wp:docPr id="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Datenbankmodule</w:t>
      </w:r>
    </w:p>
    <w:p w14:paraId="7FDC60F7" w14:textId="5D1430D2"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60C13D48" wp14:editId="149B0D19">
            <wp:extent cx="18097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Datenbanken</w:t>
      </w:r>
    </w:p>
    <w:p w14:paraId="4480DFA9" w14:textId="0DDA5153"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6B79B281" wp14:editId="18A25536">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Aktive Warnungen</w:t>
      </w:r>
    </w:p>
    <w:p w14:paraId="1F114105" w14:textId="08198AC4"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0A498F1D" wp14:editId="252994AC">
            <wp:extent cx="152400" cy="142875"/>
            <wp:effectExtent l="0" t="0" r="0" b="9525"/>
            <wp:docPr id="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Alle Leistungsdaten</w:t>
      </w:r>
    </w:p>
    <w:p w14:paraId="73F8227F" w14:textId="65984976"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22BDE256" wp14:editId="7F17892C">
            <wp:extent cx="152400" cy="142875"/>
            <wp:effectExtent l="0" t="0" r="0" b="9525"/>
            <wp:docPr id="7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Datenbanken</w:t>
      </w:r>
    </w:p>
    <w:p w14:paraId="11505F7F" w14:textId="050B495E"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23A599E9" wp14:editId="2BBC7D12">
            <wp:extent cx="152400" cy="142875"/>
            <wp:effectExtent l="0" t="0" r="0" b="9525"/>
            <wp:docPr id="7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Dateigruppen</w:t>
      </w:r>
    </w:p>
    <w:p w14:paraId="536C3A44" w14:textId="1D0A5D03"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3127A6F4" wp14:editId="0A87D2B0">
            <wp:extent cx="180975" cy="180975"/>
            <wp:effectExtent l="0" t="0" r="9525" b="9525"/>
            <wp:docPr id="7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Speicheroptimierte Daten</w:t>
      </w:r>
    </w:p>
    <w:p w14:paraId="7A042634" w14:textId="1E7DB317"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3903D7F3" wp14:editId="3D5BB1B3">
            <wp:extent cx="152400" cy="142875"/>
            <wp:effectExtent l="0" t="0" r="0" b="9525"/>
            <wp:docPr id="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Aktive Warnungen</w:t>
      </w:r>
      <w:r w:rsidRPr="008A4162">
        <w:rPr>
          <w:rFonts w:ascii="Arial" w:hAnsi="Arial" w:cs="Arial"/>
          <w:lang w:bidi="de-DE"/>
        </w:rPr>
        <w:tab/>
      </w:r>
      <w:r w:rsidRPr="008A4162">
        <w:rPr>
          <w:rFonts w:ascii="Arial" w:hAnsi="Arial" w:cs="Arial"/>
          <w:lang w:bidi="de-DE"/>
        </w:rPr>
        <w:tab/>
      </w:r>
    </w:p>
    <w:p w14:paraId="0C3AA17D" w14:textId="1DF147DA"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32793272" wp14:editId="3FE2FFCB">
            <wp:extent cx="152400" cy="142875"/>
            <wp:effectExtent l="0" t="0" r="0" b="9525"/>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Alle Leistungsdaten</w:t>
      </w:r>
    </w:p>
    <w:p w14:paraId="4051F0FB" w14:textId="319F08F8"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18AAB314" wp14:editId="1A367551">
            <wp:extent cx="152400" cy="142875"/>
            <wp:effectExtent l="0" t="0" r="0" b="9525"/>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Speicheroptimierte Datendateigruppen</w:t>
      </w:r>
    </w:p>
    <w:p w14:paraId="2296AC58" w14:textId="3D27D382" w:rsidR="00D854D0" w:rsidRPr="008A4162" w:rsidRDefault="00D854D0" w:rsidP="009C46D9">
      <w:pPr>
        <w:pStyle w:val="NoSpacing"/>
        <w:ind w:left="720"/>
        <w:rPr>
          <w:rFonts w:ascii="Arial" w:hAnsi="Arial" w:cs="Arial"/>
        </w:rPr>
      </w:pPr>
      <w:r w:rsidRPr="008A4162">
        <w:rPr>
          <w:rFonts w:ascii="Arial" w:hAnsi="Arial" w:cs="Arial"/>
          <w:lang w:bidi="de-DE"/>
        </w:rPr>
        <w:lastRenderedPageBreak/>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435A1AC1" wp14:editId="19363E42">
            <wp:extent cx="152400" cy="142875"/>
            <wp:effectExtent l="0" t="0" r="0" b="9525"/>
            <wp:docPr id="8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Container für speicheroptimierte Datendateigruppe</w:t>
      </w:r>
    </w:p>
    <w:p w14:paraId="095E79AC" w14:textId="152A9C29"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760E321A" wp14:editId="331276DA">
            <wp:extent cx="152400" cy="142875"/>
            <wp:effectExtent l="0" t="0" r="0" b="9525"/>
            <wp:docPr id="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Ressourcenpools</w:t>
      </w:r>
    </w:p>
    <w:p w14:paraId="31810E7D" w14:textId="2D1EAE9F" w:rsidR="00533804" w:rsidRPr="008A4162" w:rsidRDefault="00533804" w:rsidP="00533804">
      <w:pPr>
        <w:pStyle w:val="NoSpacing"/>
        <w:ind w:left="720"/>
        <w:rPr>
          <w:rFonts w:ascii="Arial" w:hAnsi="Arial" w:cs="Arial"/>
        </w:rPr>
      </w:pPr>
      <w:r w:rsidRPr="008A4162">
        <w:rPr>
          <w:rFonts w:ascii="Arial" w:hAnsi="Arial" w:cs="Arial"/>
          <w:lang w:bidi="de-DE"/>
        </w:rPr>
        <w:tab/>
      </w:r>
      <w:r w:rsidRPr="008A4162">
        <w:rPr>
          <w:rFonts w:ascii="Arial" w:hAnsi="Arial" w:cs="Arial"/>
          <w:noProof/>
          <w:lang w:val="en-US" w:eastAsia="ja-JP"/>
        </w:rPr>
        <w:drawing>
          <wp:inline distT="0" distB="0" distL="0" distR="0" wp14:anchorId="5B08A85D" wp14:editId="762FCB67">
            <wp:extent cx="180975" cy="1809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Spiegelung</w:t>
      </w:r>
    </w:p>
    <w:p w14:paraId="3F159CB7" w14:textId="77777777" w:rsidR="00533804" w:rsidRPr="008A4162" w:rsidRDefault="00533804" w:rsidP="00533804">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noProof/>
          <w:lang w:val="en-US" w:eastAsia="ja-JP"/>
        </w:rPr>
        <w:drawing>
          <wp:inline distT="0" distB="0" distL="0" distR="0" wp14:anchorId="229B2388" wp14:editId="34AEEEA6">
            <wp:extent cx="15240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Aktive Warnungen</w:t>
      </w:r>
    </w:p>
    <w:p w14:paraId="3B29E103" w14:textId="5FA9295B" w:rsidR="00533804" w:rsidRPr="008A4162" w:rsidRDefault="00533804" w:rsidP="00533804">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noProof/>
          <w:lang w:val="en-US" w:eastAsia="ja-JP"/>
        </w:rPr>
        <w:drawing>
          <wp:inline distT="0" distB="0" distL="0" distR="0" wp14:anchorId="6261642A" wp14:editId="167837E0">
            <wp:extent cx="1524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62">
        <w:rPr>
          <w:rFonts w:ascii="Arial" w:hAnsi="Arial" w:cs="Arial"/>
          <w:lang w:bidi="de-DE"/>
        </w:rPr>
        <w:t>Spiegelungsdiagramm</w:t>
      </w:r>
    </w:p>
    <w:p w14:paraId="50AA0356" w14:textId="2781E996" w:rsidR="00533804" w:rsidRPr="008A4162" w:rsidRDefault="00533804" w:rsidP="00533804">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Pr="008A4162">
        <w:rPr>
          <w:rFonts w:ascii="Arial" w:hAnsi="Arial" w:cs="Arial"/>
          <w:noProof/>
          <w:lang w:val="en-US" w:eastAsia="ja-JP"/>
        </w:rPr>
        <w:drawing>
          <wp:inline distT="0" distB="0" distL="0" distR="0" wp14:anchorId="0A77251A" wp14:editId="17D70B6C">
            <wp:extent cx="152400" cy="142875"/>
            <wp:effectExtent l="0" t="0" r="0" b="9525"/>
            <wp:docPr id="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Spiegelungsgruppen</w:t>
      </w:r>
    </w:p>
    <w:p w14:paraId="02D19700" w14:textId="62684386" w:rsidR="00D854D0" w:rsidRPr="008A4162" w:rsidRDefault="00D854D0" w:rsidP="009C46D9">
      <w:pPr>
        <w:pStyle w:val="NoSpacing"/>
        <w:ind w:left="720"/>
        <w:rPr>
          <w:rFonts w:ascii="Arial" w:hAnsi="Arial" w:cs="Arial"/>
        </w:rPr>
      </w:pPr>
      <w:r w:rsidRPr="008A4162">
        <w:rPr>
          <w:rFonts w:ascii="Arial" w:hAnsi="Arial" w:cs="Arial"/>
          <w:lang w:bidi="de-DE"/>
        </w:rPr>
        <w:tab/>
      </w:r>
      <w:r w:rsidR="002F67CA" w:rsidRPr="008A4162">
        <w:rPr>
          <w:rFonts w:ascii="Arial" w:hAnsi="Arial" w:cs="Arial"/>
          <w:noProof/>
          <w:lang w:val="en-US" w:eastAsia="ja-JP"/>
        </w:rPr>
        <w:drawing>
          <wp:inline distT="0" distB="0" distL="0" distR="0" wp14:anchorId="18C77003" wp14:editId="00A8D816">
            <wp:extent cx="180975" cy="180975"/>
            <wp:effectExtent l="0" t="0" r="9525" b="9525"/>
            <wp:docPr id="10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SQL-Agent</w:t>
      </w:r>
    </w:p>
    <w:p w14:paraId="3D9A9AB1" w14:textId="4075C6C8"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1B8DF0B8" wp14:editId="2C492C3C">
            <wp:extent cx="180975" cy="180975"/>
            <wp:effectExtent l="0" t="0" r="9525" b="9525"/>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Aktive Warnungen</w:t>
      </w:r>
    </w:p>
    <w:p w14:paraId="6F2D3AE9" w14:textId="1155905F" w:rsidR="00D854D0" w:rsidRPr="008A4162" w:rsidRDefault="00D854D0" w:rsidP="009C46D9">
      <w:pPr>
        <w:pStyle w:val="NoSpacing"/>
        <w:ind w:left="720"/>
        <w:rPr>
          <w:rFonts w:ascii="Arial" w:hAnsi="Arial" w:cs="Arial"/>
        </w:rPr>
      </w:pPr>
      <w:r w:rsidRPr="008A4162">
        <w:rPr>
          <w:rFonts w:ascii="Arial" w:hAnsi="Arial" w:cs="Arial"/>
          <w:lang w:bidi="de-DE"/>
        </w:rPr>
        <w:tab/>
      </w:r>
      <w:r w:rsidRPr="008A4162">
        <w:rPr>
          <w:rFonts w:ascii="Arial" w:hAnsi="Arial" w:cs="Arial"/>
          <w:lang w:bidi="de-DE"/>
        </w:rPr>
        <w:tab/>
      </w:r>
      <w:r w:rsidR="002F67CA" w:rsidRPr="008A4162">
        <w:rPr>
          <w:rFonts w:ascii="Arial" w:hAnsi="Arial" w:cs="Arial"/>
          <w:noProof/>
          <w:lang w:val="en-US" w:eastAsia="ja-JP"/>
        </w:rPr>
        <w:drawing>
          <wp:inline distT="0" distB="0" distL="0" distR="0" wp14:anchorId="7E15D0C4" wp14:editId="3F29F405">
            <wp:extent cx="152400" cy="142875"/>
            <wp:effectExtent l="0" t="0" r="0" b="952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ascii="Arial" w:hAnsi="Arial" w:cs="Arial"/>
          <w:lang w:bidi="de-DE"/>
        </w:rPr>
        <w:t>SQL-Agent-Aufträge</w:t>
      </w:r>
    </w:p>
    <w:p w14:paraId="3539FFD8" w14:textId="464E0E1D" w:rsidR="00D854D0" w:rsidRPr="008A4162" w:rsidRDefault="00D854D0" w:rsidP="009C46D9">
      <w:pPr>
        <w:ind w:left="720"/>
        <w:rPr>
          <w:rFonts w:cs="Arial"/>
        </w:rPr>
      </w:pPr>
      <w:r w:rsidRPr="008A4162">
        <w:rPr>
          <w:rFonts w:cs="Arial"/>
          <w:lang w:bidi="de-DE"/>
        </w:rPr>
        <w:tab/>
      </w:r>
      <w:r w:rsidRPr="008A4162">
        <w:rPr>
          <w:rFonts w:cs="Arial"/>
          <w:lang w:bidi="de-DE"/>
        </w:rPr>
        <w:tab/>
      </w:r>
      <w:r w:rsidR="002F67CA" w:rsidRPr="008A4162">
        <w:rPr>
          <w:rFonts w:cs="Arial"/>
          <w:noProof/>
          <w:lang w:val="en-US" w:eastAsia="ja-JP"/>
        </w:rPr>
        <w:drawing>
          <wp:inline distT="0" distB="0" distL="0" distR="0" wp14:anchorId="53403B72" wp14:editId="21E0C0B8">
            <wp:extent cx="152400" cy="142875"/>
            <wp:effectExtent l="0" t="0" r="0" b="9525"/>
            <wp:docPr id="1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4162">
        <w:rPr>
          <w:rFonts w:cs="Arial"/>
          <w:lang w:bidi="de-DE"/>
        </w:rPr>
        <w:t>SQL-Agents</w:t>
      </w:r>
    </w:p>
    <w:p w14:paraId="2B8740E9" w14:textId="09907BEC" w:rsidR="00DC2A7D" w:rsidRPr="008A4162" w:rsidRDefault="008A4162" w:rsidP="00DC2A7D">
      <w:pPr>
        <w:pStyle w:val="NoSpacing"/>
        <w:ind w:left="360"/>
        <w:rPr>
          <w:rFonts w:ascii="Arial" w:hAnsi="Arial" w:cs="Arial"/>
        </w:rPr>
      </w:pPr>
      <w:r w:rsidRPr="008A4162">
        <w:rPr>
          <w:rFonts w:ascii="Arial" w:hAnsi="Arial" w:cs="Arial"/>
          <w:lang w:bidi="de-DE"/>
        </w:rPr>
        <w:pict w14:anchorId="050CA471">
          <v:shape id="_x0000_i1045" type="#_x0000_t75" style="width:14.25pt;height:14.25pt;visibility:visible;mso-wrap-style:square">
            <v:imagedata r:id="rId54" o:title=""/>
          </v:shape>
        </w:pict>
      </w:r>
      <w:r w:rsidR="00DC2A7D" w:rsidRPr="008A4162">
        <w:rPr>
          <w:rFonts w:ascii="Arial" w:hAnsi="Arial" w:cs="Arial"/>
          <w:lang w:bidi="de-DE"/>
        </w:rPr>
        <w:t>SQL Server Integration Services</w:t>
      </w:r>
    </w:p>
    <w:p w14:paraId="3C99CD11" w14:textId="34F4702D" w:rsidR="00DC2A7D" w:rsidRPr="008A4162" w:rsidRDefault="00DC2A7D" w:rsidP="009C46D9">
      <w:pPr>
        <w:pStyle w:val="NoSpacing"/>
        <w:ind w:left="720"/>
        <w:rPr>
          <w:rFonts w:ascii="Arial" w:hAnsi="Arial" w:cs="Arial"/>
        </w:rPr>
      </w:pPr>
      <w:r w:rsidRPr="008A4162">
        <w:rPr>
          <w:rFonts w:ascii="Arial" w:hAnsi="Arial" w:cs="Arial"/>
          <w:noProof/>
          <w:lang w:val="en-US" w:eastAsia="ja-JP"/>
        </w:rPr>
        <w:drawing>
          <wp:inline distT="0" distB="0" distL="0" distR="0" wp14:anchorId="7B44DBF2" wp14:editId="1BB6DC8F">
            <wp:extent cx="180975" cy="180975"/>
            <wp:effectExtent l="0" t="0" r="9525" b="9525"/>
            <wp:docPr id="10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SSIS 2014</w:t>
      </w:r>
    </w:p>
    <w:p w14:paraId="735CE0F6" w14:textId="77777777" w:rsidR="00DC2A7D" w:rsidRPr="008A4162" w:rsidRDefault="00DC2A7D" w:rsidP="009C46D9">
      <w:pPr>
        <w:pStyle w:val="NoSpacing"/>
        <w:ind w:left="720"/>
        <w:rPr>
          <w:rFonts w:ascii="Arial" w:hAnsi="Arial" w:cs="Arial"/>
        </w:rPr>
      </w:pPr>
      <w:r w:rsidRPr="008A4162">
        <w:rPr>
          <w:rFonts w:ascii="Arial" w:hAnsi="Arial" w:cs="Arial"/>
          <w:lang w:bidi="de-DE"/>
        </w:rPr>
        <w:tab/>
      </w:r>
      <w:r w:rsidRPr="008A4162">
        <w:rPr>
          <w:rFonts w:ascii="Arial" w:hAnsi="Arial" w:cs="Arial"/>
          <w:noProof/>
          <w:lang w:val="en-US" w:eastAsia="ja-JP"/>
        </w:rPr>
        <w:drawing>
          <wp:inline distT="0" distB="0" distL="0" distR="0" wp14:anchorId="51382759" wp14:editId="724A7385">
            <wp:extent cx="1809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Aktive Warnungen</w:t>
      </w:r>
    </w:p>
    <w:p w14:paraId="4D2F2AC3" w14:textId="77777777" w:rsidR="00DC2A7D" w:rsidRPr="008A4162" w:rsidRDefault="00DC2A7D" w:rsidP="009C46D9">
      <w:pPr>
        <w:pStyle w:val="NoSpacing"/>
        <w:ind w:left="720"/>
        <w:rPr>
          <w:rFonts w:ascii="Arial" w:hAnsi="Arial" w:cs="Arial"/>
        </w:rPr>
      </w:pPr>
      <w:r w:rsidRPr="008A4162">
        <w:rPr>
          <w:rFonts w:ascii="Arial" w:hAnsi="Arial" w:cs="Arial"/>
          <w:lang w:bidi="de-DE"/>
        </w:rPr>
        <w:tab/>
      </w:r>
      <w:r w:rsidRPr="008A4162">
        <w:rPr>
          <w:rFonts w:ascii="Arial" w:hAnsi="Arial" w:cs="Arial"/>
          <w:noProof/>
          <w:lang w:val="en-US" w:eastAsia="ja-JP"/>
        </w:rPr>
        <w:drawing>
          <wp:inline distT="0" distB="0" distL="0" distR="0" wp14:anchorId="2D3EAEA0" wp14:editId="58BE0CF6">
            <wp:extent cx="18097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Alle Leistungsdaten</w:t>
      </w:r>
    </w:p>
    <w:p w14:paraId="25885C2C" w14:textId="77777777" w:rsidR="00DC2A7D" w:rsidRPr="008A4162" w:rsidRDefault="00DC2A7D" w:rsidP="009C46D9">
      <w:pPr>
        <w:pStyle w:val="NoSpacing"/>
        <w:ind w:left="720"/>
        <w:rPr>
          <w:rFonts w:ascii="Arial" w:hAnsi="Arial" w:cs="Arial"/>
        </w:rPr>
      </w:pPr>
      <w:r w:rsidRPr="008A4162">
        <w:rPr>
          <w:rFonts w:ascii="Arial" w:hAnsi="Arial" w:cs="Arial"/>
          <w:lang w:bidi="de-DE"/>
        </w:rPr>
        <w:tab/>
      </w:r>
      <w:r w:rsidRPr="008A4162">
        <w:rPr>
          <w:rFonts w:ascii="Arial" w:hAnsi="Arial" w:cs="Arial"/>
          <w:noProof/>
          <w:lang w:val="en-US" w:eastAsia="ja-JP"/>
        </w:rPr>
        <w:drawing>
          <wp:inline distT="0" distB="0" distL="0" distR="0" wp14:anchorId="0E04153C" wp14:editId="4DAF466F">
            <wp:extent cx="1809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4162">
        <w:rPr>
          <w:rFonts w:ascii="Arial" w:hAnsi="Arial" w:cs="Arial"/>
          <w:lang w:bidi="de-DE"/>
        </w:rPr>
        <w:t>Integration Services</w:t>
      </w:r>
    </w:p>
    <w:p w14:paraId="755B25C9" w14:textId="53229DAD" w:rsidR="00DC2A7D" w:rsidRPr="008A4162" w:rsidRDefault="00DC2A7D" w:rsidP="0067454F">
      <w:pPr>
        <w:rPr>
          <w:rFonts w:cs="Arial"/>
        </w:rPr>
      </w:pPr>
    </w:p>
    <w:p w14:paraId="42D26B1B" w14:textId="6AD8F4A7" w:rsidR="00D854D0" w:rsidRPr="008A4162" w:rsidRDefault="00D854D0" w:rsidP="0067454F">
      <w:pPr>
        <w:rPr>
          <w:rFonts w:cs="Arial"/>
        </w:rPr>
      </w:pPr>
      <w:r w:rsidRPr="008A4162">
        <w:rPr>
          <w:rFonts w:cs="Arial"/>
          <w:lang w:bidi="de-DE"/>
        </w:rPr>
        <w:br w:type="page"/>
      </w:r>
    </w:p>
    <w:p w14:paraId="75365A05" w14:textId="7E34BE9C" w:rsidR="003B3ECC" w:rsidRPr="008A4162" w:rsidRDefault="003B3ECC" w:rsidP="00D82B82">
      <w:pPr>
        <w:pStyle w:val="Heading2"/>
        <w:jc w:val="left"/>
        <w:rPr>
          <w:rFonts w:cs="Arial"/>
        </w:rPr>
      </w:pPr>
      <w:bookmarkStart w:id="96" w:name="_Appendix:_Management_Pack"/>
      <w:bookmarkStart w:id="97" w:name="_Ref384671940"/>
      <w:bookmarkStart w:id="98" w:name="_Ref384837856"/>
      <w:bookmarkStart w:id="99" w:name="_Toc469569966"/>
      <w:bookmarkEnd w:id="96"/>
      <w:r w:rsidRPr="008A4162">
        <w:rPr>
          <w:rFonts w:cs="Arial"/>
          <w:lang w:bidi="de-DE"/>
        </w:rPr>
        <w:t>Anhang: Objekte und Workflows im Management Pack</w:t>
      </w:r>
      <w:bookmarkEnd w:id="97"/>
      <w:bookmarkEnd w:id="98"/>
      <w:bookmarkEnd w:id="99"/>
    </w:p>
    <w:p w14:paraId="7B4645ED" w14:textId="595CBD61" w:rsidR="003E685B" w:rsidRPr="008A4162" w:rsidRDefault="003B3ECC" w:rsidP="003E685B">
      <w:pPr>
        <w:rPr>
          <w:rFonts w:cs="Arial"/>
        </w:rPr>
      </w:pPr>
      <w:r w:rsidRPr="008A4162">
        <w:rPr>
          <w:rFonts w:cs="Arial"/>
          <w:lang w:bidi="de-DE"/>
        </w:rPr>
        <w:t xml:space="preserve">Das Management Pack für Microsoft SQL Server 2014 ermittelt die in den folgenden Abschnitten beschriebenen Objekttypen. Nicht alle Objekte werden automatisch ermittelt. Verwenden Sie Außerkraftsetzungen, um die Objekte zu erkennen, die nicht automatisch erkannt werden. </w:t>
      </w:r>
    </w:p>
    <w:p w14:paraId="1EA36A13" w14:textId="7C6D9DD3" w:rsidR="00C23EDC" w:rsidRPr="008A4162" w:rsidRDefault="00C23EDC" w:rsidP="003E685B">
      <w:pPr>
        <w:rPr>
          <w:rFonts w:cs="Arial"/>
          <w:sz w:val="12"/>
          <w:szCs w:val="12"/>
        </w:rPr>
      </w:pPr>
    </w:p>
    <w:p w14:paraId="1CC2C4AD"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AlwaysOn-Ausgangswert</w:t>
      </w:r>
    </w:p>
    <w:p w14:paraId="76FFE24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Dieses Objekt gibt an, dass für bestimmte Servercomputer mit Microsoft SQL Server 2014-Installation AlwaysOn-Komponenten aktiviert sind.</w:t>
      </w:r>
    </w:p>
    <w:p w14:paraId="5197EDC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AlwaysOn-Ausgangswertermittlungen</w:t>
      </w:r>
    </w:p>
    <w:p w14:paraId="4C8978B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AlwaysOn-Ausgangswertermittlung</w:t>
      </w:r>
    </w:p>
    <w:p w14:paraId="50E87EE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 wird verwendet, um zu definieren, auf welchen Computern AlwaysOn 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D55EFEB" w14:textId="77777777" w:rsidTr="008566C4">
        <w:trPr>
          <w:trHeight w:val="54"/>
        </w:trPr>
        <w:tc>
          <w:tcPr>
            <w:tcW w:w="54" w:type="dxa"/>
          </w:tcPr>
          <w:p w14:paraId="025A86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D71671" w14:textId="77777777" w:rsidR="002968FB" w:rsidRPr="008A4162" w:rsidRDefault="002968FB" w:rsidP="008566C4">
            <w:pPr>
              <w:pStyle w:val="EmptyCellLayoutStyle"/>
              <w:spacing w:after="0" w:line="240" w:lineRule="auto"/>
              <w:rPr>
                <w:rFonts w:ascii="Arial" w:hAnsi="Arial" w:cs="Arial"/>
              </w:rPr>
            </w:pPr>
          </w:p>
        </w:tc>
        <w:tc>
          <w:tcPr>
            <w:tcW w:w="149" w:type="dxa"/>
          </w:tcPr>
          <w:p w14:paraId="0784D11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306DB6" w14:textId="77777777" w:rsidTr="008566C4">
        <w:tc>
          <w:tcPr>
            <w:tcW w:w="54" w:type="dxa"/>
          </w:tcPr>
          <w:p w14:paraId="34E1C35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038005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ED61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703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57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220C9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B27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6AD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306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629EC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D12E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854A"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53E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bl>
          <w:p w14:paraId="016E0449" w14:textId="77777777" w:rsidR="002968FB" w:rsidRPr="008A4162" w:rsidRDefault="002968FB" w:rsidP="008566C4">
            <w:pPr>
              <w:spacing w:after="0" w:line="240" w:lineRule="auto"/>
              <w:jc w:val="left"/>
              <w:rPr>
                <w:rFonts w:cs="Arial"/>
              </w:rPr>
            </w:pPr>
          </w:p>
        </w:tc>
        <w:tc>
          <w:tcPr>
            <w:tcW w:w="149" w:type="dxa"/>
          </w:tcPr>
          <w:p w14:paraId="74A7248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E8A4E2" w14:textId="77777777" w:rsidTr="008566C4">
        <w:trPr>
          <w:trHeight w:val="80"/>
        </w:trPr>
        <w:tc>
          <w:tcPr>
            <w:tcW w:w="54" w:type="dxa"/>
          </w:tcPr>
          <w:p w14:paraId="1BEDC67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E2C967" w14:textId="77777777" w:rsidR="002968FB" w:rsidRPr="008A4162" w:rsidRDefault="002968FB" w:rsidP="008566C4">
            <w:pPr>
              <w:pStyle w:val="EmptyCellLayoutStyle"/>
              <w:spacing w:after="0" w:line="240" w:lineRule="auto"/>
              <w:rPr>
                <w:rFonts w:ascii="Arial" w:hAnsi="Arial" w:cs="Arial"/>
              </w:rPr>
            </w:pPr>
          </w:p>
        </w:tc>
        <w:tc>
          <w:tcPr>
            <w:tcW w:w="149" w:type="dxa"/>
          </w:tcPr>
          <w:p w14:paraId="16551A8F" w14:textId="77777777" w:rsidR="002968FB" w:rsidRPr="008A4162" w:rsidRDefault="002968FB" w:rsidP="008566C4">
            <w:pPr>
              <w:pStyle w:val="EmptyCellLayoutStyle"/>
              <w:spacing w:after="0" w:line="240" w:lineRule="auto"/>
              <w:rPr>
                <w:rFonts w:ascii="Arial" w:hAnsi="Arial" w:cs="Arial"/>
              </w:rPr>
            </w:pPr>
          </w:p>
        </w:tc>
      </w:tr>
    </w:tbl>
    <w:p w14:paraId="4D0A5023" w14:textId="77777777" w:rsidR="002968FB" w:rsidRPr="008A4162" w:rsidRDefault="002968FB" w:rsidP="002968FB">
      <w:pPr>
        <w:spacing w:after="0" w:line="240" w:lineRule="auto"/>
        <w:jc w:val="left"/>
        <w:rPr>
          <w:rFonts w:cs="Arial"/>
        </w:rPr>
      </w:pPr>
    </w:p>
    <w:p w14:paraId="1FB126F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Regeln für AlwaysOn-Ausgangswert (Warnung)</w:t>
      </w:r>
    </w:p>
    <w:p w14:paraId="6A3143F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Regel für AlwaysOn-Ermittlungsskriptfehler</w:t>
      </w:r>
    </w:p>
    <w:p w14:paraId="7F098AA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erkennt Ereignis-ID 4202 und erstellt eine Warnung</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46C04C3" w14:textId="77777777" w:rsidTr="008566C4">
        <w:trPr>
          <w:trHeight w:val="54"/>
        </w:trPr>
        <w:tc>
          <w:tcPr>
            <w:tcW w:w="54" w:type="dxa"/>
          </w:tcPr>
          <w:p w14:paraId="2C19621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D5E1F4" w14:textId="77777777" w:rsidR="002968FB" w:rsidRPr="008A4162" w:rsidRDefault="002968FB" w:rsidP="008566C4">
            <w:pPr>
              <w:pStyle w:val="EmptyCellLayoutStyle"/>
              <w:spacing w:after="0" w:line="240" w:lineRule="auto"/>
              <w:rPr>
                <w:rFonts w:ascii="Arial" w:hAnsi="Arial" w:cs="Arial"/>
              </w:rPr>
            </w:pPr>
          </w:p>
        </w:tc>
        <w:tc>
          <w:tcPr>
            <w:tcW w:w="149" w:type="dxa"/>
          </w:tcPr>
          <w:p w14:paraId="7C4A2B4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AA49C7" w14:textId="77777777" w:rsidTr="008566C4">
        <w:tc>
          <w:tcPr>
            <w:tcW w:w="54" w:type="dxa"/>
          </w:tcPr>
          <w:p w14:paraId="7EFF73F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1CEF2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0FF3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258D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467A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026D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15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6E8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70C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DC7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B8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3C6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79A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E3395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69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063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B3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9D05D2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6F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47F6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CEBA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9915835" w14:textId="77777777" w:rsidR="002968FB" w:rsidRPr="008A4162" w:rsidRDefault="002968FB" w:rsidP="008566C4">
            <w:pPr>
              <w:spacing w:after="0" w:line="240" w:lineRule="auto"/>
              <w:jc w:val="left"/>
              <w:rPr>
                <w:rFonts w:cs="Arial"/>
              </w:rPr>
            </w:pPr>
          </w:p>
        </w:tc>
        <w:tc>
          <w:tcPr>
            <w:tcW w:w="149" w:type="dxa"/>
          </w:tcPr>
          <w:p w14:paraId="07F1E35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8793FF" w14:textId="77777777" w:rsidTr="008566C4">
        <w:trPr>
          <w:trHeight w:val="80"/>
        </w:trPr>
        <w:tc>
          <w:tcPr>
            <w:tcW w:w="54" w:type="dxa"/>
          </w:tcPr>
          <w:p w14:paraId="50DD4F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478242" w14:textId="77777777" w:rsidR="002968FB" w:rsidRPr="008A4162" w:rsidRDefault="002968FB" w:rsidP="008566C4">
            <w:pPr>
              <w:pStyle w:val="EmptyCellLayoutStyle"/>
              <w:spacing w:after="0" w:line="240" w:lineRule="auto"/>
              <w:rPr>
                <w:rFonts w:ascii="Arial" w:hAnsi="Arial" w:cs="Arial"/>
              </w:rPr>
            </w:pPr>
          </w:p>
        </w:tc>
        <w:tc>
          <w:tcPr>
            <w:tcW w:w="149" w:type="dxa"/>
          </w:tcPr>
          <w:p w14:paraId="335CFDF6" w14:textId="77777777" w:rsidR="002968FB" w:rsidRPr="008A4162" w:rsidRDefault="002968FB" w:rsidP="008566C4">
            <w:pPr>
              <w:pStyle w:val="EmptyCellLayoutStyle"/>
              <w:spacing w:after="0" w:line="240" w:lineRule="auto"/>
              <w:rPr>
                <w:rFonts w:ascii="Arial" w:hAnsi="Arial" w:cs="Arial"/>
              </w:rPr>
            </w:pPr>
          </w:p>
        </w:tc>
      </w:tr>
    </w:tbl>
    <w:p w14:paraId="19455802" w14:textId="77777777" w:rsidR="002968FB" w:rsidRPr="008A4162" w:rsidRDefault="002968FB" w:rsidP="002968FB">
      <w:pPr>
        <w:spacing w:after="0" w:line="240" w:lineRule="auto"/>
        <w:jc w:val="left"/>
        <w:rPr>
          <w:rFonts w:cs="Arial"/>
        </w:rPr>
      </w:pPr>
    </w:p>
    <w:p w14:paraId="144E0B50"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Verfügbarkeitsgruppe</w:t>
      </w:r>
    </w:p>
    <w:p w14:paraId="1114B39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Dieses Objekt stellt das SMO-Objekt der Verfügbarkeitsgruppe dar und enthält alle Eigenschaften, die für die Identifikation und Überwachung erforderlich sind.</w:t>
      </w:r>
    </w:p>
    <w:p w14:paraId="623A4BD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Verfügbarkeitsgruppe – Ermittlungen</w:t>
      </w:r>
    </w:p>
    <w:p w14:paraId="717B985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Allgemeine AlwaysOn-Ermittlung</w:t>
      </w:r>
    </w:p>
    <w:p w14:paraId="2D8F643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Ermittlung von AlwaysOn-Objekten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5DBB03CB" w14:textId="77777777" w:rsidTr="008566C4">
        <w:trPr>
          <w:trHeight w:val="54"/>
        </w:trPr>
        <w:tc>
          <w:tcPr>
            <w:tcW w:w="54" w:type="dxa"/>
          </w:tcPr>
          <w:p w14:paraId="7105926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CFAC73" w14:textId="77777777" w:rsidR="002968FB" w:rsidRPr="008A4162" w:rsidRDefault="002968FB" w:rsidP="008566C4">
            <w:pPr>
              <w:pStyle w:val="EmptyCellLayoutStyle"/>
              <w:spacing w:after="0" w:line="240" w:lineRule="auto"/>
              <w:rPr>
                <w:rFonts w:ascii="Arial" w:hAnsi="Arial" w:cs="Arial"/>
              </w:rPr>
            </w:pPr>
          </w:p>
        </w:tc>
        <w:tc>
          <w:tcPr>
            <w:tcW w:w="149" w:type="dxa"/>
          </w:tcPr>
          <w:p w14:paraId="2317A8FF" w14:textId="77777777" w:rsidR="002968FB" w:rsidRPr="008A4162" w:rsidRDefault="002968FB" w:rsidP="008566C4">
            <w:pPr>
              <w:pStyle w:val="EmptyCellLayoutStyle"/>
              <w:spacing w:after="0" w:line="240" w:lineRule="auto"/>
              <w:rPr>
                <w:rFonts w:ascii="Arial" w:hAnsi="Arial" w:cs="Arial"/>
              </w:rPr>
            </w:pPr>
          </w:p>
        </w:tc>
      </w:tr>
      <w:tr w:rsidR="002968FB" w:rsidRPr="008A4162" w14:paraId="7BB136EA" w14:textId="77777777" w:rsidTr="008566C4">
        <w:tc>
          <w:tcPr>
            <w:tcW w:w="54" w:type="dxa"/>
          </w:tcPr>
          <w:p w14:paraId="6A8D75A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183713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8AC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3B8E0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C42E7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2C74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E61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066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E58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3F6F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02D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1F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F00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0EC2756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2E0E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FC70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502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51E38D2" w14:textId="77777777" w:rsidR="002968FB" w:rsidRPr="008A4162" w:rsidRDefault="002968FB" w:rsidP="008566C4">
            <w:pPr>
              <w:spacing w:after="0" w:line="240" w:lineRule="auto"/>
              <w:jc w:val="left"/>
              <w:rPr>
                <w:rFonts w:cs="Arial"/>
              </w:rPr>
            </w:pPr>
          </w:p>
        </w:tc>
        <w:tc>
          <w:tcPr>
            <w:tcW w:w="149" w:type="dxa"/>
          </w:tcPr>
          <w:p w14:paraId="0376B2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65E6C7" w14:textId="77777777" w:rsidTr="008566C4">
        <w:trPr>
          <w:trHeight w:val="80"/>
        </w:trPr>
        <w:tc>
          <w:tcPr>
            <w:tcW w:w="54" w:type="dxa"/>
          </w:tcPr>
          <w:p w14:paraId="5894A55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970D6F" w14:textId="77777777" w:rsidR="002968FB" w:rsidRPr="008A4162" w:rsidRDefault="002968FB" w:rsidP="008566C4">
            <w:pPr>
              <w:pStyle w:val="EmptyCellLayoutStyle"/>
              <w:spacing w:after="0" w:line="240" w:lineRule="auto"/>
              <w:rPr>
                <w:rFonts w:ascii="Arial" w:hAnsi="Arial" w:cs="Arial"/>
              </w:rPr>
            </w:pPr>
          </w:p>
        </w:tc>
        <w:tc>
          <w:tcPr>
            <w:tcW w:w="149" w:type="dxa"/>
          </w:tcPr>
          <w:p w14:paraId="12EB4294" w14:textId="77777777" w:rsidR="002968FB" w:rsidRPr="008A4162" w:rsidRDefault="002968FB" w:rsidP="008566C4">
            <w:pPr>
              <w:pStyle w:val="EmptyCellLayoutStyle"/>
              <w:spacing w:after="0" w:line="240" w:lineRule="auto"/>
              <w:rPr>
                <w:rFonts w:ascii="Arial" w:hAnsi="Arial" w:cs="Arial"/>
              </w:rPr>
            </w:pPr>
          </w:p>
        </w:tc>
      </w:tr>
    </w:tbl>
    <w:p w14:paraId="6E535747" w14:textId="77777777" w:rsidR="002968FB" w:rsidRPr="008A4162" w:rsidRDefault="002968FB" w:rsidP="002968FB">
      <w:pPr>
        <w:spacing w:after="0" w:line="240" w:lineRule="auto"/>
        <w:jc w:val="left"/>
        <w:rPr>
          <w:rFonts w:cs="Arial"/>
        </w:rPr>
      </w:pPr>
    </w:p>
    <w:p w14:paraId="0E4829B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Verfügbarkeitsgruppe – Abhängigkeitsmonitore (Rollup)</w:t>
      </w:r>
    </w:p>
    <w:p w14:paraId="0175331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WSFC-Cluster (Rollup)</w:t>
      </w:r>
    </w:p>
    <w:p w14:paraId="0836AD0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des Windows Server-Failovercluster (WSFC)-Dienstes. Dieser Monitor ist ein Abhängigkeitsmonitor (Rollup).</w:t>
      </w:r>
    </w:p>
    <w:p w14:paraId="34981EE3" w14:textId="77777777" w:rsidR="002968FB" w:rsidRPr="008A4162" w:rsidRDefault="002968FB" w:rsidP="002968FB">
      <w:pPr>
        <w:spacing w:after="0" w:line="240" w:lineRule="auto"/>
        <w:jc w:val="left"/>
        <w:rPr>
          <w:rFonts w:cs="Arial"/>
        </w:rPr>
      </w:pPr>
    </w:p>
    <w:p w14:paraId="4AE5C4C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Verfügbarkeitsreplikatrolle (Rollup)</w:t>
      </w:r>
    </w:p>
    <w:p w14:paraId="6BBB652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Bildschirm führt ein Rollup des Status der Rolle aller Verfügbarkeitsreplikate aus und überprüft, ob Verfügbarkeitsreplikate vorhanden sind, die keine fehlerfreie Rolle aufweisen. Der Monitor befindet sich in einem fehlerhaften Zustand, wenn jedes Verfügbarkeitsreplikat weder primär noch sekundär ist. Andernfalls befindet sich der Monitor in einem ordnungsgemäßen Zustand. Dieser Monitor ist ein Abhängigkeitsmonitor (Rollup).</w:t>
      </w:r>
    </w:p>
    <w:p w14:paraId="0F24F472" w14:textId="77777777" w:rsidR="002968FB" w:rsidRPr="008A4162" w:rsidRDefault="002968FB" w:rsidP="002968FB">
      <w:pPr>
        <w:spacing w:after="0" w:line="240" w:lineRule="auto"/>
        <w:jc w:val="left"/>
        <w:rPr>
          <w:rFonts w:cs="Arial"/>
        </w:rPr>
      </w:pPr>
    </w:p>
    <w:p w14:paraId="17C27A6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Erweiterter Integritätszustand der Verfügbarkeitsgruppe (Rollup)</w:t>
      </w:r>
    </w:p>
    <w:p w14:paraId="1ADDA13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der Rollupmonitor für alle erweiterten Systemüberwachungen. Erweiterte Systemüberwachung wird automatisch generiert, indem die vorhandenen Integritätsrichtlinien in den SQL Server-Instanzen ermittelt werden.</w:t>
      </w:r>
    </w:p>
    <w:p w14:paraId="437ED435" w14:textId="77777777" w:rsidR="002968FB" w:rsidRPr="008A4162" w:rsidRDefault="002968FB" w:rsidP="002968FB">
      <w:pPr>
        <w:spacing w:after="0" w:line="240" w:lineRule="auto"/>
        <w:jc w:val="left"/>
        <w:rPr>
          <w:rFonts w:cs="Arial"/>
        </w:rPr>
      </w:pPr>
    </w:p>
    <w:p w14:paraId="739FE08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Datensynchronisierung synchroner Replikate (Rollup)</w:t>
      </w:r>
    </w:p>
    <w:p w14:paraId="57765F4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 Rollup des Datensynchronisierungsstatus aller Verfügbarkeitsreplikate durch und prüft, ob ein Verfügbarkeitsreplikat sich nicht im erwarteten Synchronisierungsstatus befindet.  Der Monitor befindet sich in einem fehlerhaften Zustand, wenn eines der asynchronen Replikate nicht den Status SYNCHRONIZING aufweist und eines der synchronen Replikate nicht den Status SYNCHRONIZED aufweist. Andernfalls befindet sich der Monitor in einem ordnungsgemäßen Zustand. Dieser Monitor ist ein Abhängigkeitsmonitor (Rollup).</w:t>
      </w:r>
    </w:p>
    <w:p w14:paraId="73313F50" w14:textId="77777777" w:rsidR="002968FB" w:rsidRPr="008A4162" w:rsidRDefault="002968FB" w:rsidP="002968FB">
      <w:pPr>
        <w:spacing w:after="0" w:line="240" w:lineRule="auto"/>
        <w:jc w:val="left"/>
        <w:rPr>
          <w:rFonts w:cs="Arial"/>
        </w:rPr>
      </w:pPr>
    </w:p>
    <w:p w14:paraId="4356E62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Datensynchronisierung von Verfügbarkeitsreplikaten (Rollup)</w:t>
      </w:r>
    </w:p>
    <w:p w14:paraId="77C9784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 Rollup des Datensynchronisierungsstatus aller Verfügbarkeitsreplikate in der Verfügbarkeitsgruppe aus und überprüft, ob die Synchronisierung der Verfügbarkeitsreplikate ggf. nicht betriebsbereit ist. Der Monitor befindet sich in einem fehlerhaften Zustand, wenn einer der Datensynchronisierungsstatus des Verfügbarkeitsreplikats NOT SYNCHRONIZING lautet. Der Monitor befindet sich in einem ordnungsgemäßen Zustand, wenn kein Verfügbarkeitsreplikat den Datensynchronisierungsstatus NOT SYNCHRONIZING aufweist. Dieser Monitor ist ein Abhängigkeitsmonitor (Rollup).</w:t>
      </w:r>
    </w:p>
    <w:p w14:paraId="0719435F" w14:textId="77777777" w:rsidR="002968FB" w:rsidRPr="008A4162" w:rsidRDefault="002968FB" w:rsidP="002968FB">
      <w:pPr>
        <w:spacing w:after="0" w:line="240" w:lineRule="auto"/>
        <w:jc w:val="left"/>
        <w:rPr>
          <w:rFonts w:cs="Arial"/>
        </w:rPr>
      </w:pPr>
    </w:p>
    <w:p w14:paraId="6F3A50E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 für automatisches Failover (Rollup)</w:t>
      </w:r>
    </w:p>
    <w:p w14:paraId="2B3D9883" w14:textId="77240D2C"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ob die Verfügbarkeitsgruppe über mindestens ein sekundäres Replikat verfügt, das bereit für das Failover ist. Der Monitor wechselt in einen fehlerhaften Zustand, und es wird eine Warnung registriert, wenn für das primäre Replikat der automatische Failovermodus aktiviert ist, aber keines der sekundären Replikate in der Verfügbarkeitsgruppe für das automatische Failover bereit ist. Der Monitor befindet sich in einem ordnungsgemäßen Zustand, wenn mindestens ein sekundäres Replikat bereit für das automatische Failover ist. Dieser Monitor ist ein Abhängigkeitsmonitor (Rollup).</w:t>
      </w:r>
    </w:p>
    <w:p w14:paraId="7510AC3C" w14:textId="77777777" w:rsidR="002968FB" w:rsidRPr="008A4162" w:rsidRDefault="002968FB" w:rsidP="002968FB">
      <w:pPr>
        <w:spacing w:after="0" w:line="240" w:lineRule="auto"/>
        <w:jc w:val="left"/>
        <w:rPr>
          <w:rFonts w:cs="Arial"/>
        </w:rPr>
      </w:pPr>
    </w:p>
    <w:p w14:paraId="1BAC610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 Online (Rollup)</w:t>
      </w:r>
    </w:p>
    <w:p w14:paraId="3F13EEE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Online- oder Offlinestatus der Verfügbarkeitsgruppe. Der Monitor befindet sich in einem fehlerhaften Zustand, und eine Warnung wird ausgelöst, wenn die Clusterressource der Verfügbarkeitsgruppe offline ist oder wenn die Verfügbarkeitsgruppe nicht über ein primäres Replikat verfügt. Der Zustand des Monitors ist fehlerfrei, wenn die Clusterressource der Verfügbarkeitsgruppe online ist und die Verfügbarkeitsgruppe über ein primäres Replikat verfügt. Dieser Monitor ist ein Abhängigkeitsmonitor (Rollup).</w:t>
      </w:r>
    </w:p>
    <w:p w14:paraId="7AC05905" w14:textId="77777777" w:rsidR="002968FB" w:rsidRPr="008A4162" w:rsidRDefault="002968FB" w:rsidP="002968FB">
      <w:pPr>
        <w:spacing w:after="0" w:line="240" w:lineRule="auto"/>
        <w:jc w:val="left"/>
        <w:rPr>
          <w:rFonts w:cs="Arial"/>
        </w:rPr>
      </w:pPr>
    </w:p>
    <w:p w14:paraId="40241DD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Verfügbarkeitsreplikatverbindung (Rollup)</w:t>
      </w:r>
    </w:p>
    <w:p w14:paraId="449A634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 Rollup des Verbindungsstatus aller Verfügbarkeitsreplikate durch und überprüft, ob Verfügbarkeitsreplikate den Status DISCONNECTED aufweisen. Der Monitor befindet sich in einem fehlerhaften Zustand, wenn der Verbindungsstatus von einem der Verfügbarkeitsreplikate DISCONNECTED lautet. Andernfalls ist der Zustand ordnungsgemäß. Dieser Monitor ist ein Abhängigkeitsmonitor (Rollup).</w:t>
      </w:r>
    </w:p>
    <w:p w14:paraId="71E06DC4" w14:textId="77777777" w:rsidR="002968FB" w:rsidRPr="008A4162" w:rsidRDefault="002968FB" w:rsidP="002968FB">
      <w:pPr>
        <w:spacing w:after="0" w:line="240" w:lineRule="auto"/>
        <w:jc w:val="left"/>
        <w:rPr>
          <w:rFonts w:cs="Arial"/>
        </w:rPr>
      </w:pPr>
    </w:p>
    <w:p w14:paraId="49DFEE84"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Verfügbarkeitsgruppe – Konsolentasks</w:t>
      </w:r>
    </w:p>
    <w:p w14:paraId="2ECE109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 Management Studio</w:t>
      </w:r>
    </w:p>
    <w:p w14:paraId="325FA4D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von SQL Server Management Studio und Verbinden mit primärem Replikat der Zielverfügbarkeitsgruppe.</w:t>
      </w:r>
    </w:p>
    <w:p w14:paraId="1A4364C2" w14:textId="77777777" w:rsidR="002968FB" w:rsidRPr="008A4162" w:rsidRDefault="002968FB" w:rsidP="002968FB">
      <w:pPr>
        <w:spacing w:after="0" w:line="240" w:lineRule="auto"/>
        <w:jc w:val="left"/>
        <w:rPr>
          <w:rFonts w:cs="Arial"/>
        </w:rPr>
      </w:pPr>
    </w:p>
    <w:p w14:paraId="267D371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Server-PowerShell</w:t>
      </w:r>
    </w:p>
    <w:p w14:paraId="2CB7A50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Verbinden mit primären Replikaten der Zielverfügbarkeitsgruppe.</w:t>
      </w:r>
    </w:p>
    <w:p w14:paraId="1C41F8EC" w14:textId="77777777" w:rsidR="002968FB" w:rsidRPr="008A4162" w:rsidRDefault="002968FB" w:rsidP="002968FB">
      <w:pPr>
        <w:spacing w:after="0" w:line="240" w:lineRule="auto"/>
        <w:jc w:val="left"/>
        <w:rPr>
          <w:rFonts w:cs="Arial"/>
        </w:rPr>
      </w:pPr>
    </w:p>
    <w:p w14:paraId="29F73C3E"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Richtlinie für kritische Verfügbarkeitsgruppen</w:t>
      </w:r>
    </w:p>
    <w:p w14:paraId="0CCEED72" w14:textId="163AE8E6" w:rsidR="002968FB" w:rsidRPr="008A4162" w:rsidRDefault="0082319B" w:rsidP="002968FB">
      <w:pPr>
        <w:spacing w:after="0" w:line="240" w:lineRule="auto"/>
        <w:jc w:val="left"/>
        <w:rPr>
          <w:rFonts w:cs="Arial"/>
        </w:rPr>
      </w:pPr>
      <w:r w:rsidRPr="008A4162">
        <w:rPr>
          <w:rFonts w:eastAsia="Calibri" w:cs="Arial"/>
          <w:color w:val="000000"/>
          <w:sz w:val="22"/>
          <w:lang w:bidi="de-DE"/>
        </w:rPr>
        <w:t>Benutzerdefinierte Benutzerrichtlinie, die Verfügbarkeitsgruppe als Facet und eine der Fehlerkategorien als Richtlinienkategorie hat.</w:t>
      </w:r>
    </w:p>
    <w:p w14:paraId="7977D67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kritische Verfügbarkeitsgruppen – Ermittlungen</w:t>
      </w:r>
    </w:p>
    <w:p w14:paraId="056CCD2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Allgemeine benutzerdefinierte Benutzerrichtlinienermittlung</w:t>
      </w:r>
    </w:p>
    <w:p w14:paraId="3A075DA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Ermittlung von benutzerdefinierten Benutzerrichtlinien für AlwaysOn-Objekte. Hinweis: Diese Ermittlung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7474EEC5" w14:textId="77777777" w:rsidTr="008566C4">
        <w:trPr>
          <w:trHeight w:val="54"/>
        </w:trPr>
        <w:tc>
          <w:tcPr>
            <w:tcW w:w="54" w:type="dxa"/>
          </w:tcPr>
          <w:p w14:paraId="47A0E5F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2A36989" w14:textId="77777777" w:rsidR="002968FB" w:rsidRPr="008A4162" w:rsidRDefault="002968FB" w:rsidP="008566C4">
            <w:pPr>
              <w:pStyle w:val="EmptyCellLayoutStyle"/>
              <w:spacing w:after="0" w:line="240" w:lineRule="auto"/>
              <w:rPr>
                <w:rFonts w:ascii="Arial" w:hAnsi="Arial" w:cs="Arial"/>
              </w:rPr>
            </w:pPr>
          </w:p>
        </w:tc>
        <w:tc>
          <w:tcPr>
            <w:tcW w:w="149" w:type="dxa"/>
          </w:tcPr>
          <w:p w14:paraId="52146B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363B5B" w14:textId="77777777" w:rsidTr="008566C4">
        <w:tc>
          <w:tcPr>
            <w:tcW w:w="54" w:type="dxa"/>
          </w:tcPr>
          <w:p w14:paraId="44F9019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78540C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FBC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4CEE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1E82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B306E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F0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57D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CEF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77C1FB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6BE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50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28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1E3CB1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E12E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BE30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F83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9738DB8" w14:textId="77777777" w:rsidR="002968FB" w:rsidRPr="008A4162" w:rsidRDefault="002968FB" w:rsidP="008566C4">
            <w:pPr>
              <w:spacing w:after="0" w:line="240" w:lineRule="auto"/>
              <w:jc w:val="left"/>
              <w:rPr>
                <w:rFonts w:cs="Arial"/>
              </w:rPr>
            </w:pPr>
          </w:p>
        </w:tc>
        <w:tc>
          <w:tcPr>
            <w:tcW w:w="149" w:type="dxa"/>
          </w:tcPr>
          <w:p w14:paraId="0110811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166EB9" w14:textId="77777777" w:rsidTr="008566C4">
        <w:trPr>
          <w:trHeight w:val="80"/>
        </w:trPr>
        <w:tc>
          <w:tcPr>
            <w:tcW w:w="54" w:type="dxa"/>
          </w:tcPr>
          <w:p w14:paraId="488FFBA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6B558AE" w14:textId="77777777" w:rsidR="002968FB" w:rsidRPr="008A4162" w:rsidRDefault="002968FB" w:rsidP="008566C4">
            <w:pPr>
              <w:pStyle w:val="EmptyCellLayoutStyle"/>
              <w:spacing w:after="0" w:line="240" w:lineRule="auto"/>
              <w:rPr>
                <w:rFonts w:ascii="Arial" w:hAnsi="Arial" w:cs="Arial"/>
              </w:rPr>
            </w:pPr>
          </w:p>
        </w:tc>
        <w:tc>
          <w:tcPr>
            <w:tcW w:w="149" w:type="dxa"/>
          </w:tcPr>
          <w:p w14:paraId="0617FB75" w14:textId="77777777" w:rsidR="002968FB" w:rsidRPr="008A4162" w:rsidRDefault="002968FB" w:rsidP="008566C4">
            <w:pPr>
              <w:pStyle w:val="EmptyCellLayoutStyle"/>
              <w:spacing w:after="0" w:line="240" w:lineRule="auto"/>
              <w:rPr>
                <w:rFonts w:ascii="Arial" w:hAnsi="Arial" w:cs="Arial"/>
              </w:rPr>
            </w:pPr>
          </w:p>
        </w:tc>
      </w:tr>
    </w:tbl>
    <w:p w14:paraId="34A2AA64" w14:textId="77777777" w:rsidR="002968FB" w:rsidRPr="008A4162" w:rsidRDefault="002968FB" w:rsidP="002968FB">
      <w:pPr>
        <w:spacing w:after="0" w:line="240" w:lineRule="auto"/>
        <w:jc w:val="left"/>
        <w:rPr>
          <w:rFonts w:cs="Arial"/>
        </w:rPr>
      </w:pPr>
    </w:p>
    <w:p w14:paraId="5F6F897B"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kritische Verfügbarkeitsgruppen – Einheitenmonitore</w:t>
      </w:r>
    </w:p>
    <w:p w14:paraId="54FA14A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Verfügbarkeitsgruppen-Integritätsrichtlinie</w:t>
      </w:r>
    </w:p>
    <w:p w14:paraId="18F6B311" w14:textId="6D058DB4"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Fehlerzustand; wird insbesondere für Darstellung des Status von benutzerdefinierten Benutzerrichtlinien verwendet, die Verfügbarkeitsgruppe als Facet und eine der vordefinierten Fehlerkategorien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3FCFB62C" w14:textId="77777777" w:rsidTr="008566C4">
        <w:trPr>
          <w:trHeight w:val="54"/>
        </w:trPr>
        <w:tc>
          <w:tcPr>
            <w:tcW w:w="54" w:type="dxa"/>
          </w:tcPr>
          <w:p w14:paraId="4B4064B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63F27C" w14:textId="77777777" w:rsidR="002968FB" w:rsidRPr="008A4162" w:rsidRDefault="002968FB" w:rsidP="008566C4">
            <w:pPr>
              <w:pStyle w:val="EmptyCellLayoutStyle"/>
              <w:spacing w:after="0" w:line="240" w:lineRule="auto"/>
              <w:rPr>
                <w:rFonts w:ascii="Arial" w:hAnsi="Arial" w:cs="Arial"/>
              </w:rPr>
            </w:pPr>
          </w:p>
        </w:tc>
        <w:tc>
          <w:tcPr>
            <w:tcW w:w="149" w:type="dxa"/>
          </w:tcPr>
          <w:p w14:paraId="155A2F2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E4193E0" w14:textId="77777777" w:rsidTr="008566C4">
        <w:tc>
          <w:tcPr>
            <w:tcW w:w="54" w:type="dxa"/>
          </w:tcPr>
          <w:p w14:paraId="1E8C976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477375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FE5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0424F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0C0D9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079A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2D9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67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99F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15D6F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C26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38F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4F6D0"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3E9BB6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582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5E3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D56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37F804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9E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EB0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2CE2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0C17D35" w14:textId="77777777" w:rsidR="002968FB" w:rsidRPr="008A4162" w:rsidRDefault="002968FB" w:rsidP="008566C4">
            <w:pPr>
              <w:spacing w:after="0" w:line="240" w:lineRule="auto"/>
              <w:jc w:val="left"/>
              <w:rPr>
                <w:rFonts w:cs="Arial"/>
              </w:rPr>
            </w:pPr>
          </w:p>
        </w:tc>
        <w:tc>
          <w:tcPr>
            <w:tcW w:w="149" w:type="dxa"/>
          </w:tcPr>
          <w:p w14:paraId="59ED437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F736D4" w14:textId="77777777" w:rsidTr="008566C4">
        <w:trPr>
          <w:trHeight w:val="80"/>
        </w:trPr>
        <w:tc>
          <w:tcPr>
            <w:tcW w:w="54" w:type="dxa"/>
          </w:tcPr>
          <w:p w14:paraId="34D2F74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6639CA" w14:textId="77777777" w:rsidR="002968FB" w:rsidRPr="008A4162" w:rsidRDefault="002968FB" w:rsidP="008566C4">
            <w:pPr>
              <w:pStyle w:val="EmptyCellLayoutStyle"/>
              <w:spacing w:after="0" w:line="240" w:lineRule="auto"/>
              <w:rPr>
                <w:rFonts w:ascii="Arial" w:hAnsi="Arial" w:cs="Arial"/>
              </w:rPr>
            </w:pPr>
          </w:p>
        </w:tc>
        <w:tc>
          <w:tcPr>
            <w:tcW w:w="149" w:type="dxa"/>
          </w:tcPr>
          <w:p w14:paraId="18C3B4AE" w14:textId="77777777" w:rsidR="002968FB" w:rsidRPr="008A4162" w:rsidRDefault="002968FB" w:rsidP="008566C4">
            <w:pPr>
              <w:pStyle w:val="EmptyCellLayoutStyle"/>
              <w:spacing w:after="0" w:line="240" w:lineRule="auto"/>
              <w:rPr>
                <w:rFonts w:ascii="Arial" w:hAnsi="Arial" w:cs="Arial"/>
              </w:rPr>
            </w:pPr>
          </w:p>
        </w:tc>
      </w:tr>
    </w:tbl>
    <w:p w14:paraId="74FF1EA8" w14:textId="77777777" w:rsidR="002968FB" w:rsidRPr="008A4162" w:rsidRDefault="002968FB" w:rsidP="002968FB">
      <w:pPr>
        <w:spacing w:after="0" w:line="240" w:lineRule="auto"/>
        <w:jc w:val="left"/>
        <w:rPr>
          <w:rFonts w:cs="Arial"/>
        </w:rPr>
      </w:pPr>
    </w:p>
    <w:p w14:paraId="7A480358"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Integrität der Verfügbarkeitsgruppe</w:t>
      </w:r>
    </w:p>
    <w:p w14:paraId="37B551F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ausgeblendetes Objekt, das zum Ausführen des Integritätsrollups von Agents auf der Ebene der Verfügbarkeitsgruppe verwendet wird.</w:t>
      </w:r>
    </w:p>
    <w:p w14:paraId="4216221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Integrität der Verfügbarkeitsgruppe – Einheitenmonitore</w:t>
      </w:r>
    </w:p>
    <w:p w14:paraId="66275A8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Datensynchronisierungsüberwachung synchroner Replikate</w:t>
      </w:r>
    </w:p>
    <w:p w14:paraId="0EC986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Datensynchronisierung synchroner Replikate</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32AB9D19" w14:textId="77777777" w:rsidTr="008566C4">
        <w:trPr>
          <w:trHeight w:val="54"/>
        </w:trPr>
        <w:tc>
          <w:tcPr>
            <w:tcW w:w="54" w:type="dxa"/>
          </w:tcPr>
          <w:p w14:paraId="643B92F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81A2A2" w14:textId="77777777" w:rsidR="002968FB" w:rsidRPr="008A4162" w:rsidRDefault="002968FB" w:rsidP="008566C4">
            <w:pPr>
              <w:pStyle w:val="EmptyCellLayoutStyle"/>
              <w:spacing w:after="0" w:line="240" w:lineRule="auto"/>
              <w:rPr>
                <w:rFonts w:ascii="Arial" w:hAnsi="Arial" w:cs="Arial"/>
              </w:rPr>
            </w:pPr>
          </w:p>
        </w:tc>
        <w:tc>
          <w:tcPr>
            <w:tcW w:w="149" w:type="dxa"/>
          </w:tcPr>
          <w:p w14:paraId="744914B0" w14:textId="77777777" w:rsidR="002968FB" w:rsidRPr="008A4162" w:rsidRDefault="002968FB" w:rsidP="008566C4">
            <w:pPr>
              <w:pStyle w:val="EmptyCellLayoutStyle"/>
              <w:spacing w:after="0" w:line="240" w:lineRule="auto"/>
              <w:rPr>
                <w:rFonts w:ascii="Arial" w:hAnsi="Arial" w:cs="Arial"/>
              </w:rPr>
            </w:pPr>
          </w:p>
        </w:tc>
      </w:tr>
      <w:tr w:rsidR="002968FB" w:rsidRPr="008A4162" w14:paraId="6C902409" w14:textId="77777777" w:rsidTr="008566C4">
        <w:tc>
          <w:tcPr>
            <w:tcW w:w="54" w:type="dxa"/>
          </w:tcPr>
          <w:p w14:paraId="7CB696F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7859A0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AFF4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B0872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D07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96A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F04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F01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2AA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16E2A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8E7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5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11E24"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155BC7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873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3E1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B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8BE19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FB6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EC8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10D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FF410D3" w14:textId="77777777" w:rsidR="002968FB" w:rsidRPr="008A4162" w:rsidRDefault="002968FB" w:rsidP="008566C4">
            <w:pPr>
              <w:spacing w:after="0" w:line="240" w:lineRule="auto"/>
              <w:jc w:val="left"/>
              <w:rPr>
                <w:rFonts w:cs="Arial"/>
              </w:rPr>
            </w:pPr>
          </w:p>
        </w:tc>
        <w:tc>
          <w:tcPr>
            <w:tcW w:w="149" w:type="dxa"/>
          </w:tcPr>
          <w:p w14:paraId="1136560E"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5A9B5E" w14:textId="77777777" w:rsidTr="008566C4">
        <w:trPr>
          <w:trHeight w:val="80"/>
        </w:trPr>
        <w:tc>
          <w:tcPr>
            <w:tcW w:w="54" w:type="dxa"/>
          </w:tcPr>
          <w:p w14:paraId="70C35C0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ADCAEA" w14:textId="77777777" w:rsidR="002968FB" w:rsidRPr="008A4162" w:rsidRDefault="002968FB" w:rsidP="008566C4">
            <w:pPr>
              <w:pStyle w:val="EmptyCellLayoutStyle"/>
              <w:spacing w:after="0" w:line="240" w:lineRule="auto"/>
              <w:rPr>
                <w:rFonts w:ascii="Arial" w:hAnsi="Arial" w:cs="Arial"/>
              </w:rPr>
            </w:pPr>
          </w:p>
        </w:tc>
        <w:tc>
          <w:tcPr>
            <w:tcW w:w="149" w:type="dxa"/>
          </w:tcPr>
          <w:p w14:paraId="534E352B" w14:textId="77777777" w:rsidR="002968FB" w:rsidRPr="008A4162" w:rsidRDefault="002968FB" w:rsidP="008566C4">
            <w:pPr>
              <w:pStyle w:val="EmptyCellLayoutStyle"/>
              <w:spacing w:after="0" w:line="240" w:lineRule="auto"/>
              <w:rPr>
                <w:rFonts w:ascii="Arial" w:hAnsi="Arial" w:cs="Arial"/>
              </w:rPr>
            </w:pPr>
          </w:p>
        </w:tc>
      </w:tr>
    </w:tbl>
    <w:p w14:paraId="010762CF" w14:textId="77777777" w:rsidR="002968FB" w:rsidRPr="008A4162" w:rsidRDefault="002968FB" w:rsidP="002968FB">
      <w:pPr>
        <w:spacing w:after="0" w:line="240" w:lineRule="auto"/>
        <w:jc w:val="left"/>
        <w:rPr>
          <w:rFonts w:cs="Arial"/>
        </w:rPr>
      </w:pPr>
    </w:p>
    <w:p w14:paraId="136643D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Überwachung der Verfügbarkeitsgruppe für automatisches Failover</w:t>
      </w:r>
    </w:p>
    <w:p w14:paraId="5545622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 für automatisches Failover</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08B117C3" w14:textId="77777777" w:rsidTr="008566C4">
        <w:trPr>
          <w:trHeight w:val="54"/>
        </w:trPr>
        <w:tc>
          <w:tcPr>
            <w:tcW w:w="54" w:type="dxa"/>
          </w:tcPr>
          <w:p w14:paraId="61D254D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0E3504" w14:textId="77777777" w:rsidR="002968FB" w:rsidRPr="008A4162" w:rsidRDefault="002968FB" w:rsidP="008566C4">
            <w:pPr>
              <w:pStyle w:val="EmptyCellLayoutStyle"/>
              <w:spacing w:after="0" w:line="240" w:lineRule="auto"/>
              <w:rPr>
                <w:rFonts w:ascii="Arial" w:hAnsi="Arial" w:cs="Arial"/>
              </w:rPr>
            </w:pPr>
          </w:p>
        </w:tc>
        <w:tc>
          <w:tcPr>
            <w:tcW w:w="149" w:type="dxa"/>
          </w:tcPr>
          <w:p w14:paraId="0514C40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1DC8C9" w14:textId="77777777" w:rsidTr="008566C4">
        <w:tc>
          <w:tcPr>
            <w:tcW w:w="54" w:type="dxa"/>
          </w:tcPr>
          <w:p w14:paraId="0CE957C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63551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A23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9658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AD4D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351B4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860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341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78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D60E2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1B7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98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DCA7"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55FA11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CA3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4A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95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E03D4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F54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A8E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FC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4033B3A" w14:textId="77777777" w:rsidR="002968FB" w:rsidRPr="008A4162" w:rsidRDefault="002968FB" w:rsidP="008566C4">
            <w:pPr>
              <w:spacing w:after="0" w:line="240" w:lineRule="auto"/>
              <w:jc w:val="left"/>
              <w:rPr>
                <w:rFonts w:cs="Arial"/>
              </w:rPr>
            </w:pPr>
          </w:p>
        </w:tc>
        <w:tc>
          <w:tcPr>
            <w:tcW w:w="149" w:type="dxa"/>
          </w:tcPr>
          <w:p w14:paraId="3B041170"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FE55DA" w14:textId="77777777" w:rsidTr="008566C4">
        <w:trPr>
          <w:trHeight w:val="80"/>
        </w:trPr>
        <w:tc>
          <w:tcPr>
            <w:tcW w:w="54" w:type="dxa"/>
          </w:tcPr>
          <w:p w14:paraId="5FAC8B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6AEEB5" w14:textId="77777777" w:rsidR="002968FB" w:rsidRPr="008A4162" w:rsidRDefault="002968FB" w:rsidP="008566C4">
            <w:pPr>
              <w:pStyle w:val="EmptyCellLayoutStyle"/>
              <w:spacing w:after="0" w:line="240" w:lineRule="auto"/>
              <w:rPr>
                <w:rFonts w:ascii="Arial" w:hAnsi="Arial" w:cs="Arial"/>
              </w:rPr>
            </w:pPr>
          </w:p>
        </w:tc>
        <w:tc>
          <w:tcPr>
            <w:tcW w:w="149" w:type="dxa"/>
          </w:tcPr>
          <w:p w14:paraId="16548EFE" w14:textId="77777777" w:rsidR="002968FB" w:rsidRPr="008A4162" w:rsidRDefault="002968FB" w:rsidP="008566C4">
            <w:pPr>
              <w:pStyle w:val="EmptyCellLayoutStyle"/>
              <w:spacing w:after="0" w:line="240" w:lineRule="auto"/>
              <w:rPr>
                <w:rFonts w:ascii="Arial" w:hAnsi="Arial" w:cs="Arial"/>
              </w:rPr>
            </w:pPr>
          </w:p>
        </w:tc>
      </w:tr>
    </w:tbl>
    <w:p w14:paraId="6C307325" w14:textId="77777777" w:rsidR="002968FB" w:rsidRPr="008A4162" w:rsidRDefault="002968FB" w:rsidP="002968FB">
      <w:pPr>
        <w:spacing w:after="0" w:line="240" w:lineRule="auto"/>
        <w:jc w:val="left"/>
        <w:rPr>
          <w:rFonts w:cs="Arial"/>
        </w:rPr>
      </w:pPr>
    </w:p>
    <w:p w14:paraId="19BE425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Überwachen von Verfügbarkeitsreplikatrollen</w:t>
      </w:r>
    </w:p>
    <w:p w14:paraId="3302B1E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Verfügbarkeitsreplikatrolle</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67F18186" w14:textId="77777777" w:rsidTr="008566C4">
        <w:trPr>
          <w:trHeight w:val="54"/>
        </w:trPr>
        <w:tc>
          <w:tcPr>
            <w:tcW w:w="54" w:type="dxa"/>
          </w:tcPr>
          <w:p w14:paraId="096EF52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BEDE84" w14:textId="77777777" w:rsidR="002968FB" w:rsidRPr="008A4162" w:rsidRDefault="002968FB" w:rsidP="008566C4">
            <w:pPr>
              <w:pStyle w:val="EmptyCellLayoutStyle"/>
              <w:spacing w:after="0" w:line="240" w:lineRule="auto"/>
              <w:rPr>
                <w:rFonts w:ascii="Arial" w:hAnsi="Arial" w:cs="Arial"/>
              </w:rPr>
            </w:pPr>
          </w:p>
        </w:tc>
        <w:tc>
          <w:tcPr>
            <w:tcW w:w="149" w:type="dxa"/>
          </w:tcPr>
          <w:p w14:paraId="356B142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BAE6DA" w14:textId="77777777" w:rsidTr="008566C4">
        <w:tc>
          <w:tcPr>
            <w:tcW w:w="54" w:type="dxa"/>
          </w:tcPr>
          <w:p w14:paraId="3702D70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51609F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012B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E3C7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C25C6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869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4C3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A8C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1E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58D48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62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6FA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8C513"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035C88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19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4D4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8CA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31DE8A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EE2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C0F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AE5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17F24F9" w14:textId="77777777" w:rsidR="002968FB" w:rsidRPr="008A4162" w:rsidRDefault="002968FB" w:rsidP="008566C4">
            <w:pPr>
              <w:spacing w:after="0" w:line="240" w:lineRule="auto"/>
              <w:jc w:val="left"/>
              <w:rPr>
                <w:rFonts w:cs="Arial"/>
              </w:rPr>
            </w:pPr>
          </w:p>
        </w:tc>
        <w:tc>
          <w:tcPr>
            <w:tcW w:w="149" w:type="dxa"/>
          </w:tcPr>
          <w:p w14:paraId="45BA4A2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4CBC96" w14:textId="77777777" w:rsidTr="008566C4">
        <w:trPr>
          <w:trHeight w:val="80"/>
        </w:trPr>
        <w:tc>
          <w:tcPr>
            <w:tcW w:w="54" w:type="dxa"/>
          </w:tcPr>
          <w:p w14:paraId="1B36ED4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395320" w14:textId="77777777" w:rsidR="002968FB" w:rsidRPr="008A4162" w:rsidRDefault="002968FB" w:rsidP="008566C4">
            <w:pPr>
              <w:pStyle w:val="EmptyCellLayoutStyle"/>
              <w:spacing w:after="0" w:line="240" w:lineRule="auto"/>
              <w:rPr>
                <w:rFonts w:ascii="Arial" w:hAnsi="Arial" w:cs="Arial"/>
              </w:rPr>
            </w:pPr>
          </w:p>
        </w:tc>
        <w:tc>
          <w:tcPr>
            <w:tcW w:w="149" w:type="dxa"/>
          </w:tcPr>
          <w:p w14:paraId="2336AB0C" w14:textId="77777777" w:rsidR="002968FB" w:rsidRPr="008A4162" w:rsidRDefault="002968FB" w:rsidP="008566C4">
            <w:pPr>
              <w:pStyle w:val="EmptyCellLayoutStyle"/>
              <w:spacing w:after="0" w:line="240" w:lineRule="auto"/>
              <w:rPr>
                <w:rFonts w:ascii="Arial" w:hAnsi="Arial" w:cs="Arial"/>
              </w:rPr>
            </w:pPr>
          </w:p>
        </w:tc>
      </w:tr>
    </w:tbl>
    <w:p w14:paraId="31EB7613" w14:textId="77777777" w:rsidR="002968FB" w:rsidRPr="008A4162" w:rsidRDefault="002968FB" w:rsidP="002968FB">
      <w:pPr>
        <w:spacing w:after="0" w:line="240" w:lineRule="auto"/>
        <w:jc w:val="left"/>
        <w:rPr>
          <w:rFonts w:cs="Arial"/>
        </w:rPr>
      </w:pPr>
    </w:p>
    <w:p w14:paraId="311D777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Onlineüberwachung der Verfügbarkeitsgruppe</w:t>
      </w:r>
    </w:p>
    <w:p w14:paraId="527DFD4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 Online</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4F6EAFB7" w14:textId="77777777" w:rsidTr="008566C4">
        <w:trPr>
          <w:trHeight w:val="54"/>
        </w:trPr>
        <w:tc>
          <w:tcPr>
            <w:tcW w:w="54" w:type="dxa"/>
          </w:tcPr>
          <w:p w14:paraId="466A8B3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6AE76B" w14:textId="77777777" w:rsidR="002968FB" w:rsidRPr="008A4162" w:rsidRDefault="002968FB" w:rsidP="008566C4">
            <w:pPr>
              <w:pStyle w:val="EmptyCellLayoutStyle"/>
              <w:spacing w:after="0" w:line="240" w:lineRule="auto"/>
              <w:rPr>
                <w:rFonts w:ascii="Arial" w:hAnsi="Arial" w:cs="Arial"/>
              </w:rPr>
            </w:pPr>
          </w:p>
        </w:tc>
        <w:tc>
          <w:tcPr>
            <w:tcW w:w="149" w:type="dxa"/>
          </w:tcPr>
          <w:p w14:paraId="203C96B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0A36CE" w14:textId="77777777" w:rsidTr="008566C4">
        <w:tc>
          <w:tcPr>
            <w:tcW w:w="54" w:type="dxa"/>
          </w:tcPr>
          <w:p w14:paraId="6457DE8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760D58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0B78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CE7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9D85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798E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7F3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E92D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6E1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C87B3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BA1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D2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B2F6F"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2CF588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70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ECE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47E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CC9DC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7B2C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65D5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B8BA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712A584" w14:textId="77777777" w:rsidR="002968FB" w:rsidRPr="008A4162" w:rsidRDefault="002968FB" w:rsidP="008566C4">
            <w:pPr>
              <w:spacing w:after="0" w:line="240" w:lineRule="auto"/>
              <w:jc w:val="left"/>
              <w:rPr>
                <w:rFonts w:cs="Arial"/>
              </w:rPr>
            </w:pPr>
          </w:p>
        </w:tc>
        <w:tc>
          <w:tcPr>
            <w:tcW w:w="149" w:type="dxa"/>
          </w:tcPr>
          <w:p w14:paraId="616489E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B5D513" w14:textId="77777777" w:rsidTr="008566C4">
        <w:trPr>
          <w:trHeight w:val="80"/>
        </w:trPr>
        <w:tc>
          <w:tcPr>
            <w:tcW w:w="54" w:type="dxa"/>
          </w:tcPr>
          <w:p w14:paraId="47E574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AA6970" w14:textId="77777777" w:rsidR="002968FB" w:rsidRPr="008A4162" w:rsidRDefault="002968FB" w:rsidP="008566C4">
            <w:pPr>
              <w:pStyle w:val="EmptyCellLayoutStyle"/>
              <w:spacing w:after="0" w:line="240" w:lineRule="auto"/>
              <w:rPr>
                <w:rFonts w:ascii="Arial" w:hAnsi="Arial" w:cs="Arial"/>
              </w:rPr>
            </w:pPr>
          </w:p>
        </w:tc>
        <w:tc>
          <w:tcPr>
            <w:tcW w:w="149" w:type="dxa"/>
          </w:tcPr>
          <w:p w14:paraId="4C9BB684" w14:textId="77777777" w:rsidR="002968FB" w:rsidRPr="008A4162" w:rsidRDefault="002968FB" w:rsidP="008566C4">
            <w:pPr>
              <w:pStyle w:val="EmptyCellLayoutStyle"/>
              <w:spacing w:after="0" w:line="240" w:lineRule="auto"/>
              <w:rPr>
                <w:rFonts w:ascii="Arial" w:hAnsi="Arial" w:cs="Arial"/>
              </w:rPr>
            </w:pPr>
          </w:p>
        </w:tc>
      </w:tr>
    </w:tbl>
    <w:p w14:paraId="36BBFBB1" w14:textId="77777777" w:rsidR="002968FB" w:rsidRPr="008A4162" w:rsidRDefault="002968FB" w:rsidP="002968FB">
      <w:pPr>
        <w:spacing w:after="0" w:line="240" w:lineRule="auto"/>
        <w:jc w:val="left"/>
        <w:rPr>
          <w:rFonts w:cs="Arial"/>
        </w:rPr>
      </w:pPr>
    </w:p>
    <w:p w14:paraId="64B37B3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WSFC-Clusterüberwachung</w:t>
      </w:r>
    </w:p>
    <w:p w14:paraId="548A8C2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des Windows Server-Failovercluster (WSFC)-Dienstes. Der Monitor befindet sich in einem fehlerhaften Zustand und löst eine Warnung aus, wenn der Cluster offline ist oder sich im erzwungenen Quorumstatus befindet. (Alle innerhalb dieses Clusters gehosteten Verfügbarkeitsgruppen sind offline, oder eine Notfallwiederherstellungsaktion ist erforderlich.) Der Monitorstatus ist fehlerfrei, wenn der Clusterstatus das normale Quorum aufweist.</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28EC6439" w14:textId="77777777" w:rsidTr="008566C4">
        <w:trPr>
          <w:trHeight w:val="54"/>
        </w:trPr>
        <w:tc>
          <w:tcPr>
            <w:tcW w:w="54" w:type="dxa"/>
          </w:tcPr>
          <w:p w14:paraId="622F7D3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2E3D15E" w14:textId="77777777" w:rsidR="002968FB" w:rsidRPr="008A4162" w:rsidRDefault="002968FB" w:rsidP="008566C4">
            <w:pPr>
              <w:pStyle w:val="EmptyCellLayoutStyle"/>
              <w:spacing w:after="0" w:line="240" w:lineRule="auto"/>
              <w:rPr>
                <w:rFonts w:ascii="Arial" w:hAnsi="Arial" w:cs="Arial"/>
              </w:rPr>
            </w:pPr>
          </w:p>
        </w:tc>
        <w:tc>
          <w:tcPr>
            <w:tcW w:w="149" w:type="dxa"/>
          </w:tcPr>
          <w:p w14:paraId="08E3DEF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E666A28" w14:textId="77777777" w:rsidTr="008566C4">
        <w:tc>
          <w:tcPr>
            <w:tcW w:w="54" w:type="dxa"/>
          </w:tcPr>
          <w:p w14:paraId="0FCD99A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192DB0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D59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B63D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222C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4C1F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AF1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E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38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BB8F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B7D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DA1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244DF"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5100C0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9F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CA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F17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E530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34B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E21D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A0E3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393BAE4" w14:textId="77777777" w:rsidR="002968FB" w:rsidRPr="008A4162" w:rsidRDefault="002968FB" w:rsidP="008566C4">
            <w:pPr>
              <w:spacing w:after="0" w:line="240" w:lineRule="auto"/>
              <w:jc w:val="left"/>
              <w:rPr>
                <w:rFonts w:cs="Arial"/>
              </w:rPr>
            </w:pPr>
          </w:p>
        </w:tc>
        <w:tc>
          <w:tcPr>
            <w:tcW w:w="149" w:type="dxa"/>
          </w:tcPr>
          <w:p w14:paraId="3575AC79"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561316" w14:textId="77777777" w:rsidTr="008566C4">
        <w:trPr>
          <w:trHeight w:val="80"/>
        </w:trPr>
        <w:tc>
          <w:tcPr>
            <w:tcW w:w="54" w:type="dxa"/>
          </w:tcPr>
          <w:p w14:paraId="3A03765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DEEFF2" w14:textId="77777777" w:rsidR="002968FB" w:rsidRPr="008A4162" w:rsidRDefault="002968FB" w:rsidP="008566C4">
            <w:pPr>
              <w:pStyle w:val="EmptyCellLayoutStyle"/>
              <w:spacing w:after="0" w:line="240" w:lineRule="auto"/>
              <w:rPr>
                <w:rFonts w:ascii="Arial" w:hAnsi="Arial" w:cs="Arial"/>
              </w:rPr>
            </w:pPr>
          </w:p>
        </w:tc>
        <w:tc>
          <w:tcPr>
            <w:tcW w:w="149" w:type="dxa"/>
          </w:tcPr>
          <w:p w14:paraId="50A7EDAE" w14:textId="77777777" w:rsidR="002968FB" w:rsidRPr="008A4162" w:rsidRDefault="002968FB" w:rsidP="008566C4">
            <w:pPr>
              <w:pStyle w:val="EmptyCellLayoutStyle"/>
              <w:spacing w:after="0" w:line="240" w:lineRule="auto"/>
              <w:rPr>
                <w:rFonts w:ascii="Arial" w:hAnsi="Arial" w:cs="Arial"/>
              </w:rPr>
            </w:pPr>
          </w:p>
        </w:tc>
      </w:tr>
    </w:tbl>
    <w:p w14:paraId="62271BE4" w14:textId="77777777" w:rsidR="002968FB" w:rsidRPr="008A4162" w:rsidRDefault="002968FB" w:rsidP="002968FB">
      <w:pPr>
        <w:spacing w:after="0" w:line="240" w:lineRule="auto"/>
        <w:jc w:val="left"/>
        <w:rPr>
          <w:rFonts w:cs="Arial"/>
        </w:rPr>
      </w:pPr>
    </w:p>
    <w:p w14:paraId="1165DF0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Überwachen von Verfügbarkeitsreplikatverbindungen</w:t>
      </w:r>
    </w:p>
    <w:p w14:paraId="0C2B052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Verfügbarkeitsreplikatverbindung</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06043819" w14:textId="77777777" w:rsidTr="008566C4">
        <w:trPr>
          <w:trHeight w:val="54"/>
        </w:trPr>
        <w:tc>
          <w:tcPr>
            <w:tcW w:w="54" w:type="dxa"/>
          </w:tcPr>
          <w:p w14:paraId="6970DC8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C894C3" w14:textId="77777777" w:rsidR="002968FB" w:rsidRPr="008A4162" w:rsidRDefault="002968FB" w:rsidP="008566C4">
            <w:pPr>
              <w:pStyle w:val="EmptyCellLayoutStyle"/>
              <w:spacing w:after="0" w:line="240" w:lineRule="auto"/>
              <w:rPr>
                <w:rFonts w:ascii="Arial" w:hAnsi="Arial" w:cs="Arial"/>
              </w:rPr>
            </w:pPr>
          </w:p>
        </w:tc>
        <w:tc>
          <w:tcPr>
            <w:tcW w:w="149" w:type="dxa"/>
          </w:tcPr>
          <w:p w14:paraId="0EFFCA6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69A5AEF" w14:textId="77777777" w:rsidTr="008566C4">
        <w:tc>
          <w:tcPr>
            <w:tcW w:w="54" w:type="dxa"/>
          </w:tcPr>
          <w:p w14:paraId="6AE8BB6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585A25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AFBB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89C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E9F8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12AC0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81E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AB1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D51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0EC24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88C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4D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2D683"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47BFB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06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872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6E2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F0F4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AFC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698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45F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740B69E" w14:textId="77777777" w:rsidR="002968FB" w:rsidRPr="008A4162" w:rsidRDefault="002968FB" w:rsidP="008566C4">
            <w:pPr>
              <w:spacing w:after="0" w:line="240" w:lineRule="auto"/>
              <w:jc w:val="left"/>
              <w:rPr>
                <w:rFonts w:cs="Arial"/>
              </w:rPr>
            </w:pPr>
          </w:p>
        </w:tc>
        <w:tc>
          <w:tcPr>
            <w:tcW w:w="149" w:type="dxa"/>
          </w:tcPr>
          <w:p w14:paraId="48AAAC2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E5C5DF" w14:textId="77777777" w:rsidTr="008566C4">
        <w:trPr>
          <w:trHeight w:val="80"/>
        </w:trPr>
        <w:tc>
          <w:tcPr>
            <w:tcW w:w="54" w:type="dxa"/>
          </w:tcPr>
          <w:p w14:paraId="7A9F60B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4DF072" w14:textId="77777777" w:rsidR="002968FB" w:rsidRPr="008A4162" w:rsidRDefault="002968FB" w:rsidP="008566C4">
            <w:pPr>
              <w:pStyle w:val="EmptyCellLayoutStyle"/>
              <w:spacing w:after="0" w:line="240" w:lineRule="auto"/>
              <w:rPr>
                <w:rFonts w:ascii="Arial" w:hAnsi="Arial" w:cs="Arial"/>
              </w:rPr>
            </w:pPr>
          </w:p>
        </w:tc>
        <w:tc>
          <w:tcPr>
            <w:tcW w:w="149" w:type="dxa"/>
          </w:tcPr>
          <w:p w14:paraId="7C0E2671" w14:textId="77777777" w:rsidR="002968FB" w:rsidRPr="008A4162" w:rsidRDefault="002968FB" w:rsidP="008566C4">
            <w:pPr>
              <w:pStyle w:val="EmptyCellLayoutStyle"/>
              <w:spacing w:after="0" w:line="240" w:lineRule="auto"/>
              <w:rPr>
                <w:rFonts w:ascii="Arial" w:hAnsi="Arial" w:cs="Arial"/>
              </w:rPr>
            </w:pPr>
          </w:p>
        </w:tc>
      </w:tr>
    </w:tbl>
    <w:p w14:paraId="1AE4C991" w14:textId="77777777" w:rsidR="002968FB" w:rsidRPr="008A4162" w:rsidRDefault="002968FB" w:rsidP="002968FB">
      <w:pPr>
        <w:spacing w:after="0" w:line="240" w:lineRule="auto"/>
        <w:jc w:val="left"/>
        <w:rPr>
          <w:rFonts w:cs="Arial"/>
        </w:rPr>
      </w:pPr>
    </w:p>
    <w:p w14:paraId="5615731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Datensynchronisierungsüberwachung der Verfügbarkeitsreplikate</w:t>
      </w:r>
    </w:p>
    <w:p w14:paraId="0FEC90F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Datensynchronisierung der Verfügbarkeitsreplikate</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32E3FCB4" w14:textId="77777777" w:rsidTr="008566C4">
        <w:trPr>
          <w:trHeight w:val="54"/>
        </w:trPr>
        <w:tc>
          <w:tcPr>
            <w:tcW w:w="54" w:type="dxa"/>
          </w:tcPr>
          <w:p w14:paraId="0182579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67A32A" w14:textId="77777777" w:rsidR="002968FB" w:rsidRPr="008A4162" w:rsidRDefault="002968FB" w:rsidP="008566C4">
            <w:pPr>
              <w:pStyle w:val="EmptyCellLayoutStyle"/>
              <w:spacing w:after="0" w:line="240" w:lineRule="auto"/>
              <w:rPr>
                <w:rFonts w:ascii="Arial" w:hAnsi="Arial" w:cs="Arial"/>
              </w:rPr>
            </w:pPr>
          </w:p>
        </w:tc>
        <w:tc>
          <w:tcPr>
            <w:tcW w:w="149" w:type="dxa"/>
          </w:tcPr>
          <w:p w14:paraId="22EB2B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510FA736" w14:textId="77777777" w:rsidTr="008566C4">
        <w:tc>
          <w:tcPr>
            <w:tcW w:w="54" w:type="dxa"/>
          </w:tcPr>
          <w:p w14:paraId="6F625EE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72DE41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0AC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B39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4AE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07B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707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F3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304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DB7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B04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5C2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79B8F"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6BE33E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B41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EC6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73C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9A5C8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4E5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3F4D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48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81CCC7B" w14:textId="77777777" w:rsidR="002968FB" w:rsidRPr="008A4162" w:rsidRDefault="002968FB" w:rsidP="008566C4">
            <w:pPr>
              <w:spacing w:after="0" w:line="240" w:lineRule="auto"/>
              <w:jc w:val="left"/>
              <w:rPr>
                <w:rFonts w:cs="Arial"/>
              </w:rPr>
            </w:pPr>
          </w:p>
        </w:tc>
        <w:tc>
          <w:tcPr>
            <w:tcW w:w="149" w:type="dxa"/>
          </w:tcPr>
          <w:p w14:paraId="33DD6F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571B37" w14:textId="77777777" w:rsidTr="008566C4">
        <w:trPr>
          <w:trHeight w:val="80"/>
        </w:trPr>
        <w:tc>
          <w:tcPr>
            <w:tcW w:w="54" w:type="dxa"/>
          </w:tcPr>
          <w:p w14:paraId="608E9FE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99403A" w14:textId="77777777" w:rsidR="002968FB" w:rsidRPr="008A4162" w:rsidRDefault="002968FB" w:rsidP="008566C4">
            <w:pPr>
              <w:pStyle w:val="EmptyCellLayoutStyle"/>
              <w:spacing w:after="0" w:line="240" w:lineRule="auto"/>
              <w:rPr>
                <w:rFonts w:ascii="Arial" w:hAnsi="Arial" w:cs="Arial"/>
              </w:rPr>
            </w:pPr>
          </w:p>
        </w:tc>
        <w:tc>
          <w:tcPr>
            <w:tcW w:w="149" w:type="dxa"/>
          </w:tcPr>
          <w:p w14:paraId="4441CCB5" w14:textId="77777777" w:rsidR="002968FB" w:rsidRPr="008A4162" w:rsidRDefault="002968FB" w:rsidP="008566C4">
            <w:pPr>
              <w:pStyle w:val="EmptyCellLayoutStyle"/>
              <w:spacing w:after="0" w:line="240" w:lineRule="auto"/>
              <w:rPr>
                <w:rFonts w:ascii="Arial" w:hAnsi="Arial" w:cs="Arial"/>
              </w:rPr>
            </w:pPr>
          </w:p>
        </w:tc>
      </w:tr>
    </w:tbl>
    <w:p w14:paraId="47BBD031" w14:textId="77777777" w:rsidR="002968FB" w:rsidRPr="008A4162" w:rsidRDefault="002968FB" w:rsidP="002968FB">
      <w:pPr>
        <w:spacing w:after="0" w:line="240" w:lineRule="auto"/>
        <w:jc w:val="left"/>
        <w:rPr>
          <w:rFonts w:cs="Arial"/>
        </w:rPr>
      </w:pPr>
    </w:p>
    <w:p w14:paraId="0B2EBF0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Integrität der Verfügbarkeitsgruppe – Aggregatmonitore</w:t>
      </w:r>
    </w:p>
    <w:p w14:paraId="1B62E6C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Erweiterter Integritätszustand der Verfügbarkeitsgruppe</w:t>
      </w:r>
    </w:p>
    <w:p w14:paraId="3C3C307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Erweiterte Integritätsverlaufsüberwachung der Verfügbarkeitsgruppe</w:t>
      </w:r>
    </w:p>
    <w:p w14:paraId="6C1C2CB4" w14:textId="77777777" w:rsidR="002968FB" w:rsidRPr="008A4162" w:rsidRDefault="002968FB" w:rsidP="002968FB">
      <w:pPr>
        <w:spacing w:after="0" w:line="240" w:lineRule="auto"/>
        <w:jc w:val="left"/>
        <w:rPr>
          <w:rFonts w:cs="Arial"/>
        </w:rPr>
      </w:pPr>
    </w:p>
    <w:p w14:paraId="0FEBEFA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Integrität der Verfügbarkeitsgruppe – Abhängigkeitsmonitore (Rollup)</w:t>
      </w:r>
    </w:p>
    <w:p w14:paraId="6956841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kritische Verfügbarkeitsgruppen (Rollup)</w:t>
      </w:r>
    </w:p>
    <w:p w14:paraId="3716EBDB" w14:textId="091A1D8B"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ist der Rollupmonitor für alle benutzerdefinierten Benutzerrichtlinien, die Verfügbarkeitsgruppe als Facet und eine der vordefinierten Fehlerkategorien als Richtlinienkategorie haben.</w:t>
      </w:r>
    </w:p>
    <w:p w14:paraId="0563078E" w14:textId="77777777" w:rsidR="002968FB" w:rsidRPr="008A4162" w:rsidRDefault="002968FB" w:rsidP="002968FB">
      <w:pPr>
        <w:spacing w:after="0" w:line="240" w:lineRule="auto"/>
        <w:jc w:val="left"/>
        <w:rPr>
          <w:rFonts w:cs="Arial"/>
        </w:rPr>
      </w:pPr>
    </w:p>
    <w:p w14:paraId="432581A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Verfügbarkeitsgruppenwarnungen (Rollup)</w:t>
      </w:r>
    </w:p>
    <w:p w14:paraId="10EB4D1E" w14:textId="49EC0761"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ist der Rollupmonitor für alle benutzerdefinierten Benutzerrichtlinien, die Verfügbarkeitsgruppe als Facet und eine der vordefinierten Warnkategorien als Richtlinienkategorie haben.</w:t>
      </w:r>
    </w:p>
    <w:p w14:paraId="2DFA37E3" w14:textId="77777777" w:rsidR="002968FB" w:rsidRPr="008A4162" w:rsidRDefault="002968FB" w:rsidP="002968FB">
      <w:pPr>
        <w:spacing w:after="0" w:line="240" w:lineRule="auto"/>
        <w:jc w:val="left"/>
        <w:rPr>
          <w:rFonts w:cs="Arial"/>
        </w:rPr>
      </w:pPr>
    </w:p>
    <w:p w14:paraId="733EDDF2"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Richtlinie für Verfügbarkeitsgruppenwarnungen</w:t>
      </w:r>
    </w:p>
    <w:p w14:paraId="4DD58EFD" w14:textId="7EE402AE" w:rsidR="002968FB" w:rsidRPr="008A4162" w:rsidRDefault="0082319B" w:rsidP="002968FB">
      <w:pPr>
        <w:spacing w:after="0" w:line="240" w:lineRule="auto"/>
        <w:jc w:val="left"/>
        <w:rPr>
          <w:rFonts w:cs="Arial"/>
        </w:rPr>
      </w:pPr>
      <w:r w:rsidRPr="008A4162">
        <w:rPr>
          <w:rFonts w:eastAsia="Calibri" w:cs="Arial"/>
          <w:color w:val="000000"/>
          <w:sz w:val="22"/>
          <w:lang w:bidi="de-DE"/>
        </w:rPr>
        <w:t>Benutzerdefinierte Benutzerrichtlinie, die Verfügbarkeitsgruppe als Facet und eine der Warnkategorien als Richtlinienkategorie hat.</w:t>
      </w:r>
    </w:p>
    <w:p w14:paraId="14DB6657"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Verfügbarkeitsgruppenwarnungen – Einheitenmonitore</w:t>
      </w:r>
    </w:p>
    <w:p w14:paraId="3FF1D6B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Verfügbarkeitsgruppen-Integritätsrichtlinie</w:t>
      </w:r>
    </w:p>
    <w:p w14:paraId="3BC64241" w14:textId="0C47C360"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Warnzustand; wird insbesondere für Darstellung des Status von benutzerdefinierten Benutzerrichtlinien verwendet, die Verfügbarkeitsgruppe als Facet und eine der vordefinierten Warnkategorien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5488E5F2" w14:textId="77777777" w:rsidTr="008566C4">
        <w:trPr>
          <w:trHeight w:val="54"/>
        </w:trPr>
        <w:tc>
          <w:tcPr>
            <w:tcW w:w="54" w:type="dxa"/>
          </w:tcPr>
          <w:p w14:paraId="3FE89E6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122A70" w14:textId="77777777" w:rsidR="002968FB" w:rsidRPr="008A4162" w:rsidRDefault="002968FB" w:rsidP="008566C4">
            <w:pPr>
              <w:pStyle w:val="EmptyCellLayoutStyle"/>
              <w:spacing w:after="0" w:line="240" w:lineRule="auto"/>
              <w:rPr>
                <w:rFonts w:ascii="Arial" w:hAnsi="Arial" w:cs="Arial"/>
              </w:rPr>
            </w:pPr>
          </w:p>
        </w:tc>
        <w:tc>
          <w:tcPr>
            <w:tcW w:w="149" w:type="dxa"/>
          </w:tcPr>
          <w:p w14:paraId="05F2F4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48EDAB" w14:textId="77777777" w:rsidTr="008566C4">
        <w:tc>
          <w:tcPr>
            <w:tcW w:w="54" w:type="dxa"/>
          </w:tcPr>
          <w:p w14:paraId="22EA453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6E23696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F04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0157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EC3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E228D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F68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35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248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92AE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640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E7A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1A3EF"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51370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AAA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CDC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E61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DCC7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2251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A16F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4C5E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7B01281" w14:textId="77777777" w:rsidR="002968FB" w:rsidRPr="008A4162" w:rsidRDefault="002968FB" w:rsidP="008566C4">
            <w:pPr>
              <w:spacing w:after="0" w:line="240" w:lineRule="auto"/>
              <w:jc w:val="left"/>
              <w:rPr>
                <w:rFonts w:cs="Arial"/>
              </w:rPr>
            </w:pPr>
          </w:p>
        </w:tc>
        <w:tc>
          <w:tcPr>
            <w:tcW w:w="149" w:type="dxa"/>
          </w:tcPr>
          <w:p w14:paraId="28C2B2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DBB552" w14:textId="77777777" w:rsidTr="008566C4">
        <w:trPr>
          <w:trHeight w:val="80"/>
        </w:trPr>
        <w:tc>
          <w:tcPr>
            <w:tcW w:w="54" w:type="dxa"/>
          </w:tcPr>
          <w:p w14:paraId="18D28B2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31C67D" w14:textId="77777777" w:rsidR="002968FB" w:rsidRPr="008A4162" w:rsidRDefault="002968FB" w:rsidP="008566C4">
            <w:pPr>
              <w:pStyle w:val="EmptyCellLayoutStyle"/>
              <w:spacing w:after="0" w:line="240" w:lineRule="auto"/>
              <w:rPr>
                <w:rFonts w:ascii="Arial" w:hAnsi="Arial" w:cs="Arial"/>
              </w:rPr>
            </w:pPr>
          </w:p>
        </w:tc>
        <w:tc>
          <w:tcPr>
            <w:tcW w:w="149" w:type="dxa"/>
          </w:tcPr>
          <w:p w14:paraId="70988964" w14:textId="77777777" w:rsidR="002968FB" w:rsidRPr="008A4162" w:rsidRDefault="002968FB" w:rsidP="008566C4">
            <w:pPr>
              <w:pStyle w:val="EmptyCellLayoutStyle"/>
              <w:spacing w:after="0" w:line="240" w:lineRule="auto"/>
              <w:rPr>
                <w:rFonts w:ascii="Arial" w:hAnsi="Arial" w:cs="Arial"/>
              </w:rPr>
            </w:pPr>
          </w:p>
        </w:tc>
      </w:tr>
    </w:tbl>
    <w:p w14:paraId="55C7C528" w14:textId="77777777" w:rsidR="002968FB" w:rsidRPr="008A4162" w:rsidRDefault="002968FB" w:rsidP="002968FB">
      <w:pPr>
        <w:spacing w:after="0" w:line="240" w:lineRule="auto"/>
        <w:jc w:val="left"/>
        <w:rPr>
          <w:rFonts w:cs="Arial"/>
        </w:rPr>
      </w:pPr>
    </w:p>
    <w:p w14:paraId="6BE37C7A"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Verfügbarkeitsreplikat</w:t>
      </w:r>
    </w:p>
    <w:p w14:paraId="112B323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Dieses Objekt stellt das SMO-Objekt des Verfügbarkeitsreplikats dar und enthält alle Eigenschaften, die für die Identifikation und Überwachung erforderlich sind.</w:t>
      </w:r>
    </w:p>
    <w:p w14:paraId="4131E5A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Verfügbarkeitsreplikat – Einheitenmonitore</w:t>
      </w:r>
    </w:p>
    <w:p w14:paraId="3244460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Joinzustand des Verfügbarkeitsreplikats</w:t>
      </w:r>
    </w:p>
    <w:p w14:paraId="003F7F3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Joinzustand des Verfügbarkeitsreplikats. Der Monitor befindet sich in einem fehlerhaften Zustand, wenn der Verfügbarkeitsgruppe das Verfügbarkeitsreplikat hinzugefügt, aber nicht ordnungsgemäß damit verknüpft wird. Andernfalls ist der Zustand ordnungsgemäß.</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0DC4BEF2" w14:textId="77777777" w:rsidTr="008566C4">
        <w:trPr>
          <w:trHeight w:val="54"/>
        </w:trPr>
        <w:tc>
          <w:tcPr>
            <w:tcW w:w="54" w:type="dxa"/>
          </w:tcPr>
          <w:p w14:paraId="1F013B4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D4CC149" w14:textId="77777777" w:rsidR="002968FB" w:rsidRPr="008A4162" w:rsidRDefault="002968FB" w:rsidP="008566C4">
            <w:pPr>
              <w:pStyle w:val="EmptyCellLayoutStyle"/>
              <w:spacing w:after="0" w:line="240" w:lineRule="auto"/>
              <w:rPr>
                <w:rFonts w:ascii="Arial" w:hAnsi="Arial" w:cs="Arial"/>
              </w:rPr>
            </w:pPr>
          </w:p>
        </w:tc>
        <w:tc>
          <w:tcPr>
            <w:tcW w:w="149" w:type="dxa"/>
          </w:tcPr>
          <w:p w14:paraId="549FB3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EBB1CD" w14:textId="77777777" w:rsidTr="008566C4">
        <w:tc>
          <w:tcPr>
            <w:tcW w:w="54" w:type="dxa"/>
          </w:tcPr>
          <w:p w14:paraId="4FDDF53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1187B6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565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43E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67287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496CF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55D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97F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3DEC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156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378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442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E2C4C"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7ED2B9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0FC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C1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FE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D21C0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0FF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3A2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2D9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2D2EB87" w14:textId="77777777" w:rsidR="002968FB" w:rsidRPr="008A4162" w:rsidRDefault="002968FB" w:rsidP="008566C4">
            <w:pPr>
              <w:spacing w:after="0" w:line="240" w:lineRule="auto"/>
              <w:jc w:val="left"/>
              <w:rPr>
                <w:rFonts w:cs="Arial"/>
              </w:rPr>
            </w:pPr>
          </w:p>
        </w:tc>
        <w:tc>
          <w:tcPr>
            <w:tcW w:w="149" w:type="dxa"/>
          </w:tcPr>
          <w:p w14:paraId="60A264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FD75A8" w14:textId="77777777" w:rsidTr="008566C4">
        <w:trPr>
          <w:trHeight w:val="80"/>
        </w:trPr>
        <w:tc>
          <w:tcPr>
            <w:tcW w:w="54" w:type="dxa"/>
          </w:tcPr>
          <w:p w14:paraId="7D10F0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DDA94A4" w14:textId="77777777" w:rsidR="002968FB" w:rsidRPr="008A4162" w:rsidRDefault="002968FB" w:rsidP="008566C4">
            <w:pPr>
              <w:pStyle w:val="EmptyCellLayoutStyle"/>
              <w:spacing w:after="0" w:line="240" w:lineRule="auto"/>
              <w:rPr>
                <w:rFonts w:ascii="Arial" w:hAnsi="Arial" w:cs="Arial"/>
              </w:rPr>
            </w:pPr>
          </w:p>
        </w:tc>
        <w:tc>
          <w:tcPr>
            <w:tcW w:w="149" w:type="dxa"/>
          </w:tcPr>
          <w:p w14:paraId="1585042A" w14:textId="77777777" w:rsidR="002968FB" w:rsidRPr="008A4162" w:rsidRDefault="002968FB" w:rsidP="008566C4">
            <w:pPr>
              <w:pStyle w:val="EmptyCellLayoutStyle"/>
              <w:spacing w:after="0" w:line="240" w:lineRule="auto"/>
              <w:rPr>
                <w:rFonts w:ascii="Arial" w:hAnsi="Arial" w:cs="Arial"/>
              </w:rPr>
            </w:pPr>
          </w:p>
        </w:tc>
      </w:tr>
    </w:tbl>
    <w:p w14:paraId="589782ED" w14:textId="77777777" w:rsidR="002968FB" w:rsidRPr="008A4162" w:rsidRDefault="002968FB" w:rsidP="002968FB">
      <w:pPr>
        <w:spacing w:after="0" w:line="240" w:lineRule="auto"/>
        <w:jc w:val="left"/>
        <w:rPr>
          <w:rFonts w:cs="Arial"/>
        </w:rPr>
      </w:pPr>
    </w:p>
    <w:p w14:paraId="4786903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Verfügbarkeitsreplikatverbindung</w:t>
      </w:r>
    </w:p>
    <w:p w14:paraId="1057912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Verbindungsstatus zwischen Verfügbarkeitsreplikaten. Der Monitor befindet sich in einem fehlerhaften Zustand, wenn der Verbindungsstatus des Verfügbarkeitsreplikats DISCONNECTED lautet. Andernfalls ist der Zustand ordnungsgemäß.</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0085F2D5" w14:textId="77777777" w:rsidTr="008566C4">
        <w:trPr>
          <w:trHeight w:val="54"/>
        </w:trPr>
        <w:tc>
          <w:tcPr>
            <w:tcW w:w="54" w:type="dxa"/>
          </w:tcPr>
          <w:p w14:paraId="0A696D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9D6E68" w14:textId="77777777" w:rsidR="002968FB" w:rsidRPr="008A4162" w:rsidRDefault="002968FB" w:rsidP="008566C4">
            <w:pPr>
              <w:pStyle w:val="EmptyCellLayoutStyle"/>
              <w:spacing w:after="0" w:line="240" w:lineRule="auto"/>
              <w:rPr>
                <w:rFonts w:ascii="Arial" w:hAnsi="Arial" w:cs="Arial"/>
              </w:rPr>
            </w:pPr>
          </w:p>
        </w:tc>
        <w:tc>
          <w:tcPr>
            <w:tcW w:w="149" w:type="dxa"/>
          </w:tcPr>
          <w:p w14:paraId="77A142A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5FC6429" w14:textId="77777777" w:rsidTr="008566C4">
        <w:tc>
          <w:tcPr>
            <w:tcW w:w="54" w:type="dxa"/>
          </w:tcPr>
          <w:p w14:paraId="2DC18ED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1BC542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200E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38D29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34C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693C1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5FA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867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0B7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239DE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12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C7B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B6D39"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73550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06A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E90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77B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32858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2D2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54B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BA1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DDF8E4F" w14:textId="77777777" w:rsidR="002968FB" w:rsidRPr="008A4162" w:rsidRDefault="002968FB" w:rsidP="008566C4">
            <w:pPr>
              <w:spacing w:after="0" w:line="240" w:lineRule="auto"/>
              <w:jc w:val="left"/>
              <w:rPr>
                <w:rFonts w:cs="Arial"/>
              </w:rPr>
            </w:pPr>
          </w:p>
        </w:tc>
        <w:tc>
          <w:tcPr>
            <w:tcW w:w="149" w:type="dxa"/>
          </w:tcPr>
          <w:p w14:paraId="0463714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324AAD" w14:textId="77777777" w:rsidTr="008566C4">
        <w:trPr>
          <w:trHeight w:val="80"/>
        </w:trPr>
        <w:tc>
          <w:tcPr>
            <w:tcW w:w="54" w:type="dxa"/>
          </w:tcPr>
          <w:p w14:paraId="6E9B76C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2869C3" w14:textId="77777777" w:rsidR="002968FB" w:rsidRPr="008A4162" w:rsidRDefault="002968FB" w:rsidP="008566C4">
            <w:pPr>
              <w:pStyle w:val="EmptyCellLayoutStyle"/>
              <w:spacing w:after="0" w:line="240" w:lineRule="auto"/>
              <w:rPr>
                <w:rFonts w:ascii="Arial" w:hAnsi="Arial" w:cs="Arial"/>
              </w:rPr>
            </w:pPr>
          </w:p>
        </w:tc>
        <w:tc>
          <w:tcPr>
            <w:tcW w:w="149" w:type="dxa"/>
          </w:tcPr>
          <w:p w14:paraId="726E43F7" w14:textId="77777777" w:rsidR="002968FB" w:rsidRPr="008A4162" w:rsidRDefault="002968FB" w:rsidP="008566C4">
            <w:pPr>
              <w:pStyle w:val="EmptyCellLayoutStyle"/>
              <w:spacing w:after="0" w:line="240" w:lineRule="auto"/>
              <w:rPr>
                <w:rFonts w:ascii="Arial" w:hAnsi="Arial" w:cs="Arial"/>
              </w:rPr>
            </w:pPr>
          </w:p>
        </w:tc>
      </w:tr>
    </w:tbl>
    <w:p w14:paraId="236790B6" w14:textId="77777777" w:rsidR="002968FB" w:rsidRPr="008A4162" w:rsidRDefault="002968FB" w:rsidP="002968FB">
      <w:pPr>
        <w:spacing w:after="0" w:line="240" w:lineRule="auto"/>
        <w:jc w:val="left"/>
        <w:rPr>
          <w:rFonts w:cs="Arial"/>
        </w:rPr>
      </w:pPr>
    </w:p>
    <w:p w14:paraId="572762F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Verfügbarkeitsreplikatrolle</w:t>
      </w:r>
    </w:p>
    <w:p w14:paraId="1D0D920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der Verfügbarkeitsreplikatrolle. Der Monitor befindet sich in einem fehlerhaften Zustand, wenn die Rolle des Verfügbarkeitsreplikats nicht primär oder sekundär ist. Andernfalls ist der Zustand ordnungsgemäß.</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63815001" w14:textId="77777777" w:rsidTr="008566C4">
        <w:trPr>
          <w:trHeight w:val="54"/>
        </w:trPr>
        <w:tc>
          <w:tcPr>
            <w:tcW w:w="54" w:type="dxa"/>
          </w:tcPr>
          <w:p w14:paraId="2CA8C6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C6A04E" w14:textId="77777777" w:rsidR="002968FB" w:rsidRPr="008A4162" w:rsidRDefault="002968FB" w:rsidP="008566C4">
            <w:pPr>
              <w:pStyle w:val="EmptyCellLayoutStyle"/>
              <w:spacing w:after="0" w:line="240" w:lineRule="auto"/>
              <w:rPr>
                <w:rFonts w:ascii="Arial" w:hAnsi="Arial" w:cs="Arial"/>
              </w:rPr>
            </w:pPr>
          </w:p>
        </w:tc>
        <w:tc>
          <w:tcPr>
            <w:tcW w:w="149" w:type="dxa"/>
          </w:tcPr>
          <w:p w14:paraId="1C00BD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AE0097" w14:textId="77777777" w:rsidTr="008566C4">
        <w:tc>
          <w:tcPr>
            <w:tcW w:w="54" w:type="dxa"/>
          </w:tcPr>
          <w:p w14:paraId="72E72C7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182109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A11B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49A8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9A28E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FEFF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8FD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1AE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078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BBD0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BEA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545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F93F4"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51CC16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2E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86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EE9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9C51C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B20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F6C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FFEA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9DF41EF" w14:textId="77777777" w:rsidR="002968FB" w:rsidRPr="008A4162" w:rsidRDefault="002968FB" w:rsidP="008566C4">
            <w:pPr>
              <w:spacing w:after="0" w:line="240" w:lineRule="auto"/>
              <w:jc w:val="left"/>
              <w:rPr>
                <w:rFonts w:cs="Arial"/>
              </w:rPr>
            </w:pPr>
          </w:p>
        </w:tc>
        <w:tc>
          <w:tcPr>
            <w:tcW w:w="149" w:type="dxa"/>
          </w:tcPr>
          <w:p w14:paraId="74F12F3C" w14:textId="77777777" w:rsidR="002968FB" w:rsidRPr="008A4162" w:rsidRDefault="002968FB" w:rsidP="008566C4">
            <w:pPr>
              <w:pStyle w:val="EmptyCellLayoutStyle"/>
              <w:spacing w:after="0" w:line="240" w:lineRule="auto"/>
              <w:rPr>
                <w:rFonts w:ascii="Arial" w:hAnsi="Arial" w:cs="Arial"/>
              </w:rPr>
            </w:pPr>
          </w:p>
        </w:tc>
      </w:tr>
      <w:tr w:rsidR="002968FB" w:rsidRPr="008A4162" w14:paraId="7EAEF1F6" w14:textId="77777777" w:rsidTr="008566C4">
        <w:trPr>
          <w:trHeight w:val="80"/>
        </w:trPr>
        <w:tc>
          <w:tcPr>
            <w:tcW w:w="54" w:type="dxa"/>
          </w:tcPr>
          <w:p w14:paraId="25597AF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D04FD1" w14:textId="77777777" w:rsidR="002968FB" w:rsidRPr="008A4162" w:rsidRDefault="002968FB" w:rsidP="008566C4">
            <w:pPr>
              <w:pStyle w:val="EmptyCellLayoutStyle"/>
              <w:spacing w:after="0" w:line="240" w:lineRule="auto"/>
              <w:rPr>
                <w:rFonts w:ascii="Arial" w:hAnsi="Arial" w:cs="Arial"/>
              </w:rPr>
            </w:pPr>
          </w:p>
        </w:tc>
        <w:tc>
          <w:tcPr>
            <w:tcW w:w="149" w:type="dxa"/>
          </w:tcPr>
          <w:p w14:paraId="7692F431" w14:textId="77777777" w:rsidR="002968FB" w:rsidRPr="008A4162" w:rsidRDefault="002968FB" w:rsidP="008566C4">
            <w:pPr>
              <w:pStyle w:val="EmptyCellLayoutStyle"/>
              <w:spacing w:after="0" w:line="240" w:lineRule="auto"/>
              <w:rPr>
                <w:rFonts w:ascii="Arial" w:hAnsi="Arial" w:cs="Arial"/>
              </w:rPr>
            </w:pPr>
          </w:p>
        </w:tc>
      </w:tr>
    </w:tbl>
    <w:p w14:paraId="18855571" w14:textId="77777777" w:rsidR="002968FB" w:rsidRPr="008A4162" w:rsidRDefault="002968FB" w:rsidP="002968FB">
      <w:pPr>
        <w:spacing w:after="0" w:line="240" w:lineRule="auto"/>
        <w:jc w:val="left"/>
        <w:rPr>
          <w:rFonts w:cs="Arial"/>
        </w:rPr>
      </w:pPr>
    </w:p>
    <w:p w14:paraId="4E2B994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Datensynchronisierung des Verfügbarkeitsreplikats</w:t>
      </w:r>
    </w:p>
    <w:p w14:paraId="79A33E3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 Rollup des Datensynchronisierungsstatus aller Datenbankreplikate im Verfügbarkeitsreplikat aus. Der Monitor befindet sich in einem fehlerhaften Zustand, wenn ein beliebiges Datenbankreplikat nicht den erwarteten Datensynchronisierungsstatus aufweist. Andernfalls ist der Zustand ordnungsgemäß.</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4F1C11BE" w14:textId="77777777" w:rsidTr="008566C4">
        <w:trPr>
          <w:trHeight w:val="54"/>
        </w:trPr>
        <w:tc>
          <w:tcPr>
            <w:tcW w:w="54" w:type="dxa"/>
          </w:tcPr>
          <w:p w14:paraId="069671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80201D" w14:textId="77777777" w:rsidR="002968FB" w:rsidRPr="008A4162" w:rsidRDefault="002968FB" w:rsidP="008566C4">
            <w:pPr>
              <w:pStyle w:val="EmptyCellLayoutStyle"/>
              <w:spacing w:after="0" w:line="240" w:lineRule="auto"/>
              <w:rPr>
                <w:rFonts w:ascii="Arial" w:hAnsi="Arial" w:cs="Arial"/>
              </w:rPr>
            </w:pPr>
          </w:p>
        </w:tc>
        <w:tc>
          <w:tcPr>
            <w:tcW w:w="149" w:type="dxa"/>
          </w:tcPr>
          <w:p w14:paraId="525CD9C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F4C631" w14:textId="77777777" w:rsidTr="008566C4">
        <w:tc>
          <w:tcPr>
            <w:tcW w:w="54" w:type="dxa"/>
          </w:tcPr>
          <w:p w14:paraId="02E18D6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0A2A5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B5B8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F8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952E9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4E45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9EB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D1F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C66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A2C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DFD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1D0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B37A6"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274D7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1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A62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A73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634036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4BC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2DD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63B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4743A87" w14:textId="77777777" w:rsidR="002968FB" w:rsidRPr="008A4162" w:rsidRDefault="002968FB" w:rsidP="008566C4">
            <w:pPr>
              <w:spacing w:after="0" w:line="240" w:lineRule="auto"/>
              <w:jc w:val="left"/>
              <w:rPr>
                <w:rFonts w:cs="Arial"/>
              </w:rPr>
            </w:pPr>
          </w:p>
        </w:tc>
        <w:tc>
          <w:tcPr>
            <w:tcW w:w="149" w:type="dxa"/>
          </w:tcPr>
          <w:p w14:paraId="49F5FCEC"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FBFA83" w14:textId="77777777" w:rsidTr="008566C4">
        <w:trPr>
          <w:trHeight w:val="80"/>
        </w:trPr>
        <w:tc>
          <w:tcPr>
            <w:tcW w:w="54" w:type="dxa"/>
          </w:tcPr>
          <w:p w14:paraId="55644B8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B31C8B" w14:textId="77777777" w:rsidR="002968FB" w:rsidRPr="008A4162" w:rsidRDefault="002968FB" w:rsidP="008566C4">
            <w:pPr>
              <w:pStyle w:val="EmptyCellLayoutStyle"/>
              <w:spacing w:after="0" w:line="240" w:lineRule="auto"/>
              <w:rPr>
                <w:rFonts w:ascii="Arial" w:hAnsi="Arial" w:cs="Arial"/>
              </w:rPr>
            </w:pPr>
          </w:p>
        </w:tc>
        <w:tc>
          <w:tcPr>
            <w:tcW w:w="149" w:type="dxa"/>
          </w:tcPr>
          <w:p w14:paraId="095ABC71" w14:textId="77777777" w:rsidR="002968FB" w:rsidRPr="008A4162" w:rsidRDefault="002968FB" w:rsidP="008566C4">
            <w:pPr>
              <w:pStyle w:val="EmptyCellLayoutStyle"/>
              <w:spacing w:after="0" w:line="240" w:lineRule="auto"/>
              <w:rPr>
                <w:rFonts w:ascii="Arial" w:hAnsi="Arial" w:cs="Arial"/>
              </w:rPr>
            </w:pPr>
          </w:p>
        </w:tc>
      </w:tr>
    </w:tbl>
    <w:p w14:paraId="75C66E05" w14:textId="77777777" w:rsidR="002968FB" w:rsidRPr="008A4162" w:rsidRDefault="002968FB" w:rsidP="002968FB">
      <w:pPr>
        <w:spacing w:after="0" w:line="240" w:lineRule="auto"/>
        <w:jc w:val="left"/>
        <w:rPr>
          <w:rFonts w:cs="Arial"/>
        </w:rPr>
      </w:pPr>
    </w:p>
    <w:p w14:paraId="5877AE8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Verfügbarkeitsreplikat – Aggregatmonitore</w:t>
      </w:r>
    </w:p>
    <w:p w14:paraId="026F3C8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Erweiterter Integritätszustand des Verfügbarkeitsreplikats</w:t>
      </w:r>
    </w:p>
    <w:p w14:paraId="0070AA9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Erweiterte Integritätsverlaufsüberwachung des Verfügbarkeitsreplikats</w:t>
      </w:r>
    </w:p>
    <w:p w14:paraId="7D4DC750" w14:textId="77777777" w:rsidR="002968FB" w:rsidRPr="008A4162" w:rsidRDefault="002968FB" w:rsidP="002968FB">
      <w:pPr>
        <w:spacing w:after="0" w:line="240" w:lineRule="auto"/>
        <w:jc w:val="left"/>
        <w:rPr>
          <w:rFonts w:cs="Arial"/>
        </w:rPr>
      </w:pPr>
    </w:p>
    <w:p w14:paraId="2BE4321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Verfügbarkeitsreplikat – Abhängigkeitsmonitore (Rollup)</w:t>
      </w:r>
    </w:p>
    <w:p w14:paraId="6C62172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kritische Verfügbarkeitsreplikate (Rollup)</w:t>
      </w:r>
    </w:p>
    <w:p w14:paraId="0A2051D3" w14:textId="381EFE96"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ist der Rollupmonitor für alle benutzerdefinierten Benutzerrichtlinien, die Verfügbarkeitsreplikat als Facet und eine der vordefinierten Fehlerkategorien als Richtlinienkategorie haben.</w:t>
      </w:r>
    </w:p>
    <w:p w14:paraId="14EFC6EC" w14:textId="77777777" w:rsidR="002968FB" w:rsidRPr="008A4162" w:rsidRDefault="002968FB" w:rsidP="002968FB">
      <w:pPr>
        <w:spacing w:after="0" w:line="240" w:lineRule="auto"/>
        <w:jc w:val="left"/>
        <w:rPr>
          <w:rFonts w:cs="Arial"/>
        </w:rPr>
      </w:pPr>
    </w:p>
    <w:p w14:paraId="4DAF193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Verfügbarkeitsreplikatwarnungen (Rollup)</w:t>
      </w:r>
    </w:p>
    <w:p w14:paraId="5166FF6A" w14:textId="181989A0"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ist der Rollupmonitor für alle benutzerdefinierten Benutzerrichtlinien, die Verfügbarkeitsreplikat als Facet und eine der vordefinierten Warnkategorien als Richtlinienkategorie haben.</w:t>
      </w:r>
    </w:p>
    <w:p w14:paraId="77615454" w14:textId="77777777" w:rsidR="002968FB" w:rsidRPr="008A4162" w:rsidRDefault="002968FB" w:rsidP="002968FB">
      <w:pPr>
        <w:spacing w:after="0" w:line="240" w:lineRule="auto"/>
        <w:jc w:val="left"/>
        <w:rPr>
          <w:rFonts w:cs="Arial"/>
        </w:rPr>
      </w:pPr>
    </w:p>
    <w:p w14:paraId="6BED1E0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Verfügbarkeitsreplikat – Regeln (Warnungen)</w:t>
      </w:r>
    </w:p>
    <w:p w14:paraId="02A550E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Verfügbarkeitsreplikat – Rolle wurde geändert</w:t>
      </w:r>
    </w:p>
    <w:p w14:paraId="1B1D727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das Verfügbarkeitsreplikat seine Rolle ändert.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25141B9" w14:textId="77777777" w:rsidTr="008566C4">
        <w:trPr>
          <w:trHeight w:val="54"/>
        </w:trPr>
        <w:tc>
          <w:tcPr>
            <w:tcW w:w="54" w:type="dxa"/>
          </w:tcPr>
          <w:p w14:paraId="53BD93E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ADEFC40" w14:textId="77777777" w:rsidR="002968FB" w:rsidRPr="008A4162" w:rsidRDefault="002968FB" w:rsidP="008566C4">
            <w:pPr>
              <w:pStyle w:val="EmptyCellLayoutStyle"/>
              <w:spacing w:after="0" w:line="240" w:lineRule="auto"/>
              <w:rPr>
                <w:rFonts w:ascii="Arial" w:hAnsi="Arial" w:cs="Arial"/>
              </w:rPr>
            </w:pPr>
          </w:p>
        </w:tc>
        <w:tc>
          <w:tcPr>
            <w:tcW w:w="149" w:type="dxa"/>
          </w:tcPr>
          <w:p w14:paraId="477FF1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A599B5" w14:textId="77777777" w:rsidTr="008566C4">
        <w:tc>
          <w:tcPr>
            <w:tcW w:w="54" w:type="dxa"/>
          </w:tcPr>
          <w:p w14:paraId="5253106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8F05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AA04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F947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6E56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EF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DF5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3B8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C4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D36F8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A99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85E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A67A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20579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1B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B9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22D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6572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DB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176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A5D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9B5C54B" w14:textId="77777777" w:rsidR="002968FB" w:rsidRPr="008A4162" w:rsidRDefault="002968FB" w:rsidP="008566C4">
            <w:pPr>
              <w:spacing w:after="0" w:line="240" w:lineRule="auto"/>
              <w:jc w:val="left"/>
              <w:rPr>
                <w:rFonts w:cs="Arial"/>
              </w:rPr>
            </w:pPr>
          </w:p>
        </w:tc>
        <w:tc>
          <w:tcPr>
            <w:tcW w:w="149" w:type="dxa"/>
          </w:tcPr>
          <w:p w14:paraId="6D5E9C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3C38727" w14:textId="77777777" w:rsidTr="008566C4">
        <w:trPr>
          <w:trHeight w:val="80"/>
        </w:trPr>
        <w:tc>
          <w:tcPr>
            <w:tcW w:w="54" w:type="dxa"/>
          </w:tcPr>
          <w:p w14:paraId="2906A72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480478" w14:textId="77777777" w:rsidR="002968FB" w:rsidRPr="008A4162" w:rsidRDefault="002968FB" w:rsidP="008566C4">
            <w:pPr>
              <w:pStyle w:val="EmptyCellLayoutStyle"/>
              <w:spacing w:after="0" w:line="240" w:lineRule="auto"/>
              <w:rPr>
                <w:rFonts w:ascii="Arial" w:hAnsi="Arial" w:cs="Arial"/>
              </w:rPr>
            </w:pPr>
          </w:p>
        </w:tc>
        <w:tc>
          <w:tcPr>
            <w:tcW w:w="149" w:type="dxa"/>
          </w:tcPr>
          <w:p w14:paraId="08E0665C" w14:textId="77777777" w:rsidR="002968FB" w:rsidRPr="008A4162" w:rsidRDefault="002968FB" w:rsidP="008566C4">
            <w:pPr>
              <w:pStyle w:val="EmptyCellLayoutStyle"/>
              <w:spacing w:after="0" w:line="240" w:lineRule="auto"/>
              <w:rPr>
                <w:rFonts w:ascii="Arial" w:hAnsi="Arial" w:cs="Arial"/>
              </w:rPr>
            </w:pPr>
          </w:p>
        </w:tc>
      </w:tr>
    </w:tbl>
    <w:p w14:paraId="1F24B1B2" w14:textId="77777777" w:rsidR="002968FB" w:rsidRPr="008A4162" w:rsidRDefault="002968FB" w:rsidP="002968FB">
      <w:pPr>
        <w:spacing w:after="0" w:line="240" w:lineRule="auto"/>
        <w:jc w:val="left"/>
        <w:rPr>
          <w:rFonts w:cs="Arial"/>
        </w:rPr>
      </w:pPr>
    </w:p>
    <w:p w14:paraId="5DC1BAE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Verfügbarkeitsreplikat – Regeln (ohne Warnungen)</w:t>
      </w:r>
    </w:p>
    <w:p w14:paraId="6C2CF7F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Sendungen an Transport/Sek.</w:t>
      </w:r>
    </w:p>
    <w:p w14:paraId="14312E0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Anzahl der über das Netzwerk an dieses Replikat gesendeten Nachrichten. Dies umfasst alle Nachrichten, die von diesem Replikat gesendet wurden, einschließlich Steuermeldungen.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E549D75" w14:textId="77777777" w:rsidTr="008566C4">
        <w:trPr>
          <w:trHeight w:val="54"/>
        </w:trPr>
        <w:tc>
          <w:tcPr>
            <w:tcW w:w="54" w:type="dxa"/>
          </w:tcPr>
          <w:p w14:paraId="3DBF62B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39D0DA" w14:textId="77777777" w:rsidR="002968FB" w:rsidRPr="008A4162" w:rsidRDefault="002968FB" w:rsidP="008566C4">
            <w:pPr>
              <w:pStyle w:val="EmptyCellLayoutStyle"/>
              <w:spacing w:after="0" w:line="240" w:lineRule="auto"/>
              <w:rPr>
                <w:rFonts w:ascii="Arial" w:hAnsi="Arial" w:cs="Arial"/>
              </w:rPr>
            </w:pPr>
          </w:p>
        </w:tc>
        <w:tc>
          <w:tcPr>
            <w:tcW w:w="149" w:type="dxa"/>
          </w:tcPr>
          <w:p w14:paraId="2F0E3003"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6F0859" w14:textId="77777777" w:rsidTr="008566C4">
        <w:tc>
          <w:tcPr>
            <w:tcW w:w="54" w:type="dxa"/>
          </w:tcPr>
          <w:p w14:paraId="1F297E7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C8BE0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E4DF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547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4F80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7CA6D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59A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96B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363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BA12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CAB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A82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D1EF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D40E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DA1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149F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3B62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E05E9FE" w14:textId="77777777" w:rsidR="002968FB" w:rsidRPr="008A4162" w:rsidRDefault="002968FB" w:rsidP="008566C4">
            <w:pPr>
              <w:spacing w:after="0" w:line="240" w:lineRule="auto"/>
              <w:jc w:val="left"/>
              <w:rPr>
                <w:rFonts w:cs="Arial"/>
              </w:rPr>
            </w:pPr>
          </w:p>
        </w:tc>
        <w:tc>
          <w:tcPr>
            <w:tcW w:w="149" w:type="dxa"/>
          </w:tcPr>
          <w:p w14:paraId="13EE639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EFE65C" w14:textId="77777777" w:rsidTr="008566C4">
        <w:trPr>
          <w:trHeight w:val="80"/>
        </w:trPr>
        <w:tc>
          <w:tcPr>
            <w:tcW w:w="54" w:type="dxa"/>
          </w:tcPr>
          <w:p w14:paraId="2DA001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59A95B" w14:textId="77777777" w:rsidR="002968FB" w:rsidRPr="008A4162" w:rsidRDefault="002968FB" w:rsidP="008566C4">
            <w:pPr>
              <w:pStyle w:val="EmptyCellLayoutStyle"/>
              <w:spacing w:after="0" w:line="240" w:lineRule="auto"/>
              <w:rPr>
                <w:rFonts w:ascii="Arial" w:hAnsi="Arial" w:cs="Arial"/>
              </w:rPr>
            </w:pPr>
          </w:p>
        </w:tc>
        <w:tc>
          <w:tcPr>
            <w:tcW w:w="149" w:type="dxa"/>
          </w:tcPr>
          <w:p w14:paraId="00C306FE" w14:textId="77777777" w:rsidR="002968FB" w:rsidRPr="008A4162" w:rsidRDefault="002968FB" w:rsidP="008566C4">
            <w:pPr>
              <w:pStyle w:val="EmptyCellLayoutStyle"/>
              <w:spacing w:after="0" w:line="240" w:lineRule="auto"/>
              <w:rPr>
                <w:rFonts w:ascii="Arial" w:hAnsi="Arial" w:cs="Arial"/>
              </w:rPr>
            </w:pPr>
          </w:p>
        </w:tc>
      </w:tr>
    </w:tbl>
    <w:p w14:paraId="12653815" w14:textId="77777777" w:rsidR="002968FB" w:rsidRPr="008A4162" w:rsidRDefault="002968FB" w:rsidP="002968FB">
      <w:pPr>
        <w:spacing w:after="0" w:line="240" w:lineRule="auto"/>
        <w:jc w:val="left"/>
        <w:rPr>
          <w:rFonts w:cs="Arial"/>
        </w:rPr>
      </w:pPr>
    </w:p>
    <w:p w14:paraId="502548B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Sendungen an Replikat/Sek.</w:t>
      </w:r>
    </w:p>
    <w:p w14:paraId="416321B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Nachrichten in der Warteschlange, die über das Netzwerk an dieses Replikat gesendet werden sollen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1089288" w14:textId="77777777" w:rsidTr="008566C4">
        <w:trPr>
          <w:trHeight w:val="54"/>
        </w:trPr>
        <w:tc>
          <w:tcPr>
            <w:tcW w:w="54" w:type="dxa"/>
          </w:tcPr>
          <w:p w14:paraId="131255A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16BF900" w14:textId="77777777" w:rsidR="002968FB" w:rsidRPr="008A4162" w:rsidRDefault="002968FB" w:rsidP="008566C4">
            <w:pPr>
              <w:pStyle w:val="EmptyCellLayoutStyle"/>
              <w:spacing w:after="0" w:line="240" w:lineRule="auto"/>
              <w:rPr>
                <w:rFonts w:ascii="Arial" w:hAnsi="Arial" w:cs="Arial"/>
              </w:rPr>
            </w:pPr>
          </w:p>
        </w:tc>
        <w:tc>
          <w:tcPr>
            <w:tcW w:w="149" w:type="dxa"/>
          </w:tcPr>
          <w:p w14:paraId="663C43F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14059C" w14:textId="77777777" w:rsidTr="008566C4">
        <w:tc>
          <w:tcPr>
            <w:tcW w:w="54" w:type="dxa"/>
          </w:tcPr>
          <w:p w14:paraId="30EA348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AB794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E506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F30B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CF0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C8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60C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E98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EAA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6D574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D6E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1F6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2FCB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BC78F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67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13C4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479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1C9CED4" w14:textId="77777777" w:rsidR="002968FB" w:rsidRPr="008A4162" w:rsidRDefault="002968FB" w:rsidP="008566C4">
            <w:pPr>
              <w:spacing w:after="0" w:line="240" w:lineRule="auto"/>
              <w:jc w:val="left"/>
              <w:rPr>
                <w:rFonts w:cs="Arial"/>
              </w:rPr>
            </w:pPr>
          </w:p>
        </w:tc>
        <w:tc>
          <w:tcPr>
            <w:tcW w:w="149" w:type="dxa"/>
          </w:tcPr>
          <w:p w14:paraId="66109AE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D09398" w14:textId="77777777" w:rsidTr="008566C4">
        <w:trPr>
          <w:trHeight w:val="80"/>
        </w:trPr>
        <w:tc>
          <w:tcPr>
            <w:tcW w:w="54" w:type="dxa"/>
          </w:tcPr>
          <w:p w14:paraId="6927FC2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E012CC6" w14:textId="77777777" w:rsidR="002968FB" w:rsidRPr="008A4162" w:rsidRDefault="002968FB" w:rsidP="008566C4">
            <w:pPr>
              <w:pStyle w:val="EmptyCellLayoutStyle"/>
              <w:spacing w:after="0" w:line="240" w:lineRule="auto"/>
              <w:rPr>
                <w:rFonts w:ascii="Arial" w:hAnsi="Arial" w:cs="Arial"/>
              </w:rPr>
            </w:pPr>
          </w:p>
        </w:tc>
        <w:tc>
          <w:tcPr>
            <w:tcW w:w="149" w:type="dxa"/>
          </w:tcPr>
          <w:p w14:paraId="4E1F8225" w14:textId="77777777" w:rsidR="002968FB" w:rsidRPr="008A4162" w:rsidRDefault="002968FB" w:rsidP="008566C4">
            <w:pPr>
              <w:pStyle w:val="EmptyCellLayoutStyle"/>
              <w:spacing w:after="0" w:line="240" w:lineRule="auto"/>
              <w:rPr>
                <w:rFonts w:ascii="Arial" w:hAnsi="Arial" w:cs="Arial"/>
              </w:rPr>
            </w:pPr>
          </w:p>
        </w:tc>
      </w:tr>
    </w:tbl>
    <w:p w14:paraId="41BAF301" w14:textId="77777777" w:rsidR="002968FB" w:rsidRPr="008A4162" w:rsidRDefault="002968FB" w:rsidP="002968FB">
      <w:pPr>
        <w:spacing w:after="0" w:line="240" w:lineRule="auto"/>
        <w:jc w:val="left"/>
        <w:rPr>
          <w:rFonts w:cs="Arial"/>
        </w:rPr>
      </w:pPr>
    </w:p>
    <w:p w14:paraId="3C093D7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Empfänge von Replikat/Sek.</w:t>
      </w:r>
    </w:p>
    <w:p w14:paraId="4987B86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Gesamtzahl der empfangenen Nachrichten von diesem Replikat für die Verfügbarkeitsgruppe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7ACD60D" w14:textId="77777777" w:rsidTr="008566C4">
        <w:trPr>
          <w:trHeight w:val="54"/>
        </w:trPr>
        <w:tc>
          <w:tcPr>
            <w:tcW w:w="54" w:type="dxa"/>
          </w:tcPr>
          <w:p w14:paraId="76B912E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178542" w14:textId="77777777" w:rsidR="002968FB" w:rsidRPr="008A4162" w:rsidRDefault="002968FB" w:rsidP="008566C4">
            <w:pPr>
              <w:pStyle w:val="EmptyCellLayoutStyle"/>
              <w:spacing w:after="0" w:line="240" w:lineRule="auto"/>
              <w:rPr>
                <w:rFonts w:ascii="Arial" w:hAnsi="Arial" w:cs="Arial"/>
              </w:rPr>
            </w:pPr>
          </w:p>
        </w:tc>
        <w:tc>
          <w:tcPr>
            <w:tcW w:w="149" w:type="dxa"/>
          </w:tcPr>
          <w:p w14:paraId="625FFE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8412229" w14:textId="77777777" w:rsidTr="008566C4">
        <w:tc>
          <w:tcPr>
            <w:tcW w:w="54" w:type="dxa"/>
          </w:tcPr>
          <w:p w14:paraId="5C9C7C0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C01088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4EE1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1D69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7A9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F7787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1B2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442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9C7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5CCA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748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509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F506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B66DC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098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686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419E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4239AA9" w14:textId="77777777" w:rsidR="002968FB" w:rsidRPr="008A4162" w:rsidRDefault="002968FB" w:rsidP="008566C4">
            <w:pPr>
              <w:spacing w:after="0" w:line="240" w:lineRule="auto"/>
              <w:jc w:val="left"/>
              <w:rPr>
                <w:rFonts w:cs="Arial"/>
              </w:rPr>
            </w:pPr>
          </w:p>
        </w:tc>
        <w:tc>
          <w:tcPr>
            <w:tcW w:w="149" w:type="dxa"/>
          </w:tcPr>
          <w:p w14:paraId="14F14DC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5E3C73" w14:textId="77777777" w:rsidTr="008566C4">
        <w:trPr>
          <w:trHeight w:val="80"/>
        </w:trPr>
        <w:tc>
          <w:tcPr>
            <w:tcW w:w="54" w:type="dxa"/>
          </w:tcPr>
          <w:p w14:paraId="45C83D1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DC45B1" w14:textId="77777777" w:rsidR="002968FB" w:rsidRPr="008A4162" w:rsidRDefault="002968FB" w:rsidP="008566C4">
            <w:pPr>
              <w:pStyle w:val="EmptyCellLayoutStyle"/>
              <w:spacing w:after="0" w:line="240" w:lineRule="auto"/>
              <w:rPr>
                <w:rFonts w:ascii="Arial" w:hAnsi="Arial" w:cs="Arial"/>
              </w:rPr>
            </w:pPr>
          </w:p>
        </w:tc>
        <w:tc>
          <w:tcPr>
            <w:tcW w:w="149" w:type="dxa"/>
          </w:tcPr>
          <w:p w14:paraId="766A62D3" w14:textId="77777777" w:rsidR="002968FB" w:rsidRPr="008A4162" w:rsidRDefault="002968FB" w:rsidP="008566C4">
            <w:pPr>
              <w:pStyle w:val="EmptyCellLayoutStyle"/>
              <w:spacing w:after="0" w:line="240" w:lineRule="auto"/>
              <w:rPr>
                <w:rFonts w:ascii="Arial" w:hAnsi="Arial" w:cs="Arial"/>
              </w:rPr>
            </w:pPr>
          </w:p>
        </w:tc>
      </w:tr>
    </w:tbl>
    <w:p w14:paraId="3C41F519" w14:textId="77777777" w:rsidR="002968FB" w:rsidRPr="008A4162" w:rsidRDefault="002968FB" w:rsidP="002968FB">
      <w:pPr>
        <w:spacing w:after="0" w:line="240" w:lineRule="auto"/>
        <w:jc w:val="left"/>
        <w:rPr>
          <w:rFonts w:cs="Arial"/>
        </w:rPr>
      </w:pPr>
    </w:p>
    <w:p w14:paraId="49649A7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Flusssteuerung/Sek.</w:t>
      </w:r>
    </w:p>
    <w:p w14:paraId="3385E38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Anzahl der Flusssteuerungen, die für dieses Replikat pro Sekunde aktiviert waren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5BB98D6" w14:textId="77777777" w:rsidTr="008566C4">
        <w:trPr>
          <w:trHeight w:val="54"/>
        </w:trPr>
        <w:tc>
          <w:tcPr>
            <w:tcW w:w="54" w:type="dxa"/>
          </w:tcPr>
          <w:p w14:paraId="3275886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FECEA1" w14:textId="77777777" w:rsidR="002968FB" w:rsidRPr="008A4162" w:rsidRDefault="002968FB" w:rsidP="008566C4">
            <w:pPr>
              <w:pStyle w:val="EmptyCellLayoutStyle"/>
              <w:spacing w:after="0" w:line="240" w:lineRule="auto"/>
              <w:rPr>
                <w:rFonts w:ascii="Arial" w:hAnsi="Arial" w:cs="Arial"/>
              </w:rPr>
            </w:pPr>
          </w:p>
        </w:tc>
        <w:tc>
          <w:tcPr>
            <w:tcW w:w="149" w:type="dxa"/>
          </w:tcPr>
          <w:p w14:paraId="0749CFF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8BD570" w14:textId="77777777" w:rsidTr="008566C4">
        <w:tc>
          <w:tcPr>
            <w:tcW w:w="54" w:type="dxa"/>
          </w:tcPr>
          <w:p w14:paraId="78E3115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DCF499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1E5C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C4FA8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CB14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F9D7C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61F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203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232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5061A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081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78F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733A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BFC1AF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103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8E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27F5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1A45CF1" w14:textId="77777777" w:rsidR="002968FB" w:rsidRPr="008A4162" w:rsidRDefault="002968FB" w:rsidP="008566C4">
            <w:pPr>
              <w:spacing w:after="0" w:line="240" w:lineRule="auto"/>
              <w:jc w:val="left"/>
              <w:rPr>
                <w:rFonts w:cs="Arial"/>
              </w:rPr>
            </w:pPr>
          </w:p>
        </w:tc>
        <w:tc>
          <w:tcPr>
            <w:tcW w:w="149" w:type="dxa"/>
          </w:tcPr>
          <w:p w14:paraId="198E34C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588EBE" w14:textId="77777777" w:rsidTr="008566C4">
        <w:trPr>
          <w:trHeight w:val="80"/>
        </w:trPr>
        <w:tc>
          <w:tcPr>
            <w:tcW w:w="54" w:type="dxa"/>
          </w:tcPr>
          <w:p w14:paraId="32882DE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55AAB2" w14:textId="77777777" w:rsidR="002968FB" w:rsidRPr="008A4162" w:rsidRDefault="002968FB" w:rsidP="008566C4">
            <w:pPr>
              <w:pStyle w:val="EmptyCellLayoutStyle"/>
              <w:spacing w:after="0" w:line="240" w:lineRule="auto"/>
              <w:rPr>
                <w:rFonts w:ascii="Arial" w:hAnsi="Arial" w:cs="Arial"/>
              </w:rPr>
            </w:pPr>
          </w:p>
        </w:tc>
        <w:tc>
          <w:tcPr>
            <w:tcW w:w="149" w:type="dxa"/>
          </w:tcPr>
          <w:p w14:paraId="4A8235D8" w14:textId="77777777" w:rsidR="002968FB" w:rsidRPr="008A4162" w:rsidRDefault="002968FB" w:rsidP="008566C4">
            <w:pPr>
              <w:pStyle w:val="EmptyCellLayoutStyle"/>
              <w:spacing w:after="0" w:line="240" w:lineRule="auto"/>
              <w:rPr>
                <w:rFonts w:ascii="Arial" w:hAnsi="Arial" w:cs="Arial"/>
              </w:rPr>
            </w:pPr>
          </w:p>
        </w:tc>
      </w:tr>
    </w:tbl>
    <w:p w14:paraId="6068B862" w14:textId="77777777" w:rsidR="002968FB" w:rsidRPr="008A4162" w:rsidRDefault="002968FB" w:rsidP="002968FB">
      <w:pPr>
        <w:spacing w:after="0" w:line="240" w:lineRule="auto"/>
        <w:jc w:val="left"/>
        <w:rPr>
          <w:rFonts w:cs="Arial"/>
        </w:rPr>
      </w:pPr>
    </w:p>
    <w:p w14:paraId="2C766BA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 Replikat gesendete Bytes/Sek.</w:t>
      </w:r>
    </w:p>
    <w:p w14:paraId="560BFA8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Datenbanknachrichtenbytes in der Warteschlange, die über das Netzwerk an dieses Replikat gesendet werden sollen. Die Bytes umfassen Nachrichten für alle Datenbanken in der Verfügbarkeitsgruppe.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14638BE" w14:textId="77777777" w:rsidTr="008566C4">
        <w:trPr>
          <w:trHeight w:val="54"/>
        </w:trPr>
        <w:tc>
          <w:tcPr>
            <w:tcW w:w="54" w:type="dxa"/>
          </w:tcPr>
          <w:p w14:paraId="2496A3E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1A7164" w14:textId="77777777" w:rsidR="002968FB" w:rsidRPr="008A4162" w:rsidRDefault="002968FB" w:rsidP="008566C4">
            <w:pPr>
              <w:pStyle w:val="EmptyCellLayoutStyle"/>
              <w:spacing w:after="0" w:line="240" w:lineRule="auto"/>
              <w:rPr>
                <w:rFonts w:ascii="Arial" w:hAnsi="Arial" w:cs="Arial"/>
              </w:rPr>
            </w:pPr>
          </w:p>
        </w:tc>
        <w:tc>
          <w:tcPr>
            <w:tcW w:w="149" w:type="dxa"/>
          </w:tcPr>
          <w:p w14:paraId="0B7CE41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D416CF1" w14:textId="77777777" w:rsidTr="008566C4">
        <w:tc>
          <w:tcPr>
            <w:tcW w:w="54" w:type="dxa"/>
          </w:tcPr>
          <w:p w14:paraId="0DFB9F5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1E82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C05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A2A3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A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6BAC4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30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28F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7C8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6226D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AD0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DE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0719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E341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CD6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0E8D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AF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F6AB0C1" w14:textId="77777777" w:rsidR="002968FB" w:rsidRPr="008A4162" w:rsidRDefault="002968FB" w:rsidP="008566C4">
            <w:pPr>
              <w:spacing w:after="0" w:line="240" w:lineRule="auto"/>
              <w:jc w:val="left"/>
              <w:rPr>
                <w:rFonts w:cs="Arial"/>
              </w:rPr>
            </w:pPr>
          </w:p>
        </w:tc>
        <w:tc>
          <w:tcPr>
            <w:tcW w:w="149" w:type="dxa"/>
          </w:tcPr>
          <w:p w14:paraId="7B0BC2E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121EE9" w14:textId="77777777" w:rsidTr="008566C4">
        <w:trPr>
          <w:trHeight w:val="80"/>
        </w:trPr>
        <w:tc>
          <w:tcPr>
            <w:tcW w:w="54" w:type="dxa"/>
          </w:tcPr>
          <w:p w14:paraId="21FD1C9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3F7C52" w14:textId="77777777" w:rsidR="002968FB" w:rsidRPr="008A4162" w:rsidRDefault="002968FB" w:rsidP="008566C4">
            <w:pPr>
              <w:pStyle w:val="EmptyCellLayoutStyle"/>
              <w:spacing w:after="0" w:line="240" w:lineRule="auto"/>
              <w:rPr>
                <w:rFonts w:ascii="Arial" w:hAnsi="Arial" w:cs="Arial"/>
              </w:rPr>
            </w:pPr>
          </w:p>
        </w:tc>
        <w:tc>
          <w:tcPr>
            <w:tcW w:w="149" w:type="dxa"/>
          </w:tcPr>
          <w:p w14:paraId="4C90FBA1" w14:textId="77777777" w:rsidR="002968FB" w:rsidRPr="008A4162" w:rsidRDefault="002968FB" w:rsidP="008566C4">
            <w:pPr>
              <w:pStyle w:val="EmptyCellLayoutStyle"/>
              <w:spacing w:after="0" w:line="240" w:lineRule="auto"/>
              <w:rPr>
                <w:rFonts w:ascii="Arial" w:hAnsi="Arial" w:cs="Arial"/>
              </w:rPr>
            </w:pPr>
          </w:p>
        </w:tc>
      </w:tr>
    </w:tbl>
    <w:p w14:paraId="5F38BF2A" w14:textId="77777777" w:rsidR="002968FB" w:rsidRPr="008A4162" w:rsidRDefault="002968FB" w:rsidP="002968FB">
      <w:pPr>
        <w:spacing w:after="0" w:line="240" w:lineRule="auto"/>
        <w:jc w:val="left"/>
        <w:rPr>
          <w:rFonts w:cs="Arial"/>
        </w:rPr>
      </w:pPr>
    </w:p>
    <w:p w14:paraId="1F0A851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 Transport gesendete Byte/Sek.</w:t>
      </w:r>
    </w:p>
    <w:p w14:paraId="71A0FDE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Gesamtanzahl über das Netzwerk an das Replikat gesendeten Bytes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E5845C8" w14:textId="77777777" w:rsidTr="008566C4">
        <w:trPr>
          <w:trHeight w:val="54"/>
        </w:trPr>
        <w:tc>
          <w:tcPr>
            <w:tcW w:w="54" w:type="dxa"/>
          </w:tcPr>
          <w:p w14:paraId="483A51E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63E40F" w14:textId="77777777" w:rsidR="002968FB" w:rsidRPr="008A4162" w:rsidRDefault="002968FB" w:rsidP="008566C4">
            <w:pPr>
              <w:pStyle w:val="EmptyCellLayoutStyle"/>
              <w:spacing w:after="0" w:line="240" w:lineRule="auto"/>
              <w:rPr>
                <w:rFonts w:ascii="Arial" w:hAnsi="Arial" w:cs="Arial"/>
              </w:rPr>
            </w:pPr>
          </w:p>
        </w:tc>
        <w:tc>
          <w:tcPr>
            <w:tcW w:w="149" w:type="dxa"/>
          </w:tcPr>
          <w:p w14:paraId="1330B33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556E84" w14:textId="77777777" w:rsidTr="008566C4">
        <w:tc>
          <w:tcPr>
            <w:tcW w:w="54" w:type="dxa"/>
          </w:tcPr>
          <w:p w14:paraId="2B79FB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7D30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2102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157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C1B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2E92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19A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E8A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B02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6E564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DAE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AA0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6CBC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437B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47B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301B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995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8CF1B66" w14:textId="77777777" w:rsidR="002968FB" w:rsidRPr="008A4162" w:rsidRDefault="002968FB" w:rsidP="008566C4">
            <w:pPr>
              <w:spacing w:after="0" w:line="240" w:lineRule="auto"/>
              <w:jc w:val="left"/>
              <w:rPr>
                <w:rFonts w:cs="Arial"/>
              </w:rPr>
            </w:pPr>
          </w:p>
        </w:tc>
        <w:tc>
          <w:tcPr>
            <w:tcW w:w="149" w:type="dxa"/>
          </w:tcPr>
          <w:p w14:paraId="2C5AE023"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2C212F" w14:textId="77777777" w:rsidTr="008566C4">
        <w:trPr>
          <w:trHeight w:val="80"/>
        </w:trPr>
        <w:tc>
          <w:tcPr>
            <w:tcW w:w="54" w:type="dxa"/>
          </w:tcPr>
          <w:p w14:paraId="297D829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079D04" w14:textId="77777777" w:rsidR="002968FB" w:rsidRPr="008A4162" w:rsidRDefault="002968FB" w:rsidP="008566C4">
            <w:pPr>
              <w:pStyle w:val="EmptyCellLayoutStyle"/>
              <w:spacing w:after="0" w:line="240" w:lineRule="auto"/>
              <w:rPr>
                <w:rFonts w:ascii="Arial" w:hAnsi="Arial" w:cs="Arial"/>
              </w:rPr>
            </w:pPr>
          </w:p>
        </w:tc>
        <w:tc>
          <w:tcPr>
            <w:tcW w:w="149" w:type="dxa"/>
          </w:tcPr>
          <w:p w14:paraId="721F8B33" w14:textId="77777777" w:rsidR="002968FB" w:rsidRPr="008A4162" w:rsidRDefault="002968FB" w:rsidP="008566C4">
            <w:pPr>
              <w:pStyle w:val="EmptyCellLayoutStyle"/>
              <w:spacing w:after="0" w:line="240" w:lineRule="auto"/>
              <w:rPr>
                <w:rFonts w:ascii="Arial" w:hAnsi="Arial" w:cs="Arial"/>
              </w:rPr>
            </w:pPr>
          </w:p>
        </w:tc>
      </w:tr>
    </w:tbl>
    <w:p w14:paraId="1B01D314" w14:textId="77777777" w:rsidR="002968FB" w:rsidRPr="008A4162" w:rsidRDefault="002968FB" w:rsidP="002968FB">
      <w:pPr>
        <w:spacing w:after="0" w:line="240" w:lineRule="auto"/>
        <w:jc w:val="left"/>
        <w:rPr>
          <w:rFonts w:cs="Arial"/>
        </w:rPr>
      </w:pPr>
    </w:p>
    <w:p w14:paraId="300B794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Von Replikat empfangene Bytes/Sek.</w:t>
      </w:r>
    </w:p>
    <w:p w14:paraId="4338C94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Gesamtanzahl der von diesem Replikat über das Netzwerk für die Verfügbarkeitsgruppe empfangenen Bytes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B187975" w14:textId="77777777" w:rsidTr="008566C4">
        <w:trPr>
          <w:trHeight w:val="54"/>
        </w:trPr>
        <w:tc>
          <w:tcPr>
            <w:tcW w:w="54" w:type="dxa"/>
          </w:tcPr>
          <w:p w14:paraId="748D6D0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9C51AC" w14:textId="77777777" w:rsidR="002968FB" w:rsidRPr="008A4162" w:rsidRDefault="002968FB" w:rsidP="008566C4">
            <w:pPr>
              <w:pStyle w:val="EmptyCellLayoutStyle"/>
              <w:spacing w:after="0" w:line="240" w:lineRule="auto"/>
              <w:rPr>
                <w:rFonts w:ascii="Arial" w:hAnsi="Arial" w:cs="Arial"/>
              </w:rPr>
            </w:pPr>
          </w:p>
        </w:tc>
        <w:tc>
          <w:tcPr>
            <w:tcW w:w="149" w:type="dxa"/>
          </w:tcPr>
          <w:p w14:paraId="37F6333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E60C29E" w14:textId="77777777" w:rsidTr="008566C4">
        <w:tc>
          <w:tcPr>
            <w:tcW w:w="54" w:type="dxa"/>
          </w:tcPr>
          <w:p w14:paraId="74F8769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B8020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A46B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A795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1D34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0514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F27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D37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346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E3F2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1BA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DF3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4C4C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7F405B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76D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69F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CABE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78CF51C" w14:textId="77777777" w:rsidR="002968FB" w:rsidRPr="008A4162" w:rsidRDefault="002968FB" w:rsidP="008566C4">
            <w:pPr>
              <w:spacing w:after="0" w:line="240" w:lineRule="auto"/>
              <w:jc w:val="left"/>
              <w:rPr>
                <w:rFonts w:cs="Arial"/>
              </w:rPr>
            </w:pPr>
          </w:p>
        </w:tc>
        <w:tc>
          <w:tcPr>
            <w:tcW w:w="149" w:type="dxa"/>
          </w:tcPr>
          <w:p w14:paraId="15A3F7A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FE9851" w14:textId="77777777" w:rsidTr="008566C4">
        <w:trPr>
          <w:trHeight w:val="80"/>
        </w:trPr>
        <w:tc>
          <w:tcPr>
            <w:tcW w:w="54" w:type="dxa"/>
          </w:tcPr>
          <w:p w14:paraId="7117186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E0F8ADF" w14:textId="77777777" w:rsidR="002968FB" w:rsidRPr="008A4162" w:rsidRDefault="002968FB" w:rsidP="008566C4">
            <w:pPr>
              <w:pStyle w:val="EmptyCellLayoutStyle"/>
              <w:spacing w:after="0" w:line="240" w:lineRule="auto"/>
              <w:rPr>
                <w:rFonts w:ascii="Arial" w:hAnsi="Arial" w:cs="Arial"/>
              </w:rPr>
            </w:pPr>
          </w:p>
        </w:tc>
        <w:tc>
          <w:tcPr>
            <w:tcW w:w="149" w:type="dxa"/>
          </w:tcPr>
          <w:p w14:paraId="554F5F0F" w14:textId="77777777" w:rsidR="002968FB" w:rsidRPr="008A4162" w:rsidRDefault="002968FB" w:rsidP="008566C4">
            <w:pPr>
              <w:pStyle w:val="EmptyCellLayoutStyle"/>
              <w:spacing w:after="0" w:line="240" w:lineRule="auto"/>
              <w:rPr>
                <w:rFonts w:ascii="Arial" w:hAnsi="Arial" w:cs="Arial"/>
              </w:rPr>
            </w:pPr>
          </w:p>
        </w:tc>
      </w:tr>
    </w:tbl>
    <w:p w14:paraId="22263B69" w14:textId="77777777" w:rsidR="002968FB" w:rsidRPr="008A4162" w:rsidRDefault="002968FB" w:rsidP="002968FB">
      <w:pPr>
        <w:spacing w:after="0" w:line="240" w:lineRule="auto"/>
        <w:jc w:val="left"/>
        <w:rPr>
          <w:rFonts w:cs="Arial"/>
        </w:rPr>
      </w:pPr>
    </w:p>
    <w:p w14:paraId="2FC1F8C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Erneut gesendete Nachrichten/Sek.</w:t>
      </w:r>
    </w:p>
    <w:p w14:paraId="3F717E4D" w14:textId="6EE8CF54" w:rsidR="002968FB" w:rsidRPr="008A4162" w:rsidRDefault="002968FB" w:rsidP="002968FB">
      <w:pPr>
        <w:spacing w:after="0" w:line="240" w:lineRule="auto"/>
        <w:jc w:val="left"/>
        <w:rPr>
          <w:rFonts w:cs="Arial"/>
        </w:rPr>
      </w:pPr>
      <w:r w:rsidRPr="008A4162">
        <w:rPr>
          <w:rFonts w:eastAsia="Calibri" w:cs="Arial"/>
          <w:color w:val="000000"/>
          <w:sz w:val="22"/>
          <w:lang w:bidi="de-DE"/>
        </w:rPr>
        <w:t>Die Rate pro Sekunde, um Bestätigungen für die an das Replikat gesendeten Nachrichten zu erhalten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5CF1630" w14:textId="77777777" w:rsidTr="008566C4">
        <w:trPr>
          <w:trHeight w:val="54"/>
        </w:trPr>
        <w:tc>
          <w:tcPr>
            <w:tcW w:w="54" w:type="dxa"/>
          </w:tcPr>
          <w:p w14:paraId="0007168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AF92379" w14:textId="77777777" w:rsidR="002968FB" w:rsidRPr="008A4162" w:rsidRDefault="002968FB" w:rsidP="008566C4">
            <w:pPr>
              <w:pStyle w:val="EmptyCellLayoutStyle"/>
              <w:spacing w:after="0" w:line="240" w:lineRule="auto"/>
              <w:rPr>
                <w:rFonts w:ascii="Arial" w:hAnsi="Arial" w:cs="Arial"/>
              </w:rPr>
            </w:pPr>
          </w:p>
        </w:tc>
        <w:tc>
          <w:tcPr>
            <w:tcW w:w="149" w:type="dxa"/>
          </w:tcPr>
          <w:p w14:paraId="32D2A34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1D7C53" w14:textId="77777777" w:rsidTr="008566C4">
        <w:tc>
          <w:tcPr>
            <w:tcW w:w="54" w:type="dxa"/>
          </w:tcPr>
          <w:p w14:paraId="0493142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A946F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887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B3A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A4F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DAA6A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995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C76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DCB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74BC4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4A9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88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DD3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AFCE5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77E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71EA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5FC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30E8393" w14:textId="77777777" w:rsidR="002968FB" w:rsidRPr="008A4162" w:rsidRDefault="002968FB" w:rsidP="008566C4">
            <w:pPr>
              <w:spacing w:after="0" w:line="240" w:lineRule="auto"/>
              <w:jc w:val="left"/>
              <w:rPr>
                <w:rFonts w:cs="Arial"/>
              </w:rPr>
            </w:pPr>
          </w:p>
        </w:tc>
        <w:tc>
          <w:tcPr>
            <w:tcW w:w="149" w:type="dxa"/>
          </w:tcPr>
          <w:p w14:paraId="3EDA989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9FB5FD" w14:textId="77777777" w:rsidTr="008566C4">
        <w:trPr>
          <w:trHeight w:val="80"/>
        </w:trPr>
        <w:tc>
          <w:tcPr>
            <w:tcW w:w="54" w:type="dxa"/>
          </w:tcPr>
          <w:p w14:paraId="7D376C5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2435C68" w14:textId="77777777" w:rsidR="002968FB" w:rsidRPr="008A4162" w:rsidRDefault="002968FB" w:rsidP="008566C4">
            <w:pPr>
              <w:pStyle w:val="EmptyCellLayoutStyle"/>
              <w:spacing w:after="0" w:line="240" w:lineRule="auto"/>
              <w:rPr>
                <w:rFonts w:ascii="Arial" w:hAnsi="Arial" w:cs="Arial"/>
              </w:rPr>
            </w:pPr>
          </w:p>
        </w:tc>
        <w:tc>
          <w:tcPr>
            <w:tcW w:w="149" w:type="dxa"/>
          </w:tcPr>
          <w:p w14:paraId="7D3CDAB8" w14:textId="77777777" w:rsidR="002968FB" w:rsidRPr="008A4162" w:rsidRDefault="002968FB" w:rsidP="008566C4">
            <w:pPr>
              <w:pStyle w:val="EmptyCellLayoutStyle"/>
              <w:spacing w:after="0" w:line="240" w:lineRule="auto"/>
              <w:rPr>
                <w:rFonts w:ascii="Arial" w:hAnsi="Arial" w:cs="Arial"/>
              </w:rPr>
            </w:pPr>
          </w:p>
        </w:tc>
      </w:tr>
    </w:tbl>
    <w:p w14:paraId="6415692C" w14:textId="77777777" w:rsidR="002968FB" w:rsidRPr="008A4162" w:rsidRDefault="002968FB" w:rsidP="002968FB">
      <w:pPr>
        <w:spacing w:after="0" w:line="240" w:lineRule="auto"/>
        <w:jc w:val="left"/>
        <w:rPr>
          <w:rFonts w:cs="Arial"/>
        </w:rPr>
      </w:pPr>
    </w:p>
    <w:p w14:paraId="2470BB0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Flusssteuerungszeit (ms/Sek.)</w:t>
      </w:r>
    </w:p>
    <w:p w14:paraId="13C34FD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Millisekunden, die Flusssteuerung zu diesem Replikat in der letzten Sekunde aktiviert war</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7B4C64D" w14:textId="77777777" w:rsidTr="008566C4">
        <w:trPr>
          <w:trHeight w:val="54"/>
        </w:trPr>
        <w:tc>
          <w:tcPr>
            <w:tcW w:w="54" w:type="dxa"/>
          </w:tcPr>
          <w:p w14:paraId="46DB88B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1957A8" w14:textId="77777777" w:rsidR="002968FB" w:rsidRPr="008A4162" w:rsidRDefault="002968FB" w:rsidP="008566C4">
            <w:pPr>
              <w:pStyle w:val="EmptyCellLayoutStyle"/>
              <w:spacing w:after="0" w:line="240" w:lineRule="auto"/>
              <w:rPr>
                <w:rFonts w:ascii="Arial" w:hAnsi="Arial" w:cs="Arial"/>
              </w:rPr>
            </w:pPr>
          </w:p>
        </w:tc>
        <w:tc>
          <w:tcPr>
            <w:tcW w:w="149" w:type="dxa"/>
          </w:tcPr>
          <w:p w14:paraId="3A44AD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17729F6D" w14:textId="77777777" w:rsidTr="008566C4">
        <w:tc>
          <w:tcPr>
            <w:tcW w:w="54" w:type="dxa"/>
          </w:tcPr>
          <w:p w14:paraId="6D287D3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BCFEE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7BF8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A97B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6D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959D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C4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ADC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85B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61267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B8E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259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AFFC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A4E494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C2D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A0A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2CD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85CE083" w14:textId="77777777" w:rsidR="002968FB" w:rsidRPr="008A4162" w:rsidRDefault="002968FB" w:rsidP="008566C4">
            <w:pPr>
              <w:spacing w:after="0" w:line="240" w:lineRule="auto"/>
              <w:jc w:val="left"/>
              <w:rPr>
                <w:rFonts w:cs="Arial"/>
              </w:rPr>
            </w:pPr>
          </w:p>
        </w:tc>
        <w:tc>
          <w:tcPr>
            <w:tcW w:w="149" w:type="dxa"/>
          </w:tcPr>
          <w:p w14:paraId="3E1DC7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749428" w14:textId="77777777" w:rsidTr="008566C4">
        <w:trPr>
          <w:trHeight w:val="80"/>
        </w:trPr>
        <w:tc>
          <w:tcPr>
            <w:tcW w:w="54" w:type="dxa"/>
          </w:tcPr>
          <w:p w14:paraId="235AC7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CAA2E34" w14:textId="77777777" w:rsidR="002968FB" w:rsidRPr="008A4162" w:rsidRDefault="002968FB" w:rsidP="008566C4">
            <w:pPr>
              <w:pStyle w:val="EmptyCellLayoutStyle"/>
              <w:spacing w:after="0" w:line="240" w:lineRule="auto"/>
              <w:rPr>
                <w:rFonts w:ascii="Arial" w:hAnsi="Arial" w:cs="Arial"/>
              </w:rPr>
            </w:pPr>
          </w:p>
        </w:tc>
        <w:tc>
          <w:tcPr>
            <w:tcW w:w="149" w:type="dxa"/>
          </w:tcPr>
          <w:p w14:paraId="57BB673E" w14:textId="77777777" w:rsidR="002968FB" w:rsidRPr="008A4162" w:rsidRDefault="002968FB" w:rsidP="008566C4">
            <w:pPr>
              <w:pStyle w:val="EmptyCellLayoutStyle"/>
              <w:spacing w:after="0" w:line="240" w:lineRule="auto"/>
              <w:rPr>
                <w:rFonts w:ascii="Arial" w:hAnsi="Arial" w:cs="Arial"/>
              </w:rPr>
            </w:pPr>
          </w:p>
        </w:tc>
      </w:tr>
    </w:tbl>
    <w:p w14:paraId="5264AC2E" w14:textId="77777777" w:rsidR="002968FB" w:rsidRPr="008A4162" w:rsidRDefault="002968FB" w:rsidP="002968FB">
      <w:pPr>
        <w:spacing w:after="0" w:line="240" w:lineRule="auto"/>
        <w:jc w:val="left"/>
        <w:rPr>
          <w:rFonts w:cs="Arial"/>
        </w:rPr>
      </w:pPr>
    </w:p>
    <w:p w14:paraId="7B2E3EE4"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Verfügbarkeitsreplikat – Konsolentasks</w:t>
      </w:r>
    </w:p>
    <w:p w14:paraId="382FBD6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Server-PowerShell</w:t>
      </w:r>
    </w:p>
    <w:p w14:paraId="1A819C3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Verbinden mit Zielverfügbarkeitsreplikat.</w:t>
      </w:r>
    </w:p>
    <w:p w14:paraId="7953B41C" w14:textId="77777777" w:rsidR="002968FB" w:rsidRPr="008A4162" w:rsidRDefault="002968FB" w:rsidP="002968FB">
      <w:pPr>
        <w:spacing w:after="0" w:line="240" w:lineRule="auto"/>
        <w:jc w:val="left"/>
        <w:rPr>
          <w:rFonts w:cs="Arial"/>
        </w:rPr>
      </w:pPr>
    </w:p>
    <w:p w14:paraId="1B31A23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Erzwungenes Failover</w:t>
      </w:r>
    </w:p>
    <w:p w14:paraId="5A28DE3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Failover zum Zielverfügbarkeitsreplikat, wodurch dieses Replikat das neue primäre Replikat der Verfügbarkeitsgruppe wird. In dieser Aufgabe wird der Parameter -AllowDataLoss verwendet.</w:t>
      </w:r>
    </w:p>
    <w:p w14:paraId="6CE0B8D8" w14:textId="77777777" w:rsidR="002968FB" w:rsidRPr="008A4162" w:rsidRDefault="002968FB" w:rsidP="002968FB">
      <w:pPr>
        <w:spacing w:after="0" w:line="240" w:lineRule="auto"/>
        <w:jc w:val="left"/>
        <w:rPr>
          <w:rFonts w:cs="Arial"/>
        </w:rPr>
      </w:pPr>
    </w:p>
    <w:p w14:paraId="0420156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 Management Studio</w:t>
      </w:r>
    </w:p>
    <w:p w14:paraId="5DE1EFA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von SQL Server Management Studio und Verbinden mit Zielverfügbarkeitsreplikat.</w:t>
      </w:r>
    </w:p>
    <w:p w14:paraId="3FB3AE56" w14:textId="77777777" w:rsidR="002968FB" w:rsidRPr="008A4162" w:rsidRDefault="002968FB" w:rsidP="002968FB">
      <w:pPr>
        <w:spacing w:after="0" w:line="240" w:lineRule="auto"/>
        <w:jc w:val="left"/>
        <w:rPr>
          <w:rFonts w:cs="Arial"/>
        </w:rPr>
      </w:pPr>
    </w:p>
    <w:p w14:paraId="6B33FCD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Manuelles Failover</w:t>
      </w:r>
    </w:p>
    <w:p w14:paraId="4476ED7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Failover zum Zielverfügbarkeitsreplikat, wodurch dieses Replikat das neue primäre Replikat der Verfügbarkeitsgruppe wird.</w:t>
      </w:r>
    </w:p>
    <w:p w14:paraId="2181AF27" w14:textId="77777777" w:rsidR="002968FB" w:rsidRPr="008A4162" w:rsidRDefault="002968FB" w:rsidP="002968FB">
      <w:pPr>
        <w:spacing w:after="0" w:line="240" w:lineRule="auto"/>
        <w:jc w:val="left"/>
        <w:rPr>
          <w:rFonts w:cs="Arial"/>
        </w:rPr>
      </w:pPr>
    </w:p>
    <w:p w14:paraId="07291D60"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Richtlinie für kritische Verfügbarkeitsreplikate</w:t>
      </w:r>
    </w:p>
    <w:p w14:paraId="4F5893D0" w14:textId="26C17D64" w:rsidR="002968FB" w:rsidRPr="008A4162" w:rsidRDefault="0082319B" w:rsidP="002968FB">
      <w:pPr>
        <w:spacing w:after="0" w:line="240" w:lineRule="auto"/>
        <w:jc w:val="left"/>
        <w:rPr>
          <w:rFonts w:cs="Arial"/>
        </w:rPr>
      </w:pPr>
      <w:r w:rsidRPr="008A4162">
        <w:rPr>
          <w:rFonts w:eastAsia="Calibri" w:cs="Arial"/>
          <w:color w:val="000000"/>
          <w:sz w:val="22"/>
          <w:lang w:bidi="de-DE"/>
        </w:rPr>
        <w:t>Benutzerdefinierte Benutzerrichtlinie, die Verfügbarkeitsreplikat als Facet und eine der Fehlerkategorien als Richtlinienkategorie hat.</w:t>
      </w:r>
    </w:p>
    <w:p w14:paraId="142B6549"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kritische Verfügbarkeitsreplikate – Einheitenmonitore</w:t>
      </w:r>
    </w:p>
    <w:p w14:paraId="5FD9696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Verfügbarkeitsreplikat-Integritätsrichtlinie</w:t>
      </w:r>
    </w:p>
    <w:p w14:paraId="32AC6922" w14:textId="67F43CFE"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Fehlerzustand; wird insbesondere für Darstellung des Status von benutzerdefinierten Benutzerrichtlinien verwendet, die Verfügbarkeitsreplikat als Facet und eine der vordefinierten Fehlerkategorien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24F3FFA3" w14:textId="77777777" w:rsidTr="008566C4">
        <w:trPr>
          <w:trHeight w:val="54"/>
        </w:trPr>
        <w:tc>
          <w:tcPr>
            <w:tcW w:w="54" w:type="dxa"/>
          </w:tcPr>
          <w:p w14:paraId="1B4A0E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1553BD" w14:textId="77777777" w:rsidR="002968FB" w:rsidRPr="008A4162" w:rsidRDefault="002968FB" w:rsidP="008566C4">
            <w:pPr>
              <w:pStyle w:val="EmptyCellLayoutStyle"/>
              <w:spacing w:after="0" w:line="240" w:lineRule="auto"/>
              <w:rPr>
                <w:rFonts w:ascii="Arial" w:hAnsi="Arial" w:cs="Arial"/>
              </w:rPr>
            </w:pPr>
          </w:p>
        </w:tc>
        <w:tc>
          <w:tcPr>
            <w:tcW w:w="149" w:type="dxa"/>
          </w:tcPr>
          <w:p w14:paraId="643A203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C0482A" w14:textId="77777777" w:rsidTr="008566C4">
        <w:tc>
          <w:tcPr>
            <w:tcW w:w="54" w:type="dxa"/>
          </w:tcPr>
          <w:p w14:paraId="3FA2C62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524E0C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90AB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C86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6AC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407CE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DBB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9B9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24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746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955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0A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DEA67"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7277B3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550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5C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359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1DB88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88D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C030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09E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E091AA3" w14:textId="77777777" w:rsidR="002968FB" w:rsidRPr="008A4162" w:rsidRDefault="002968FB" w:rsidP="008566C4">
            <w:pPr>
              <w:spacing w:after="0" w:line="240" w:lineRule="auto"/>
              <w:jc w:val="left"/>
              <w:rPr>
                <w:rFonts w:cs="Arial"/>
              </w:rPr>
            </w:pPr>
          </w:p>
        </w:tc>
        <w:tc>
          <w:tcPr>
            <w:tcW w:w="149" w:type="dxa"/>
          </w:tcPr>
          <w:p w14:paraId="7E4FB42E"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E9E253" w14:textId="77777777" w:rsidTr="008566C4">
        <w:trPr>
          <w:trHeight w:val="80"/>
        </w:trPr>
        <w:tc>
          <w:tcPr>
            <w:tcW w:w="54" w:type="dxa"/>
          </w:tcPr>
          <w:p w14:paraId="359D4C0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7B4B90" w14:textId="77777777" w:rsidR="002968FB" w:rsidRPr="008A4162" w:rsidRDefault="002968FB" w:rsidP="008566C4">
            <w:pPr>
              <w:pStyle w:val="EmptyCellLayoutStyle"/>
              <w:spacing w:after="0" w:line="240" w:lineRule="auto"/>
              <w:rPr>
                <w:rFonts w:ascii="Arial" w:hAnsi="Arial" w:cs="Arial"/>
              </w:rPr>
            </w:pPr>
          </w:p>
        </w:tc>
        <w:tc>
          <w:tcPr>
            <w:tcW w:w="149" w:type="dxa"/>
          </w:tcPr>
          <w:p w14:paraId="0B0EC009" w14:textId="77777777" w:rsidR="002968FB" w:rsidRPr="008A4162" w:rsidRDefault="002968FB" w:rsidP="008566C4">
            <w:pPr>
              <w:pStyle w:val="EmptyCellLayoutStyle"/>
              <w:spacing w:after="0" w:line="240" w:lineRule="auto"/>
              <w:rPr>
                <w:rFonts w:ascii="Arial" w:hAnsi="Arial" w:cs="Arial"/>
              </w:rPr>
            </w:pPr>
          </w:p>
        </w:tc>
      </w:tr>
    </w:tbl>
    <w:p w14:paraId="5A9C67D0" w14:textId="77777777" w:rsidR="002968FB" w:rsidRPr="008A4162" w:rsidRDefault="002968FB" w:rsidP="002968FB">
      <w:pPr>
        <w:spacing w:after="0" w:line="240" w:lineRule="auto"/>
        <w:jc w:val="left"/>
        <w:rPr>
          <w:rFonts w:cs="Arial"/>
        </w:rPr>
      </w:pPr>
    </w:p>
    <w:p w14:paraId="3D47725A"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Richtlinie für Verfügbarkeitsreplikatwarnungen</w:t>
      </w:r>
    </w:p>
    <w:p w14:paraId="78FAADB9" w14:textId="1FD4CA0C" w:rsidR="002968FB" w:rsidRPr="008A4162" w:rsidRDefault="0082319B" w:rsidP="002968FB">
      <w:pPr>
        <w:spacing w:after="0" w:line="240" w:lineRule="auto"/>
        <w:jc w:val="left"/>
        <w:rPr>
          <w:rFonts w:cs="Arial"/>
        </w:rPr>
      </w:pPr>
      <w:r w:rsidRPr="008A4162">
        <w:rPr>
          <w:rFonts w:eastAsia="Calibri" w:cs="Arial"/>
          <w:color w:val="000000"/>
          <w:sz w:val="22"/>
          <w:lang w:bidi="de-DE"/>
        </w:rPr>
        <w:t>Benutzerdefinierte Benutzerrichtlinie, die Verfügbarkeitsreplikat als Facet und eine der Warnkategorien als Richtlinienkategorie hat.</w:t>
      </w:r>
    </w:p>
    <w:p w14:paraId="43E799E7"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Verfügbarkeitsreplikatwarnungen – Einheitenmonitore</w:t>
      </w:r>
    </w:p>
    <w:p w14:paraId="27080AF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Verfügbarkeitsreplikat-Integritätsrichtlinie</w:t>
      </w:r>
    </w:p>
    <w:p w14:paraId="7A994340" w14:textId="4157E5CE"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Warnzustand; wird insbesondere für Darstellung des Status von benutzerdefinierten Benutzerrichtlinien verwendet, die Verfügbarkeitsreplikat als Facet und eine der vordefinierten Warnkategorien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7BBA60BD" w14:textId="77777777" w:rsidTr="008566C4">
        <w:trPr>
          <w:trHeight w:val="54"/>
        </w:trPr>
        <w:tc>
          <w:tcPr>
            <w:tcW w:w="54" w:type="dxa"/>
          </w:tcPr>
          <w:p w14:paraId="64B5DD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0B8699" w14:textId="77777777" w:rsidR="002968FB" w:rsidRPr="008A4162" w:rsidRDefault="002968FB" w:rsidP="008566C4">
            <w:pPr>
              <w:pStyle w:val="EmptyCellLayoutStyle"/>
              <w:spacing w:after="0" w:line="240" w:lineRule="auto"/>
              <w:rPr>
                <w:rFonts w:ascii="Arial" w:hAnsi="Arial" w:cs="Arial"/>
              </w:rPr>
            </w:pPr>
          </w:p>
        </w:tc>
        <w:tc>
          <w:tcPr>
            <w:tcW w:w="149" w:type="dxa"/>
          </w:tcPr>
          <w:p w14:paraId="45377618"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E463C5" w14:textId="77777777" w:rsidTr="008566C4">
        <w:tc>
          <w:tcPr>
            <w:tcW w:w="54" w:type="dxa"/>
          </w:tcPr>
          <w:p w14:paraId="381E33B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691A615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B1B8A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6F1E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C281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8B1F8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BA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F7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429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A0A4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77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1B4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8063"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3AE87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42C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3CA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E1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0FADF0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7DF7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1FF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869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34AC677" w14:textId="77777777" w:rsidR="002968FB" w:rsidRPr="008A4162" w:rsidRDefault="002968FB" w:rsidP="008566C4">
            <w:pPr>
              <w:spacing w:after="0" w:line="240" w:lineRule="auto"/>
              <w:jc w:val="left"/>
              <w:rPr>
                <w:rFonts w:cs="Arial"/>
              </w:rPr>
            </w:pPr>
          </w:p>
        </w:tc>
        <w:tc>
          <w:tcPr>
            <w:tcW w:w="149" w:type="dxa"/>
          </w:tcPr>
          <w:p w14:paraId="76ACA28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B39BAC8" w14:textId="77777777" w:rsidTr="008566C4">
        <w:trPr>
          <w:trHeight w:val="80"/>
        </w:trPr>
        <w:tc>
          <w:tcPr>
            <w:tcW w:w="54" w:type="dxa"/>
          </w:tcPr>
          <w:p w14:paraId="6FD45C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DE1BA0" w14:textId="77777777" w:rsidR="002968FB" w:rsidRPr="008A4162" w:rsidRDefault="002968FB" w:rsidP="008566C4">
            <w:pPr>
              <w:pStyle w:val="EmptyCellLayoutStyle"/>
              <w:spacing w:after="0" w:line="240" w:lineRule="auto"/>
              <w:rPr>
                <w:rFonts w:ascii="Arial" w:hAnsi="Arial" w:cs="Arial"/>
              </w:rPr>
            </w:pPr>
          </w:p>
        </w:tc>
        <w:tc>
          <w:tcPr>
            <w:tcW w:w="149" w:type="dxa"/>
          </w:tcPr>
          <w:p w14:paraId="23D69C5F" w14:textId="77777777" w:rsidR="002968FB" w:rsidRPr="008A4162" w:rsidRDefault="002968FB" w:rsidP="008566C4">
            <w:pPr>
              <w:pStyle w:val="EmptyCellLayoutStyle"/>
              <w:spacing w:after="0" w:line="240" w:lineRule="auto"/>
              <w:rPr>
                <w:rFonts w:ascii="Arial" w:hAnsi="Arial" w:cs="Arial"/>
              </w:rPr>
            </w:pPr>
          </w:p>
        </w:tc>
      </w:tr>
    </w:tbl>
    <w:p w14:paraId="70BF756D" w14:textId="77777777" w:rsidR="002968FB" w:rsidRPr="008A4162" w:rsidRDefault="002968FB" w:rsidP="002968FB">
      <w:pPr>
        <w:spacing w:after="0" w:line="240" w:lineRule="auto"/>
        <w:jc w:val="left"/>
        <w:rPr>
          <w:rFonts w:cs="Arial"/>
        </w:rPr>
      </w:pPr>
    </w:p>
    <w:p w14:paraId="7C08D0A7"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Datenbankreplikat</w:t>
      </w:r>
    </w:p>
    <w:p w14:paraId="793992D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die Darstellung des Datenbankreplikatzustand-SMO-Objekts</w:t>
      </w:r>
    </w:p>
    <w:p w14:paraId="30C281BE"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Ermittlungen</w:t>
      </w:r>
    </w:p>
    <w:p w14:paraId="30F82ED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AlwaysOn-Ermittlung für Datenbankreplikate</w:t>
      </w:r>
    </w:p>
    <w:p w14:paraId="3C28C4C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Ermittlung von AlwaysOn-Datenbankreplikatobjekten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25E4FEEB" w14:textId="77777777" w:rsidTr="008566C4">
        <w:trPr>
          <w:trHeight w:val="54"/>
        </w:trPr>
        <w:tc>
          <w:tcPr>
            <w:tcW w:w="54" w:type="dxa"/>
          </w:tcPr>
          <w:p w14:paraId="03117F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1657014" w14:textId="77777777" w:rsidR="002968FB" w:rsidRPr="008A4162" w:rsidRDefault="002968FB" w:rsidP="008566C4">
            <w:pPr>
              <w:pStyle w:val="EmptyCellLayoutStyle"/>
              <w:spacing w:after="0" w:line="240" w:lineRule="auto"/>
              <w:rPr>
                <w:rFonts w:ascii="Arial" w:hAnsi="Arial" w:cs="Arial"/>
              </w:rPr>
            </w:pPr>
          </w:p>
        </w:tc>
        <w:tc>
          <w:tcPr>
            <w:tcW w:w="149" w:type="dxa"/>
          </w:tcPr>
          <w:p w14:paraId="3B8985F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5216A9" w14:textId="77777777" w:rsidTr="008566C4">
        <w:tc>
          <w:tcPr>
            <w:tcW w:w="54" w:type="dxa"/>
          </w:tcPr>
          <w:p w14:paraId="5D143AF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1BE911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D5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7F3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503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C62C3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7D2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72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56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1A3D7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DA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FE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EE3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6B0ADAF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0E9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702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0D08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A7EAA0B" w14:textId="77777777" w:rsidR="002968FB" w:rsidRPr="008A4162" w:rsidRDefault="002968FB" w:rsidP="008566C4">
            <w:pPr>
              <w:spacing w:after="0" w:line="240" w:lineRule="auto"/>
              <w:jc w:val="left"/>
              <w:rPr>
                <w:rFonts w:cs="Arial"/>
              </w:rPr>
            </w:pPr>
          </w:p>
        </w:tc>
        <w:tc>
          <w:tcPr>
            <w:tcW w:w="149" w:type="dxa"/>
          </w:tcPr>
          <w:p w14:paraId="084E34F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6E71C36" w14:textId="77777777" w:rsidTr="008566C4">
        <w:trPr>
          <w:trHeight w:val="80"/>
        </w:trPr>
        <w:tc>
          <w:tcPr>
            <w:tcW w:w="54" w:type="dxa"/>
          </w:tcPr>
          <w:p w14:paraId="573C16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73FD1E8" w14:textId="77777777" w:rsidR="002968FB" w:rsidRPr="008A4162" w:rsidRDefault="002968FB" w:rsidP="008566C4">
            <w:pPr>
              <w:pStyle w:val="EmptyCellLayoutStyle"/>
              <w:spacing w:after="0" w:line="240" w:lineRule="auto"/>
              <w:rPr>
                <w:rFonts w:ascii="Arial" w:hAnsi="Arial" w:cs="Arial"/>
              </w:rPr>
            </w:pPr>
          </w:p>
        </w:tc>
        <w:tc>
          <w:tcPr>
            <w:tcW w:w="149" w:type="dxa"/>
          </w:tcPr>
          <w:p w14:paraId="266474F2" w14:textId="77777777" w:rsidR="002968FB" w:rsidRPr="008A4162" w:rsidRDefault="002968FB" w:rsidP="008566C4">
            <w:pPr>
              <w:pStyle w:val="EmptyCellLayoutStyle"/>
              <w:spacing w:after="0" w:line="240" w:lineRule="auto"/>
              <w:rPr>
                <w:rFonts w:ascii="Arial" w:hAnsi="Arial" w:cs="Arial"/>
              </w:rPr>
            </w:pPr>
          </w:p>
        </w:tc>
      </w:tr>
    </w:tbl>
    <w:p w14:paraId="1B323B94" w14:textId="77777777" w:rsidR="002968FB" w:rsidRPr="008A4162" w:rsidRDefault="002968FB" w:rsidP="002968FB">
      <w:pPr>
        <w:spacing w:after="0" w:line="240" w:lineRule="auto"/>
        <w:jc w:val="left"/>
        <w:rPr>
          <w:rFonts w:cs="Arial"/>
        </w:rPr>
      </w:pPr>
    </w:p>
    <w:p w14:paraId="71246F4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Einheitenmonitore</w:t>
      </w:r>
    </w:p>
    <w:p w14:paraId="1DCD36A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Datensynchronisierung der Verfügbarkeitsdatenbank</w:t>
      </w:r>
    </w:p>
    <w:p w14:paraId="64B6924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Datensynchronisierungsstatus für das Datenbankreplikat. Der Monitor befindet sich in einem fehlerhaften Zustand, wenn der Datensynchronisierungsstatus NOT SYNCHRONIZING lautet oder wenn der Status für das Datenbankreplikat mit synchronem Commit SYNCHRONIZED lautet.</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5D55FE3E" w14:textId="77777777" w:rsidTr="008566C4">
        <w:trPr>
          <w:trHeight w:val="54"/>
        </w:trPr>
        <w:tc>
          <w:tcPr>
            <w:tcW w:w="54" w:type="dxa"/>
          </w:tcPr>
          <w:p w14:paraId="4B16F0C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1F0E14" w14:textId="77777777" w:rsidR="002968FB" w:rsidRPr="008A4162" w:rsidRDefault="002968FB" w:rsidP="008566C4">
            <w:pPr>
              <w:pStyle w:val="EmptyCellLayoutStyle"/>
              <w:spacing w:after="0" w:line="240" w:lineRule="auto"/>
              <w:rPr>
                <w:rFonts w:ascii="Arial" w:hAnsi="Arial" w:cs="Arial"/>
              </w:rPr>
            </w:pPr>
          </w:p>
        </w:tc>
        <w:tc>
          <w:tcPr>
            <w:tcW w:w="149" w:type="dxa"/>
          </w:tcPr>
          <w:p w14:paraId="246BF9A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7CC621" w14:textId="77777777" w:rsidTr="008566C4">
        <w:tc>
          <w:tcPr>
            <w:tcW w:w="54" w:type="dxa"/>
          </w:tcPr>
          <w:p w14:paraId="47078AA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741827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5F2BB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CFF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8CFE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B756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65D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7D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59B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6BCAA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D0D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FE3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43470"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7227B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0FC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EA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860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8BB7B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F8AD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2D73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64D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B737601" w14:textId="77777777" w:rsidR="002968FB" w:rsidRPr="008A4162" w:rsidRDefault="002968FB" w:rsidP="008566C4">
            <w:pPr>
              <w:spacing w:after="0" w:line="240" w:lineRule="auto"/>
              <w:jc w:val="left"/>
              <w:rPr>
                <w:rFonts w:cs="Arial"/>
              </w:rPr>
            </w:pPr>
          </w:p>
        </w:tc>
        <w:tc>
          <w:tcPr>
            <w:tcW w:w="149" w:type="dxa"/>
          </w:tcPr>
          <w:p w14:paraId="0782C99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2FFBDF" w14:textId="77777777" w:rsidTr="008566C4">
        <w:trPr>
          <w:trHeight w:val="80"/>
        </w:trPr>
        <w:tc>
          <w:tcPr>
            <w:tcW w:w="54" w:type="dxa"/>
          </w:tcPr>
          <w:p w14:paraId="30C9A7C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360ADB" w14:textId="77777777" w:rsidR="002968FB" w:rsidRPr="008A4162" w:rsidRDefault="002968FB" w:rsidP="008566C4">
            <w:pPr>
              <w:pStyle w:val="EmptyCellLayoutStyle"/>
              <w:spacing w:after="0" w:line="240" w:lineRule="auto"/>
              <w:rPr>
                <w:rFonts w:ascii="Arial" w:hAnsi="Arial" w:cs="Arial"/>
              </w:rPr>
            </w:pPr>
          </w:p>
        </w:tc>
        <w:tc>
          <w:tcPr>
            <w:tcW w:w="149" w:type="dxa"/>
          </w:tcPr>
          <w:p w14:paraId="0B4B48AE" w14:textId="77777777" w:rsidR="002968FB" w:rsidRPr="008A4162" w:rsidRDefault="002968FB" w:rsidP="008566C4">
            <w:pPr>
              <w:pStyle w:val="EmptyCellLayoutStyle"/>
              <w:spacing w:after="0" w:line="240" w:lineRule="auto"/>
              <w:rPr>
                <w:rFonts w:ascii="Arial" w:hAnsi="Arial" w:cs="Arial"/>
              </w:rPr>
            </w:pPr>
          </w:p>
        </w:tc>
      </w:tr>
    </w:tbl>
    <w:p w14:paraId="65DE90D9" w14:textId="77777777" w:rsidR="002968FB" w:rsidRPr="008A4162" w:rsidRDefault="002968FB" w:rsidP="002968FB">
      <w:pPr>
        <w:spacing w:after="0" w:line="240" w:lineRule="auto"/>
        <w:jc w:val="left"/>
        <w:rPr>
          <w:rFonts w:cs="Arial"/>
        </w:rPr>
      </w:pPr>
    </w:p>
    <w:p w14:paraId="2667B1D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Joinzustand der Verfügbarkeitsdatenbank</w:t>
      </w:r>
    </w:p>
    <w:p w14:paraId="731D88B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Joinzustand des Datenbankreplikats. Der Monitor befindet sich in einem fehlerhaften Zustand, wenn das Datenbankreplikat nicht verknüpft ist. Andernfalls befindet sich der Monitor in einem ordnungsgemäßen Zustand.</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43945E33" w14:textId="77777777" w:rsidTr="008566C4">
        <w:trPr>
          <w:trHeight w:val="54"/>
        </w:trPr>
        <w:tc>
          <w:tcPr>
            <w:tcW w:w="54" w:type="dxa"/>
          </w:tcPr>
          <w:p w14:paraId="4F130D5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F32D8D" w14:textId="77777777" w:rsidR="002968FB" w:rsidRPr="008A4162" w:rsidRDefault="002968FB" w:rsidP="008566C4">
            <w:pPr>
              <w:pStyle w:val="EmptyCellLayoutStyle"/>
              <w:spacing w:after="0" w:line="240" w:lineRule="auto"/>
              <w:rPr>
                <w:rFonts w:ascii="Arial" w:hAnsi="Arial" w:cs="Arial"/>
              </w:rPr>
            </w:pPr>
          </w:p>
        </w:tc>
        <w:tc>
          <w:tcPr>
            <w:tcW w:w="149" w:type="dxa"/>
          </w:tcPr>
          <w:p w14:paraId="1427527E"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B6C9CA" w14:textId="77777777" w:rsidTr="008566C4">
        <w:tc>
          <w:tcPr>
            <w:tcW w:w="54" w:type="dxa"/>
          </w:tcPr>
          <w:p w14:paraId="2DEEADB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6B937A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BCB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10B50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FD0A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620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1D3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548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6FA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EF45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B4D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A10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086E8"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2CA883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83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02F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47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B143C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D582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99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8C1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2686654" w14:textId="77777777" w:rsidR="002968FB" w:rsidRPr="008A4162" w:rsidRDefault="002968FB" w:rsidP="008566C4">
            <w:pPr>
              <w:spacing w:after="0" w:line="240" w:lineRule="auto"/>
              <w:jc w:val="left"/>
              <w:rPr>
                <w:rFonts w:cs="Arial"/>
              </w:rPr>
            </w:pPr>
          </w:p>
        </w:tc>
        <w:tc>
          <w:tcPr>
            <w:tcW w:w="149" w:type="dxa"/>
          </w:tcPr>
          <w:p w14:paraId="5A2A882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4AEDFDE" w14:textId="77777777" w:rsidTr="008566C4">
        <w:trPr>
          <w:trHeight w:val="80"/>
        </w:trPr>
        <w:tc>
          <w:tcPr>
            <w:tcW w:w="54" w:type="dxa"/>
          </w:tcPr>
          <w:p w14:paraId="7B6820F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C6D5F0" w14:textId="77777777" w:rsidR="002968FB" w:rsidRPr="008A4162" w:rsidRDefault="002968FB" w:rsidP="008566C4">
            <w:pPr>
              <w:pStyle w:val="EmptyCellLayoutStyle"/>
              <w:spacing w:after="0" w:line="240" w:lineRule="auto"/>
              <w:rPr>
                <w:rFonts w:ascii="Arial" w:hAnsi="Arial" w:cs="Arial"/>
              </w:rPr>
            </w:pPr>
          </w:p>
        </w:tc>
        <w:tc>
          <w:tcPr>
            <w:tcW w:w="149" w:type="dxa"/>
          </w:tcPr>
          <w:p w14:paraId="3B0A4968" w14:textId="77777777" w:rsidR="002968FB" w:rsidRPr="008A4162" w:rsidRDefault="002968FB" w:rsidP="008566C4">
            <w:pPr>
              <w:pStyle w:val="EmptyCellLayoutStyle"/>
              <w:spacing w:after="0" w:line="240" w:lineRule="auto"/>
              <w:rPr>
                <w:rFonts w:ascii="Arial" w:hAnsi="Arial" w:cs="Arial"/>
              </w:rPr>
            </w:pPr>
          </w:p>
        </w:tc>
      </w:tr>
    </w:tbl>
    <w:p w14:paraId="13CF0D43" w14:textId="77777777" w:rsidR="002968FB" w:rsidRPr="008A4162" w:rsidRDefault="002968FB" w:rsidP="002968FB">
      <w:pPr>
        <w:spacing w:after="0" w:line="240" w:lineRule="auto"/>
        <w:jc w:val="left"/>
        <w:rPr>
          <w:rFonts w:cs="Arial"/>
        </w:rPr>
      </w:pPr>
    </w:p>
    <w:p w14:paraId="093C6D0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Verfügbarkeitsdatenbank im angehaltenen Zustand</w:t>
      </w:r>
    </w:p>
    <w:p w14:paraId="6E2E728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der Datenverschiebung für das Datenbankreplikat. Der Monitor befindet sich in einem fehlerhaften Zustand, wenn die Datenverschiebung angehalten wird. Andernfalls ist der Zustand ordnungsgemäß.</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74DE0787" w14:textId="77777777" w:rsidTr="008566C4">
        <w:trPr>
          <w:trHeight w:val="54"/>
        </w:trPr>
        <w:tc>
          <w:tcPr>
            <w:tcW w:w="54" w:type="dxa"/>
          </w:tcPr>
          <w:p w14:paraId="06ECF44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64CB45" w14:textId="77777777" w:rsidR="002968FB" w:rsidRPr="008A4162" w:rsidRDefault="002968FB" w:rsidP="008566C4">
            <w:pPr>
              <w:pStyle w:val="EmptyCellLayoutStyle"/>
              <w:spacing w:after="0" w:line="240" w:lineRule="auto"/>
              <w:rPr>
                <w:rFonts w:ascii="Arial" w:hAnsi="Arial" w:cs="Arial"/>
              </w:rPr>
            </w:pPr>
          </w:p>
        </w:tc>
        <w:tc>
          <w:tcPr>
            <w:tcW w:w="149" w:type="dxa"/>
          </w:tcPr>
          <w:p w14:paraId="74D6F0BA"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7C4C5A" w14:textId="77777777" w:rsidTr="008566C4">
        <w:tc>
          <w:tcPr>
            <w:tcW w:w="54" w:type="dxa"/>
          </w:tcPr>
          <w:p w14:paraId="04D3BEE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0F165F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4F7D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70DE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E08D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E64E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DFB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48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16F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B23DE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28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21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8EF5F"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62AF0A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B26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23C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3AC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6304D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92F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1B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425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613E4B0" w14:textId="77777777" w:rsidR="002968FB" w:rsidRPr="008A4162" w:rsidRDefault="002968FB" w:rsidP="008566C4">
            <w:pPr>
              <w:spacing w:after="0" w:line="240" w:lineRule="auto"/>
              <w:jc w:val="left"/>
              <w:rPr>
                <w:rFonts w:cs="Arial"/>
              </w:rPr>
            </w:pPr>
          </w:p>
        </w:tc>
        <w:tc>
          <w:tcPr>
            <w:tcW w:w="149" w:type="dxa"/>
          </w:tcPr>
          <w:p w14:paraId="643904D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919427" w14:textId="77777777" w:rsidTr="008566C4">
        <w:trPr>
          <w:trHeight w:val="80"/>
        </w:trPr>
        <w:tc>
          <w:tcPr>
            <w:tcW w:w="54" w:type="dxa"/>
          </w:tcPr>
          <w:p w14:paraId="0D8A102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99B083" w14:textId="77777777" w:rsidR="002968FB" w:rsidRPr="008A4162" w:rsidRDefault="002968FB" w:rsidP="008566C4">
            <w:pPr>
              <w:pStyle w:val="EmptyCellLayoutStyle"/>
              <w:spacing w:after="0" w:line="240" w:lineRule="auto"/>
              <w:rPr>
                <w:rFonts w:ascii="Arial" w:hAnsi="Arial" w:cs="Arial"/>
              </w:rPr>
            </w:pPr>
          </w:p>
        </w:tc>
        <w:tc>
          <w:tcPr>
            <w:tcW w:w="149" w:type="dxa"/>
          </w:tcPr>
          <w:p w14:paraId="171541FF" w14:textId="77777777" w:rsidR="002968FB" w:rsidRPr="008A4162" w:rsidRDefault="002968FB" w:rsidP="008566C4">
            <w:pPr>
              <w:pStyle w:val="EmptyCellLayoutStyle"/>
              <w:spacing w:after="0" w:line="240" w:lineRule="auto"/>
              <w:rPr>
                <w:rFonts w:ascii="Arial" w:hAnsi="Arial" w:cs="Arial"/>
              </w:rPr>
            </w:pPr>
          </w:p>
        </w:tc>
      </w:tr>
    </w:tbl>
    <w:p w14:paraId="5CED5EB4" w14:textId="77777777" w:rsidR="002968FB" w:rsidRPr="008A4162" w:rsidRDefault="002968FB" w:rsidP="002968FB">
      <w:pPr>
        <w:spacing w:after="0" w:line="240" w:lineRule="auto"/>
        <w:jc w:val="left"/>
        <w:rPr>
          <w:rFonts w:cs="Arial"/>
        </w:rPr>
      </w:pPr>
    </w:p>
    <w:p w14:paraId="1957049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Aggregatmonitore</w:t>
      </w:r>
    </w:p>
    <w:p w14:paraId="3A590A7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Erweiterter Integritätszustand des Datenbankreplikats</w:t>
      </w:r>
    </w:p>
    <w:p w14:paraId="04F2AA9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Erweiterte Integritätsverlaufsüberwachung des Datenbankreplikats</w:t>
      </w:r>
    </w:p>
    <w:p w14:paraId="6C86D092" w14:textId="77777777" w:rsidR="002968FB" w:rsidRPr="008A4162" w:rsidRDefault="002968FB" w:rsidP="002968FB">
      <w:pPr>
        <w:spacing w:after="0" w:line="240" w:lineRule="auto"/>
        <w:jc w:val="left"/>
        <w:rPr>
          <w:rFonts w:cs="Arial"/>
        </w:rPr>
      </w:pPr>
    </w:p>
    <w:p w14:paraId="0AFC64F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Abhängigkeitsmonitore (Rollup)</w:t>
      </w:r>
    </w:p>
    <w:p w14:paraId="0FB9BE7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kritische Datenbankreplikate (Rollup)</w:t>
      </w:r>
    </w:p>
    <w:p w14:paraId="63CD465B" w14:textId="6417F98F"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ist der Rollupmonitor für alle benutzerdefinierten Benutzerrichtlinien, die Zustand des Datenbankreplikats als Facet und eine der vordefinierten Fehlerkategorien als Richtlinienkategorie haben.</w:t>
      </w:r>
    </w:p>
    <w:p w14:paraId="5510EA72" w14:textId="77777777" w:rsidR="002968FB" w:rsidRPr="008A4162" w:rsidRDefault="002968FB" w:rsidP="002968FB">
      <w:pPr>
        <w:spacing w:after="0" w:line="240" w:lineRule="auto"/>
        <w:jc w:val="left"/>
        <w:rPr>
          <w:rFonts w:cs="Arial"/>
        </w:rPr>
      </w:pPr>
    </w:p>
    <w:p w14:paraId="04FF0C0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Datenbankreplikatwarnungen (Rollup)</w:t>
      </w:r>
    </w:p>
    <w:p w14:paraId="477C4E1E" w14:textId="06CDC81B"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ist der Rollupmonitor für alle benutzerdefinierten Benutzerrichtlinien, die Zustand des Datenbankreplikats als Facet und eine der vordefinierten Warnkategorien als Richtlinienkategorie haben.</w:t>
      </w:r>
    </w:p>
    <w:p w14:paraId="06CDA0E1" w14:textId="77777777" w:rsidR="002968FB" w:rsidRPr="008A4162" w:rsidRDefault="002968FB" w:rsidP="002968FB">
      <w:pPr>
        <w:spacing w:after="0" w:line="240" w:lineRule="auto"/>
        <w:jc w:val="left"/>
        <w:rPr>
          <w:rFonts w:cs="Arial"/>
        </w:rPr>
      </w:pPr>
    </w:p>
    <w:p w14:paraId="19A1924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Regeln (Warnungen)</w:t>
      </w:r>
    </w:p>
    <w:p w14:paraId="6674C27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Datenbankreplikat – Rolle wurde geändert</w:t>
      </w:r>
    </w:p>
    <w:p w14:paraId="285657C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das Datenbankreplikat seine Rolle ändert.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6E7DF23" w14:textId="77777777" w:rsidTr="008566C4">
        <w:trPr>
          <w:trHeight w:val="54"/>
        </w:trPr>
        <w:tc>
          <w:tcPr>
            <w:tcW w:w="54" w:type="dxa"/>
          </w:tcPr>
          <w:p w14:paraId="13725EB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A92C4A" w14:textId="77777777" w:rsidR="002968FB" w:rsidRPr="008A4162" w:rsidRDefault="002968FB" w:rsidP="008566C4">
            <w:pPr>
              <w:pStyle w:val="EmptyCellLayoutStyle"/>
              <w:spacing w:after="0" w:line="240" w:lineRule="auto"/>
              <w:rPr>
                <w:rFonts w:ascii="Arial" w:hAnsi="Arial" w:cs="Arial"/>
              </w:rPr>
            </w:pPr>
          </w:p>
        </w:tc>
        <w:tc>
          <w:tcPr>
            <w:tcW w:w="149" w:type="dxa"/>
          </w:tcPr>
          <w:p w14:paraId="6614CC2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53DE47" w14:textId="77777777" w:rsidTr="008566C4">
        <w:tc>
          <w:tcPr>
            <w:tcW w:w="54" w:type="dxa"/>
          </w:tcPr>
          <w:p w14:paraId="486810B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80EF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551B0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A0B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8D47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F2497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4B9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AC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6A0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2FA571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18B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098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40B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D4B47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B4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91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06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1C5E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BD4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615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9B4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192DCF8" w14:textId="77777777" w:rsidR="002968FB" w:rsidRPr="008A4162" w:rsidRDefault="002968FB" w:rsidP="008566C4">
            <w:pPr>
              <w:spacing w:after="0" w:line="240" w:lineRule="auto"/>
              <w:jc w:val="left"/>
              <w:rPr>
                <w:rFonts w:cs="Arial"/>
              </w:rPr>
            </w:pPr>
          </w:p>
        </w:tc>
        <w:tc>
          <w:tcPr>
            <w:tcW w:w="149" w:type="dxa"/>
          </w:tcPr>
          <w:p w14:paraId="5A340FE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9A83252" w14:textId="77777777" w:rsidTr="008566C4">
        <w:trPr>
          <w:trHeight w:val="80"/>
        </w:trPr>
        <w:tc>
          <w:tcPr>
            <w:tcW w:w="54" w:type="dxa"/>
          </w:tcPr>
          <w:p w14:paraId="1E8301D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EA69DA" w14:textId="77777777" w:rsidR="002968FB" w:rsidRPr="008A4162" w:rsidRDefault="002968FB" w:rsidP="008566C4">
            <w:pPr>
              <w:pStyle w:val="EmptyCellLayoutStyle"/>
              <w:spacing w:after="0" w:line="240" w:lineRule="auto"/>
              <w:rPr>
                <w:rFonts w:ascii="Arial" w:hAnsi="Arial" w:cs="Arial"/>
              </w:rPr>
            </w:pPr>
          </w:p>
        </w:tc>
        <w:tc>
          <w:tcPr>
            <w:tcW w:w="149" w:type="dxa"/>
          </w:tcPr>
          <w:p w14:paraId="15EB9462" w14:textId="77777777" w:rsidR="002968FB" w:rsidRPr="008A4162" w:rsidRDefault="002968FB" w:rsidP="008566C4">
            <w:pPr>
              <w:pStyle w:val="EmptyCellLayoutStyle"/>
              <w:spacing w:after="0" w:line="240" w:lineRule="auto"/>
              <w:rPr>
                <w:rFonts w:ascii="Arial" w:hAnsi="Arial" w:cs="Arial"/>
              </w:rPr>
            </w:pPr>
          </w:p>
        </w:tc>
      </w:tr>
    </w:tbl>
    <w:p w14:paraId="149F288B" w14:textId="77777777" w:rsidR="002968FB" w:rsidRPr="008A4162" w:rsidRDefault="002968FB" w:rsidP="002968FB">
      <w:pPr>
        <w:spacing w:after="0" w:line="240" w:lineRule="auto"/>
        <w:jc w:val="left"/>
        <w:rPr>
          <w:rFonts w:cs="Arial"/>
        </w:rPr>
      </w:pPr>
    </w:p>
    <w:p w14:paraId="38E30B2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Regeln (ohne Warnungen)</w:t>
      </w:r>
    </w:p>
    <w:p w14:paraId="79309D6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Empfangene Dateibytes/Sek.</w:t>
      </w:r>
    </w:p>
    <w:p w14:paraId="5913736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von diesem Replikat empfangenen Dateidatenstrombytes. Dies ist nur für das sekundäre gültig</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D732DE2" w14:textId="77777777" w:rsidTr="008566C4">
        <w:trPr>
          <w:trHeight w:val="54"/>
        </w:trPr>
        <w:tc>
          <w:tcPr>
            <w:tcW w:w="54" w:type="dxa"/>
          </w:tcPr>
          <w:p w14:paraId="5A3E068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8E903E" w14:textId="77777777" w:rsidR="002968FB" w:rsidRPr="008A4162" w:rsidRDefault="002968FB" w:rsidP="008566C4">
            <w:pPr>
              <w:pStyle w:val="EmptyCellLayoutStyle"/>
              <w:spacing w:after="0" w:line="240" w:lineRule="auto"/>
              <w:rPr>
                <w:rFonts w:ascii="Arial" w:hAnsi="Arial" w:cs="Arial"/>
              </w:rPr>
            </w:pPr>
          </w:p>
        </w:tc>
        <w:tc>
          <w:tcPr>
            <w:tcW w:w="149" w:type="dxa"/>
          </w:tcPr>
          <w:p w14:paraId="30404A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FEB3FB" w14:textId="77777777" w:rsidTr="008566C4">
        <w:tc>
          <w:tcPr>
            <w:tcW w:w="54" w:type="dxa"/>
          </w:tcPr>
          <w:p w14:paraId="36B3F01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3969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FB7D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D9AF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FF9F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6C98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827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0BC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E13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E23DA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DA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0B7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F783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29E8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7D93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9374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A17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5C53CA5" w14:textId="77777777" w:rsidR="002968FB" w:rsidRPr="008A4162" w:rsidRDefault="002968FB" w:rsidP="008566C4">
            <w:pPr>
              <w:spacing w:after="0" w:line="240" w:lineRule="auto"/>
              <w:jc w:val="left"/>
              <w:rPr>
                <w:rFonts w:cs="Arial"/>
              </w:rPr>
            </w:pPr>
          </w:p>
        </w:tc>
        <w:tc>
          <w:tcPr>
            <w:tcW w:w="149" w:type="dxa"/>
          </w:tcPr>
          <w:p w14:paraId="3AB46E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EABAD2" w14:textId="77777777" w:rsidTr="008566C4">
        <w:trPr>
          <w:trHeight w:val="80"/>
        </w:trPr>
        <w:tc>
          <w:tcPr>
            <w:tcW w:w="54" w:type="dxa"/>
          </w:tcPr>
          <w:p w14:paraId="644B7B7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ECCC240" w14:textId="77777777" w:rsidR="002968FB" w:rsidRPr="008A4162" w:rsidRDefault="002968FB" w:rsidP="008566C4">
            <w:pPr>
              <w:pStyle w:val="EmptyCellLayoutStyle"/>
              <w:spacing w:after="0" w:line="240" w:lineRule="auto"/>
              <w:rPr>
                <w:rFonts w:ascii="Arial" w:hAnsi="Arial" w:cs="Arial"/>
              </w:rPr>
            </w:pPr>
          </w:p>
        </w:tc>
        <w:tc>
          <w:tcPr>
            <w:tcW w:w="149" w:type="dxa"/>
          </w:tcPr>
          <w:p w14:paraId="5044DD4D" w14:textId="77777777" w:rsidR="002968FB" w:rsidRPr="008A4162" w:rsidRDefault="002968FB" w:rsidP="008566C4">
            <w:pPr>
              <w:pStyle w:val="EmptyCellLayoutStyle"/>
              <w:spacing w:after="0" w:line="240" w:lineRule="auto"/>
              <w:rPr>
                <w:rFonts w:ascii="Arial" w:hAnsi="Arial" w:cs="Arial"/>
              </w:rPr>
            </w:pPr>
          </w:p>
        </w:tc>
      </w:tr>
    </w:tbl>
    <w:p w14:paraId="540E010D" w14:textId="77777777" w:rsidR="002968FB" w:rsidRPr="008A4162" w:rsidRDefault="002968FB" w:rsidP="002968FB">
      <w:pPr>
        <w:spacing w:after="0" w:line="240" w:lineRule="auto"/>
        <w:jc w:val="left"/>
        <w:rPr>
          <w:rFonts w:cs="Arial"/>
        </w:rPr>
      </w:pPr>
    </w:p>
    <w:p w14:paraId="384B25D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Verbleibende Wiederholungsbytes</w:t>
      </w:r>
    </w:p>
    <w:p w14:paraId="35F6917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verbleibenden Protokollbytes bis zum Abschließen der Wiederherstellungsphase.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95E1DFE" w14:textId="77777777" w:rsidTr="008566C4">
        <w:trPr>
          <w:trHeight w:val="54"/>
        </w:trPr>
        <w:tc>
          <w:tcPr>
            <w:tcW w:w="54" w:type="dxa"/>
          </w:tcPr>
          <w:p w14:paraId="4F36D06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E5E147" w14:textId="77777777" w:rsidR="002968FB" w:rsidRPr="008A4162" w:rsidRDefault="002968FB" w:rsidP="008566C4">
            <w:pPr>
              <w:pStyle w:val="EmptyCellLayoutStyle"/>
              <w:spacing w:after="0" w:line="240" w:lineRule="auto"/>
              <w:rPr>
                <w:rFonts w:ascii="Arial" w:hAnsi="Arial" w:cs="Arial"/>
              </w:rPr>
            </w:pPr>
          </w:p>
        </w:tc>
        <w:tc>
          <w:tcPr>
            <w:tcW w:w="149" w:type="dxa"/>
          </w:tcPr>
          <w:p w14:paraId="02001C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3DF53D" w14:textId="77777777" w:rsidTr="008566C4">
        <w:tc>
          <w:tcPr>
            <w:tcW w:w="54" w:type="dxa"/>
          </w:tcPr>
          <w:p w14:paraId="0AB18F9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5E7D2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DE571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EFE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322C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68B1C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69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4D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BAF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4C56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6DA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65D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B3EF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8D61A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906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2B2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9D4E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8C12409" w14:textId="77777777" w:rsidR="002968FB" w:rsidRPr="008A4162" w:rsidRDefault="002968FB" w:rsidP="008566C4">
            <w:pPr>
              <w:spacing w:after="0" w:line="240" w:lineRule="auto"/>
              <w:jc w:val="left"/>
              <w:rPr>
                <w:rFonts w:cs="Arial"/>
              </w:rPr>
            </w:pPr>
          </w:p>
        </w:tc>
        <w:tc>
          <w:tcPr>
            <w:tcW w:w="149" w:type="dxa"/>
          </w:tcPr>
          <w:p w14:paraId="049055F3" w14:textId="77777777" w:rsidR="002968FB" w:rsidRPr="008A4162" w:rsidRDefault="002968FB" w:rsidP="008566C4">
            <w:pPr>
              <w:pStyle w:val="EmptyCellLayoutStyle"/>
              <w:spacing w:after="0" w:line="240" w:lineRule="auto"/>
              <w:rPr>
                <w:rFonts w:ascii="Arial" w:hAnsi="Arial" w:cs="Arial"/>
              </w:rPr>
            </w:pPr>
          </w:p>
        </w:tc>
      </w:tr>
      <w:tr w:rsidR="002968FB" w:rsidRPr="008A4162" w14:paraId="7B461966" w14:textId="77777777" w:rsidTr="008566C4">
        <w:trPr>
          <w:trHeight w:val="80"/>
        </w:trPr>
        <w:tc>
          <w:tcPr>
            <w:tcW w:w="54" w:type="dxa"/>
          </w:tcPr>
          <w:p w14:paraId="53F5F43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A6874C" w14:textId="77777777" w:rsidR="002968FB" w:rsidRPr="008A4162" w:rsidRDefault="002968FB" w:rsidP="008566C4">
            <w:pPr>
              <w:pStyle w:val="EmptyCellLayoutStyle"/>
              <w:spacing w:after="0" w:line="240" w:lineRule="auto"/>
              <w:rPr>
                <w:rFonts w:ascii="Arial" w:hAnsi="Arial" w:cs="Arial"/>
              </w:rPr>
            </w:pPr>
          </w:p>
        </w:tc>
        <w:tc>
          <w:tcPr>
            <w:tcW w:w="149" w:type="dxa"/>
          </w:tcPr>
          <w:p w14:paraId="18A1339F" w14:textId="77777777" w:rsidR="002968FB" w:rsidRPr="008A4162" w:rsidRDefault="002968FB" w:rsidP="008566C4">
            <w:pPr>
              <w:pStyle w:val="EmptyCellLayoutStyle"/>
              <w:spacing w:after="0" w:line="240" w:lineRule="auto"/>
              <w:rPr>
                <w:rFonts w:ascii="Arial" w:hAnsi="Arial" w:cs="Arial"/>
              </w:rPr>
            </w:pPr>
          </w:p>
        </w:tc>
      </w:tr>
    </w:tbl>
    <w:p w14:paraId="4B495890" w14:textId="77777777" w:rsidR="002968FB" w:rsidRPr="008A4162" w:rsidRDefault="002968FB" w:rsidP="002968FB">
      <w:pPr>
        <w:spacing w:after="0" w:line="240" w:lineRule="auto"/>
        <w:jc w:val="left"/>
        <w:rPr>
          <w:rFonts w:cs="Arial"/>
        </w:rPr>
      </w:pPr>
    </w:p>
    <w:p w14:paraId="57D7658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Wiederholte Bytes/Sek.</w:t>
      </w:r>
    </w:p>
    <w:p w14:paraId="7D5FB8D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Rate, mit der die Protokolldatensätze auf dem sekundären wiederhergestellt werden.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F607DBF" w14:textId="77777777" w:rsidTr="008566C4">
        <w:trPr>
          <w:trHeight w:val="54"/>
        </w:trPr>
        <w:tc>
          <w:tcPr>
            <w:tcW w:w="54" w:type="dxa"/>
          </w:tcPr>
          <w:p w14:paraId="5C443D5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F330D1" w14:textId="77777777" w:rsidR="002968FB" w:rsidRPr="008A4162" w:rsidRDefault="002968FB" w:rsidP="008566C4">
            <w:pPr>
              <w:pStyle w:val="EmptyCellLayoutStyle"/>
              <w:spacing w:after="0" w:line="240" w:lineRule="auto"/>
              <w:rPr>
                <w:rFonts w:ascii="Arial" w:hAnsi="Arial" w:cs="Arial"/>
              </w:rPr>
            </w:pPr>
          </w:p>
        </w:tc>
        <w:tc>
          <w:tcPr>
            <w:tcW w:w="149" w:type="dxa"/>
          </w:tcPr>
          <w:p w14:paraId="4CA48A7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115B7C5" w14:textId="77777777" w:rsidTr="008566C4">
        <w:tc>
          <w:tcPr>
            <w:tcW w:w="54" w:type="dxa"/>
          </w:tcPr>
          <w:p w14:paraId="13C5010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3901A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507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C0FF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A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80C6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67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ED6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3B9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32D24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FFA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608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1E50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A8EC5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F04A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885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A37A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235EC1B" w14:textId="77777777" w:rsidR="002968FB" w:rsidRPr="008A4162" w:rsidRDefault="002968FB" w:rsidP="008566C4">
            <w:pPr>
              <w:spacing w:after="0" w:line="240" w:lineRule="auto"/>
              <w:jc w:val="left"/>
              <w:rPr>
                <w:rFonts w:cs="Arial"/>
              </w:rPr>
            </w:pPr>
          </w:p>
        </w:tc>
        <w:tc>
          <w:tcPr>
            <w:tcW w:w="149" w:type="dxa"/>
          </w:tcPr>
          <w:p w14:paraId="29AF9C8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54BE0C" w14:textId="77777777" w:rsidTr="008566C4">
        <w:trPr>
          <w:trHeight w:val="80"/>
        </w:trPr>
        <w:tc>
          <w:tcPr>
            <w:tcW w:w="54" w:type="dxa"/>
          </w:tcPr>
          <w:p w14:paraId="4937E5A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71C60F" w14:textId="77777777" w:rsidR="002968FB" w:rsidRPr="008A4162" w:rsidRDefault="002968FB" w:rsidP="008566C4">
            <w:pPr>
              <w:pStyle w:val="EmptyCellLayoutStyle"/>
              <w:spacing w:after="0" w:line="240" w:lineRule="auto"/>
              <w:rPr>
                <w:rFonts w:ascii="Arial" w:hAnsi="Arial" w:cs="Arial"/>
              </w:rPr>
            </w:pPr>
          </w:p>
        </w:tc>
        <w:tc>
          <w:tcPr>
            <w:tcW w:w="149" w:type="dxa"/>
          </w:tcPr>
          <w:p w14:paraId="27C7DC22" w14:textId="77777777" w:rsidR="002968FB" w:rsidRPr="008A4162" w:rsidRDefault="002968FB" w:rsidP="008566C4">
            <w:pPr>
              <w:pStyle w:val="EmptyCellLayoutStyle"/>
              <w:spacing w:after="0" w:line="240" w:lineRule="auto"/>
              <w:rPr>
                <w:rFonts w:ascii="Arial" w:hAnsi="Arial" w:cs="Arial"/>
              </w:rPr>
            </w:pPr>
          </w:p>
        </w:tc>
      </w:tr>
    </w:tbl>
    <w:p w14:paraId="030BB275" w14:textId="77777777" w:rsidR="002968FB" w:rsidRPr="008A4162" w:rsidRDefault="002968FB" w:rsidP="002968FB">
      <w:pPr>
        <w:spacing w:after="0" w:line="240" w:lineRule="auto"/>
        <w:jc w:val="left"/>
        <w:rPr>
          <w:rFonts w:cs="Arial"/>
        </w:rPr>
      </w:pPr>
    </w:p>
    <w:p w14:paraId="72C9F76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Transaktionsverzögerung</w:t>
      </w:r>
    </w:p>
    <w:p w14:paraId="492661B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Gesamtwartezeit für alle Transaktionen auf die sekundäre Bestätigung.</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C5B45D3" w14:textId="77777777" w:rsidTr="008566C4">
        <w:trPr>
          <w:trHeight w:val="54"/>
        </w:trPr>
        <w:tc>
          <w:tcPr>
            <w:tcW w:w="54" w:type="dxa"/>
          </w:tcPr>
          <w:p w14:paraId="607FE57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93490C" w14:textId="77777777" w:rsidR="002968FB" w:rsidRPr="008A4162" w:rsidRDefault="002968FB" w:rsidP="008566C4">
            <w:pPr>
              <w:pStyle w:val="EmptyCellLayoutStyle"/>
              <w:spacing w:after="0" w:line="240" w:lineRule="auto"/>
              <w:rPr>
                <w:rFonts w:ascii="Arial" w:hAnsi="Arial" w:cs="Arial"/>
              </w:rPr>
            </w:pPr>
          </w:p>
        </w:tc>
        <w:tc>
          <w:tcPr>
            <w:tcW w:w="149" w:type="dxa"/>
          </w:tcPr>
          <w:p w14:paraId="1E660F0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EFA0874" w14:textId="77777777" w:rsidTr="008566C4">
        <w:tc>
          <w:tcPr>
            <w:tcW w:w="54" w:type="dxa"/>
          </w:tcPr>
          <w:p w14:paraId="6492980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5EB76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DF1F5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2C5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2322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42117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07A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88A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9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370EE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9B9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CDA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1CB4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9A4D5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F72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12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17B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39E773F" w14:textId="77777777" w:rsidR="002968FB" w:rsidRPr="008A4162" w:rsidRDefault="002968FB" w:rsidP="008566C4">
            <w:pPr>
              <w:spacing w:after="0" w:line="240" w:lineRule="auto"/>
              <w:jc w:val="left"/>
              <w:rPr>
                <w:rFonts w:cs="Arial"/>
              </w:rPr>
            </w:pPr>
          </w:p>
        </w:tc>
        <w:tc>
          <w:tcPr>
            <w:tcW w:w="149" w:type="dxa"/>
          </w:tcPr>
          <w:p w14:paraId="3151822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48CEB0" w14:textId="77777777" w:rsidTr="008566C4">
        <w:trPr>
          <w:trHeight w:val="80"/>
        </w:trPr>
        <w:tc>
          <w:tcPr>
            <w:tcW w:w="54" w:type="dxa"/>
          </w:tcPr>
          <w:p w14:paraId="7923032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3D1E80" w14:textId="77777777" w:rsidR="002968FB" w:rsidRPr="008A4162" w:rsidRDefault="002968FB" w:rsidP="008566C4">
            <w:pPr>
              <w:pStyle w:val="EmptyCellLayoutStyle"/>
              <w:spacing w:after="0" w:line="240" w:lineRule="auto"/>
              <w:rPr>
                <w:rFonts w:ascii="Arial" w:hAnsi="Arial" w:cs="Arial"/>
              </w:rPr>
            </w:pPr>
          </w:p>
        </w:tc>
        <w:tc>
          <w:tcPr>
            <w:tcW w:w="149" w:type="dxa"/>
          </w:tcPr>
          <w:p w14:paraId="76C7EFD6" w14:textId="77777777" w:rsidR="002968FB" w:rsidRPr="008A4162" w:rsidRDefault="002968FB" w:rsidP="008566C4">
            <w:pPr>
              <w:pStyle w:val="EmptyCellLayoutStyle"/>
              <w:spacing w:after="0" w:line="240" w:lineRule="auto"/>
              <w:rPr>
                <w:rFonts w:ascii="Arial" w:hAnsi="Arial" w:cs="Arial"/>
              </w:rPr>
            </w:pPr>
          </w:p>
        </w:tc>
      </w:tr>
    </w:tbl>
    <w:p w14:paraId="572E3025" w14:textId="77777777" w:rsidR="002968FB" w:rsidRPr="008A4162" w:rsidRDefault="002968FB" w:rsidP="002968FB">
      <w:pPr>
        <w:spacing w:after="0" w:line="240" w:lineRule="auto"/>
        <w:jc w:val="left"/>
        <w:rPr>
          <w:rFonts w:cs="Arial"/>
        </w:rPr>
      </w:pPr>
    </w:p>
    <w:p w14:paraId="21F9DF2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Verbleibendes Protokoll für Rückgängigmachen</w:t>
      </w:r>
    </w:p>
    <w:p w14:paraId="09F36BC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rückgängig zu machende Protokollumfang in KB.</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DF1C84F" w14:textId="77777777" w:rsidTr="008566C4">
        <w:trPr>
          <w:trHeight w:val="54"/>
        </w:trPr>
        <w:tc>
          <w:tcPr>
            <w:tcW w:w="54" w:type="dxa"/>
          </w:tcPr>
          <w:p w14:paraId="5A79C3F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6000C6" w14:textId="77777777" w:rsidR="002968FB" w:rsidRPr="008A4162" w:rsidRDefault="002968FB" w:rsidP="008566C4">
            <w:pPr>
              <w:pStyle w:val="EmptyCellLayoutStyle"/>
              <w:spacing w:after="0" w:line="240" w:lineRule="auto"/>
              <w:rPr>
                <w:rFonts w:ascii="Arial" w:hAnsi="Arial" w:cs="Arial"/>
              </w:rPr>
            </w:pPr>
          </w:p>
        </w:tc>
        <w:tc>
          <w:tcPr>
            <w:tcW w:w="149" w:type="dxa"/>
          </w:tcPr>
          <w:p w14:paraId="5A0A73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8927EE" w14:textId="77777777" w:rsidTr="008566C4">
        <w:tc>
          <w:tcPr>
            <w:tcW w:w="54" w:type="dxa"/>
          </w:tcPr>
          <w:p w14:paraId="1F9E70A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2C902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550E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D240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2BA7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E27E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56C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57F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787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33A2D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B1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68D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C057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4FBA5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4D3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8E9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34B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500AF26" w14:textId="77777777" w:rsidR="002968FB" w:rsidRPr="008A4162" w:rsidRDefault="002968FB" w:rsidP="008566C4">
            <w:pPr>
              <w:spacing w:after="0" w:line="240" w:lineRule="auto"/>
              <w:jc w:val="left"/>
              <w:rPr>
                <w:rFonts w:cs="Arial"/>
              </w:rPr>
            </w:pPr>
          </w:p>
        </w:tc>
        <w:tc>
          <w:tcPr>
            <w:tcW w:w="149" w:type="dxa"/>
          </w:tcPr>
          <w:p w14:paraId="564BFF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B5BB0E" w14:textId="77777777" w:rsidTr="008566C4">
        <w:trPr>
          <w:trHeight w:val="80"/>
        </w:trPr>
        <w:tc>
          <w:tcPr>
            <w:tcW w:w="54" w:type="dxa"/>
          </w:tcPr>
          <w:p w14:paraId="74CDB35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6627AA" w14:textId="77777777" w:rsidR="002968FB" w:rsidRPr="008A4162" w:rsidRDefault="002968FB" w:rsidP="008566C4">
            <w:pPr>
              <w:pStyle w:val="EmptyCellLayoutStyle"/>
              <w:spacing w:after="0" w:line="240" w:lineRule="auto"/>
              <w:rPr>
                <w:rFonts w:ascii="Arial" w:hAnsi="Arial" w:cs="Arial"/>
              </w:rPr>
            </w:pPr>
          </w:p>
        </w:tc>
        <w:tc>
          <w:tcPr>
            <w:tcW w:w="149" w:type="dxa"/>
          </w:tcPr>
          <w:p w14:paraId="740C5F6C" w14:textId="77777777" w:rsidR="002968FB" w:rsidRPr="008A4162" w:rsidRDefault="002968FB" w:rsidP="008566C4">
            <w:pPr>
              <w:pStyle w:val="EmptyCellLayoutStyle"/>
              <w:spacing w:after="0" w:line="240" w:lineRule="auto"/>
              <w:rPr>
                <w:rFonts w:ascii="Arial" w:hAnsi="Arial" w:cs="Arial"/>
              </w:rPr>
            </w:pPr>
          </w:p>
        </w:tc>
      </w:tr>
    </w:tbl>
    <w:p w14:paraId="6BD5D5A2" w14:textId="77777777" w:rsidR="002968FB" w:rsidRPr="008A4162" w:rsidRDefault="002968FB" w:rsidP="002968FB">
      <w:pPr>
        <w:spacing w:after="0" w:line="240" w:lineRule="auto"/>
        <w:jc w:val="left"/>
        <w:rPr>
          <w:rFonts w:cs="Arial"/>
        </w:rPr>
      </w:pPr>
    </w:p>
    <w:p w14:paraId="0571A7F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Gesamtprotokoll mit erforderlichem Rückgängigmachen</w:t>
      </w:r>
    </w:p>
    <w:p w14:paraId="7446130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Gesamtanzahl an Kilobytes von Protokollen, die rückgängig zu machen sind.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7EB1194" w14:textId="77777777" w:rsidTr="008566C4">
        <w:trPr>
          <w:trHeight w:val="54"/>
        </w:trPr>
        <w:tc>
          <w:tcPr>
            <w:tcW w:w="54" w:type="dxa"/>
          </w:tcPr>
          <w:p w14:paraId="3F552BB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17AF79A" w14:textId="77777777" w:rsidR="002968FB" w:rsidRPr="008A4162" w:rsidRDefault="002968FB" w:rsidP="008566C4">
            <w:pPr>
              <w:pStyle w:val="EmptyCellLayoutStyle"/>
              <w:spacing w:after="0" w:line="240" w:lineRule="auto"/>
              <w:rPr>
                <w:rFonts w:ascii="Arial" w:hAnsi="Arial" w:cs="Arial"/>
              </w:rPr>
            </w:pPr>
          </w:p>
        </w:tc>
        <w:tc>
          <w:tcPr>
            <w:tcW w:w="149" w:type="dxa"/>
          </w:tcPr>
          <w:p w14:paraId="2579AC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F3351F" w14:textId="77777777" w:rsidTr="008566C4">
        <w:tc>
          <w:tcPr>
            <w:tcW w:w="54" w:type="dxa"/>
          </w:tcPr>
          <w:p w14:paraId="200E37A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BBA1C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ACAA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BE3F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732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C146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213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44B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555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A16E5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D0E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C00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31A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3870F3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54B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CFF6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2E5B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F5F9A55" w14:textId="77777777" w:rsidR="002968FB" w:rsidRPr="008A4162" w:rsidRDefault="002968FB" w:rsidP="008566C4">
            <w:pPr>
              <w:spacing w:after="0" w:line="240" w:lineRule="auto"/>
              <w:jc w:val="left"/>
              <w:rPr>
                <w:rFonts w:cs="Arial"/>
              </w:rPr>
            </w:pPr>
          </w:p>
        </w:tc>
        <w:tc>
          <w:tcPr>
            <w:tcW w:w="149" w:type="dxa"/>
          </w:tcPr>
          <w:p w14:paraId="01B07132" w14:textId="77777777" w:rsidR="002968FB" w:rsidRPr="008A4162" w:rsidRDefault="002968FB" w:rsidP="008566C4">
            <w:pPr>
              <w:pStyle w:val="EmptyCellLayoutStyle"/>
              <w:spacing w:after="0" w:line="240" w:lineRule="auto"/>
              <w:rPr>
                <w:rFonts w:ascii="Arial" w:hAnsi="Arial" w:cs="Arial"/>
              </w:rPr>
            </w:pPr>
          </w:p>
        </w:tc>
      </w:tr>
      <w:tr w:rsidR="002968FB" w:rsidRPr="008A4162" w14:paraId="28449329" w14:textId="77777777" w:rsidTr="008566C4">
        <w:trPr>
          <w:trHeight w:val="80"/>
        </w:trPr>
        <w:tc>
          <w:tcPr>
            <w:tcW w:w="54" w:type="dxa"/>
          </w:tcPr>
          <w:p w14:paraId="5549DBA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D7D5E88" w14:textId="77777777" w:rsidR="002968FB" w:rsidRPr="008A4162" w:rsidRDefault="002968FB" w:rsidP="008566C4">
            <w:pPr>
              <w:pStyle w:val="EmptyCellLayoutStyle"/>
              <w:spacing w:after="0" w:line="240" w:lineRule="auto"/>
              <w:rPr>
                <w:rFonts w:ascii="Arial" w:hAnsi="Arial" w:cs="Arial"/>
              </w:rPr>
            </w:pPr>
          </w:p>
        </w:tc>
        <w:tc>
          <w:tcPr>
            <w:tcW w:w="149" w:type="dxa"/>
          </w:tcPr>
          <w:p w14:paraId="1DA0435A" w14:textId="77777777" w:rsidR="002968FB" w:rsidRPr="008A4162" w:rsidRDefault="002968FB" w:rsidP="008566C4">
            <w:pPr>
              <w:pStyle w:val="EmptyCellLayoutStyle"/>
              <w:spacing w:after="0" w:line="240" w:lineRule="auto"/>
              <w:rPr>
                <w:rFonts w:ascii="Arial" w:hAnsi="Arial" w:cs="Arial"/>
              </w:rPr>
            </w:pPr>
          </w:p>
        </w:tc>
      </w:tr>
    </w:tbl>
    <w:p w14:paraId="69CE5FF6" w14:textId="77777777" w:rsidR="002968FB" w:rsidRPr="008A4162" w:rsidRDefault="002968FB" w:rsidP="002968FB">
      <w:pPr>
        <w:spacing w:after="0" w:line="240" w:lineRule="auto"/>
        <w:jc w:val="left"/>
        <w:rPr>
          <w:rFonts w:cs="Arial"/>
        </w:rPr>
      </w:pPr>
    </w:p>
    <w:p w14:paraId="2D4458E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Wiederholung gesperrt/Sek.</w:t>
      </w:r>
    </w:p>
    <w:p w14:paraId="32145FE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Häufigkeit der Blockierung von REDO-Threads in dieser Datenbank, seit diese Datenbank online geschaltet wurde.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911EBB6" w14:textId="77777777" w:rsidTr="008566C4">
        <w:trPr>
          <w:trHeight w:val="54"/>
        </w:trPr>
        <w:tc>
          <w:tcPr>
            <w:tcW w:w="54" w:type="dxa"/>
          </w:tcPr>
          <w:p w14:paraId="52AFF8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E339C5" w14:textId="77777777" w:rsidR="002968FB" w:rsidRPr="008A4162" w:rsidRDefault="002968FB" w:rsidP="008566C4">
            <w:pPr>
              <w:pStyle w:val="EmptyCellLayoutStyle"/>
              <w:spacing w:after="0" w:line="240" w:lineRule="auto"/>
              <w:rPr>
                <w:rFonts w:ascii="Arial" w:hAnsi="Arial" w:cs="Arial"/>
              </w:rPr>
            </w:pPr>
          </w:p>
        </w:tc>
        <w:tc>
          <w:tcPr>
            <w:tcW w:w="149" w:type="dxa"/>
          </w:tcPr>
          <w:p w14:paraId="7F2C144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6E3D38" w14:textId="77777777" w:rsidTr="008566C4">
        <w:tc>
          <w:tcPr>
            <w:tcW w:w="54" w:type="dxa"/>
          </w:tcPr>
          <w:p w14:paraId="1F8C86C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B96E5F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1A413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4520D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AB38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B1C5C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01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DE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629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450B2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CEC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A99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63D7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2EC22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0BC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AAB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E9E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7FB28DA" w14:textId="77777777" w:rsidR="002968FB" w:rsidRPr="008A4162" w:rsidRDefault="002968FB" w:rsidP="008566C4">
            <w:pPr>
              <w:spacing w:after="0" w:line="240" w:lineRule="auto"/>
              <w:jc w:val="left"/>
              <w:rPr>
                <w:rFonts w:cs="Arial"/>
              </w:rPr>
            </w:pPr>
          </w:p>
        </w:tc>
        <w:tc>
          <w:tcPr>
            <w:tcW w:w="149" w:type="dxa"/>
          </w:tcPr>
          <w:p w14:paraId="795B2382"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20F196" w14:textId="77777777" w:rsidTr="008566C4">
        <w:trPr>
          <w:trHeight w:val="80"/>
        </w:trPr>
        <w:tc>
          <w:tcPr>
            <w:tcW w:w="54" w:type="dxa"/>
          </w:tcPr>
          <w:p w14:paraId="782F651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D45CB5E" w14:textId="77777777" w:rsidR="002968FB" w:rsidRPr="008A4162" w:rsidRDefault="002968FB" w:rsidP="008566C4">
            <w:pPr>
              <w:pStyle w:val="EmptyCellLayoutStyle"/>
              <w:spacing w:after="0" w:line="240" w:lineRule="auto"/>
              <w:rPr>
                <w:rFonts w:ascii="Arial" w:hAnsi="Arial" w:cs="Arial"/>
              </w:rPr>
            </w:pPr>
          </w:p>
        </w:tc>
        <w:tc>
          <w:tcPr>
            <w:tcW w:w="149" w:type="dxa"/>
          </w:tcPr>
          <w:p w14:paraId="0997AEFE" w14:textId="77777777" w:rsidR="002968FB" w:rsidRPr="008A4162" w:rsidRDefault="002968FB" w:rsidP="008566C4">
            <w:pPr>
              <w:pStyle w:val="EmptyCellLayoutStyle"/>
              <w:spacing w:after="0" w:line="240" w:lineRule="auto"/>
              <w:rPr>
                <w:rFonts w:ascii="Arial" w:hAnsi="Arial" w:cs="Arial"/>
              </w:rPr>
            </w:pPr>
          </w:p>
        </w:tc>
      </w:tr>
    </w:tbl>
    <w:p w14:paraId="59E0BA84" w14:textId="77777777" w:rsidR="002968FB" w:rsidRPr="008A4162" w:rsidRDefault="002968FB" w:rsidP="002968FB">
      <w:pPr>
        <w:spacing w:after="0" w:line="240" w:lineRule="auto"/>
        <w:jc w:val="left"/>
        <w:rPr>
          <w:rFonts w:cs="Arial"/>
        </w:rPr>
      </w:pPr>
    </w:p>
    <w:p w14:paraId="1D604E8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Wiederherstellungswarteschlange</w:t>
      </w:r>
    </w:p>
    <w:p w14:paraId="12B1F64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Menge an Protokolldatensätzen in den Protokolldateien des sekundären Replikats, das noch nicht wiederholt wurde.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B0A4989" w14:textId="77777777" w:rsidTr="008566C4">
        <w:trPr>
          <w:trHeight w:val="54"/>
        </w:trPr>
        <w:tc>
          <w:tcPr>
            <w:tcW w:w="54" w:type="dxa"/>
          </w:tcPr>
          <w:p w14:paraId="5040C13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41AEF3" w14:textId="77777777" w:rsidR="002968FB" w:rsidRPr="008A4162" w:rsidRDefault="002968FB" w:rsidP="008566C4">
            <w:pPr>
              <w:pStyle w:val="EmptyCellLayoutStyle"/>
              <w:spacing w:after="0" w:line="240" w:lineRule="auto"/>
              <w:rPr>
                <w:rFonts w:ascii="Arial" w:hAnsi="Arial" w:cs="Arial"/>
              </w:rPr>
            </w:pPr>
          </w:p>
        </w:tc>
        <w:tc>
          <w:tcPr>
            <w:tcW w:w="149" w:type="dxa"/>
          </w:tcPr>
          <w:p w14:paraId="75E19B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41001B" w14:textId="77777777" w:rsidTr="008566C4">
        <w:tc>
          <w:tcPr>
            <w:tcW w:w="54" w:type="dxa"/>
          </w:tcPr>
          <w:p w14:paraId="04B3FE4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C5280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F178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A75EA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806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BB9C1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1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2C1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A70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87C3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3DA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09F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9B52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31816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4BB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C80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CF3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E251CA0" w14:textId="77777777" w:rsidR="002968FB" w:rsidRPr="008A4162" w:rsidRDefault="002968FB" w:rsidP="008566C4">
            <w:pPr>
              <w:spacing w:after="0" w:line="240" w:lineRule="auto"/>
              <w:jc w:val="left"/>
              <w:rPr>
                <w:rFonts w:cs="Arial"/>
              </w:rPr>
            </w:pPr>
          </w:p>
        </w:tc>
        <w:tc>
          <w:tcPr>
            <w:tcW w:w="149" w:type="dxa"/>
          </w:tcPr>
          <w:p w14:paraId="40C7E8F6" w14:textId="77777777" w:rsidR="002968FB" w:rsidRPr="008A4162" w:rsidRDefault="002968FB" w:rsidP="008566C4">
            <w:pPr>
              <w:pStyle w:val="EmptyCellLayoutStyle"/>
              <w:spacing w:after="0" w:line="240" w:lineRule="auto"/>
              <w:rPr>
                <w:rFonts w:ascii="Arial" w:hAnsi="Arial" w:cs="Arial"/>
              </w:rPr>
            </w:pPr>
          </w:p>
        </w:tc>
      </w:tr>
      <w:tr w:rsidR="002968FB" w:rsidRPr="008A4162" w14:paraId="14BD1466" w14:textId="77777777" w:rsidTr="008566C4">
        <w:trPr>
          <w:trHeight w:val="80"/>
        </w:trPr>
        <w:tc>
          <w:tcPr>
            <w:tcW w:w="54" w:type="dxa"/>
          </w:tcPr>
          <w:p w14:paraId="68ADE45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1F052C" w14:textId="77777777" w:rsidR="002968FB" w:rsidRPr="008A4162" w:rsidRDefault="002968FB" w:rsidP="008566C4">
            <w:pPr>
              <w:pStyle w:val="EmptyCellLayoutStyle"/>
              <w:spacing w:after="0" w:line="240" w:lineRule="auto"/>
              <w:rPr>
                <w:rFonts w:ascii="Arial" w:hAnsi="Arial" w:cs="Arial"/>
              </w:rPr>
            </w:pPr>
          </w:p>
        </w:tc>
        <w:tc>
          <w:tcPr>
            <w:tcW w:w="149" w:type="dxa"/>
          </w:tcPr>
          <w:p w14:paraId="2B166212" w14:textId="77777777" w:rsidR="002968FB" w:rsidRPr="008A4162" w:rsidRDefault="002968FB" w:rsidP="008566C4">
            <w:pPr>
              <w:pStyle w:val="EmptyCellLayoutStyle"/>
              <w:spacing w:after="0" w:line="240" w:lineRule="auto"/>
              <w:rPr>
                <w:rFonts w:ascii="Arial" w:hAnsi="Arial" w:cs="Arial"/>
              </w:rPr>
            </w:pPr>
          </w:p>
        </w:tc>
      </w:tr>
    </w:tbl>
    <w:p w14:paraId="34C447F3" w14:textId="77777777" w:rsidR="002968FB" w:rsidRPr="008A4162" w:rsidRDefault="002968FB" w:rsidP="002968FB">
      <w:pPr>
        <w:spacing w:after="0" w:line="240" w:lineRule="auto"/>
        <w:jc w:val="left"/>
        <w:rPr>
          <w:rFonts w:cs="Arial"/>
        </w:rPr>
      </w:pPr>
    </w:p>
    <w:p w14:paraId="6909064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Gespiegelte Schreibtransaktionen/Sek.</w:t>
      </w:r>
    </w:p>
    <w:p w14:paraId="1A4292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verarbeiteten Transaktionen durch Synchronisierungs-Commits. Division der Transaktionsverzögerung durch gespiegelte Transaktionen, um die Verzögerung pro Transaktion abzurufen.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71A24D1" w14:textId="77777777" w:rsidTr="008566C4">
        <w:trPr>
          <w:trHeight w:val="54"/>
        </w:trPr>
        <w:tc>
          <w:tcPr>
            <w:tcW w:w="54" w:type="dxa"/>
          </w:tcPr>
          <w:p w14:paraId="0707C25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B6FF42" w14:textId="77777777" w:rsidR="002968FB" w:rsidRPr="008A4162" w:rsidRDefault="002968FB" w:rsidP="008566C4">
            <w:pPr>
              <w:pStyle w:val="EmptyCellLayoutStyle"/>
              <w:spacing w:after="0" w:line="240" w:lineRule="auto"/>
              <w:rPr>
                <w:rFonts w:ascii="Arial" w:hAnsi="Arial" w:cs="Arial"/>
              </w:rPr>
            </w:pPr>
          </w:p>
        </w:tc>
        <w:tc>
          <w:tcPr>
            <w:tcW w:w="149" w:type="dxa"/>
          </w:tcPr>
          <w:p w14:paraId="3A6B72A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72F210" w14:textId="77777777" w:rsidTr="008566C4">
        <w:tc>
          <w:tcPr>
            <w:tcW w:w="54" w:type="dxa"/>
          </w:tcPr>
          <w:p w14:paraId="51034FF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4D8F1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1EF7F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1AAA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E463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7BB32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261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83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235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4175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09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17A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3621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7AAB6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BD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AEF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3E8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B3256AB" w14:textId="77777777" w:rsidR="002968FB" w:rsidRPr="008A4162" w:rsidRDefault="002968FB" w:rsidP="008566C4">
            <w:pPr>
              <w:spacing w:after="0" w:line="240" w:lineRule="auto"/>
              <w:jc w:val="left"/>
              <w:rPr>
                <w:rFonts w:cs="Arial"/>
              </w:rPr>
            </w:pPr>
          </w:p>
        </w:tc>
        <w:tc>
          <w:tcPr>
            <w:tcW w:w="149" w:type="dxa"/>
          </w:tcPr>
          <w:p w14:paraId="6533B35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C5B78B" w14:textId="77777777" w:rsidTr="008566C4">
        <w:trPr>
          <w:trHeight w:val="80"/>
        </w:trPr>
        <w:tc>
          <w:tcPr>
            <w:tcW w:w="54" w:type="dxa"/>
          </w:tcPr>
          <w:p w14:paraId="53BCF5C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2E96D6" w14:textId="77777777" w:rsidR="002968FB" w:rsidRPr="008A4162" w:rsidRDefault="002968FB" w:rsidP="008566C4">
            <w:pPr>
              <w:pStyle w:val="EmptyCellLayoutStyle"/>
              <w:spacing w:after="0" w:line="240" w:lineRule="auto"/>
              <w:rPr>
                <w:rFonts w:ascii="Arial" w:hAnsi="Arial" w:cs="Arial"/>
              </w:rPr>
            </w:pPr>
          </w:p>
        </w:tc>
        <w:tc>
          <w:tcPr>
            <w:tcW w:w="149" w:type="dxa"/>
          </w:tcPr>
          <w:p w14:paraId="7D5D4FA7" w14:textId="77777777" w:rsidR="002968FB" w:rsidRPr="008A4162" w:rsidRDefault="002968FB" w:rsidP="008566C4">
            <w:pPr>
              <w:pStyle w:val="EmptyCellLayoutStyle"/>
              <w:spacing w:after="0" w:line="240" w:lineRule="auto"/>
              <w:rPr>
                <w:rFonts w:ascii="Arial" w:hAnsi="Arial" w:cs="Arial"/>
              </w:rPr>
            </w:pPr>
          </w:p>
        </w:tc>
      </w:tr>
    </w:tbl>
    <w:p w14:paraId="5F1F55B1" w14:textId="77777777" w:rsidR="002968FB" w:rsidRPr="008A4162" w:rsidRDefault="002968FB" w:rsidP="002968FB">
      <w:pPr>
        <w:spacing w:after="0" w:line="240" w:lineRule="auto"/>
        <w:jc w:val="left"/>
        <w:rPr>
          <w:rFonts w:cs="Arial"/>
        </w:rPr>
      </w:pPr>
    </w:p>
    <w:p w14:paraId="50274D6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Protokoll-Sendewarteschlange</w:t>
      </w:r>
    </w:p>
    <w:p w14:paraId="0ED23E8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Größe der Protokollsendewarteschlange auf diesem Replikat.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1848FFE" w14:textId="77777777" w:rsidTr="008566C4">
        <w:trPr>
          <w:trHeight w:val="54"/>
        </w:trPr>
        <w:tc>
          <w:tcPr>
            <w:tcW w:w="54" w:type="dxa"/>
          </w:tcPr>
          <w:p w14:paraId="32B61C3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F65028F" w14:textId="77777777" w:rsidR="002968FB" w:rsidRPr="008A4162" w:rsidRDefault="002968FB" w:rsidP="008566C4">
            <w:pPr>
              <w:pStyle w:val="EmptyCellLayoutStyle"/>
              <w:spacing w:after="0" w:line="240" w:lineRule="auto"/>
              <w:rPr>
                <w:rFonts w:ascii="Arial" w:hAnsi="Arial" w:cs="Arial"/>
              </w:rPr>
            </w:pPr>
          </w:p>
        </w:tc>
        <w:tc>
          <w:tcPr>
            <w:tcW w:w="149" w:type="dxa"/>
          </w:tcPr>
          <w:p w14:paraId="311FF19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D7D163" w14:textId="77777777" w:rsidTr="008566C4">
        <w:tc>
          <w:tcPr>
            <w:tcW w:w="54" w:type="dxa"/>
          </w:tcPr>
          <w:p w14:paraId="4594BE1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5DA13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D68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852E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181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79E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A2B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2C0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974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7C1F3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97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23F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C03F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D02992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A93E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40E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3AAC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7BAE8C7" w14:textId="77777777" w:rsidR="002968FB" w:rsidRPr="008A4162" w:rsidRDefault="002968FB" w:rsidP="008566C4">
            <w:pPr>
              <w:spacing w:after="0" w:line="240" w:lineRule="auto"/>
              <w:jc w:val="left"/>
              <w:rPr>
                <w:rFonts w:cs="Arial"/>
              </w:rPr>
            </w:pPr>
          </w:p>
        </w:tc>
        <w:tc>
          <w:tcPr>
            <w:tcW w:w="149" w:type="dxa"/>
          </w:tcPr>
          <w:p w14:paraId="6880F2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C024EB" w14:textId="77777777" w:rsidTr="008566C4">
        <w:trPr>
          <w:trHeight w:val="80"/>
        </w:trPr>
        <w:tc>
          <w:tcPr>
            <w:tcW w:w="54" w:type="dxa"/>
          </w:tcPr>
          <w:p w14:paraId="3388946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B26AFF" w14:textId="77777777" w:rsidR="002968FB" w:rsidRPr="008A4162" w:rsidRDefault="002968FB" w:rsidP="008566C4">
            <w:pPr>
              <w:pStyle w:val="EmptyCellLayoutStyle"/>
              <w:spacing w:after="0" w:line="240" w:lineRule="auto"/>
              <w:rPr>
                <w:rFonts w:ascii="Arial" w:hAnsi="Arial" w:cs="Arial"/>
              </w:rPr>
            </w:pPr>
          </w:p>
        </w:tc>
        <w:tc>
          <w:tcPr>
            <w:tcW w:w="149" w:type="dxa"/>
          </w:tcPr>
          <w:p w14:paraId="6CBF6CDC" w14:textId="77777777" w:rsidR="002968FB" w:rsidRPr="008A4162" w:rsidRDefault="002968FB" w:rsidP="008566C4">
            <w:pPr>
              <w:pStyle w:val="EmptyCellLayoutStyle"/>
              <w:spacing w:after="0" w:line="240" w:lineRule="auto"/>
              <w:rPr>
                <w:rFonts w:ascii="Arial" w:hAnsi="Arial" w:cs="Arial"/>
              </w:rPr>
            </w:pPr>
          </w:p>
        </w:tc>
      </w:tr>
    </w:tbl>
    <w:p w14:paraId="1454FB8E" w14:textId="77777777" w:rsidR="002968FB" w:rsidRPr="008A4162" w:rsidRDefault="002968FB" w:rsidP="002968FB">
      <w:pPr>
        <w:spacing w:after="0" w:line="240" w:lineRule="auto"/>
        <w:jc w:val="left"/>
        <w:rPr>
          <w:rFonts w:cs="Arial"/>
        </w:rPr>
      </w:pPr>
    </w:p>
    <w:p w14:paraId="1B43223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Empfangene Protokollbytes/Sek.</w:t>
      </w:r>
    </w:p>
    <w:p w14:paraId="7983A70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von diesem Replikat empfangenen Protokollbytes. Dies ist nur für das sekundäre gültig</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25C34A4" w14:textId="77777777" w:rsidTr="008566C4">
        <w:trPr>
          <w:trHeight w:val="54"/>
        </w:trPr>
        <w:tc>
          <w:tcPr>
            <w:tcW w:w="54" w:type="dxa"/>
          </w:tcPr>
          <w:p w14:paraId="4AACF4E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3CA89F" w14:textId="77777777" w:rsidR="002968FB" w:rsidRPr="008A4162" w:rsidRDefault="002968FB" w:rsidP="008566C4">
            <w:pPr>
              <w:pStyle w:val="EmptyCellLayoutStyle"/>
              <w:spacing w:after="0" w:line="240" w:lineRule="auto"/>
              <w:rPr>
                <w:rFonts w:ascii="Arial" w:hAnsi="Arial" w:cs="Arial"/>
              </w:rPr>
            </w:pPr>
          </w:p>
        </w:tc>
        <w:tc>
          <w:tcPr>
            <w:tcW w:w="149" w:type="dxa"/>
          </w:tcPr>
          <w:p w14:paraId="7A1DC00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802BFF" w14:textId="77777777" w:rsidTr="008566C4">
        <w:tc>
          <w:tcPr>
            <w:tcW w:w="54" w:type="dxa"/>
          </w:tcPr>
          <w:p w14:paraId="065C53A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82E11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283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1E1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8D0C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E22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3C0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370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923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1BDB9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494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5BA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E8C6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A851F0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FA7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E38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015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003EF03" w14:textId="77777777" w:rsidR="002968FB" w:rsidRPr="008A4162" w:rsidRDefault="002968FB" w:rsidP="008566C4">
            <w:pPr>
              <w:spacing w:after="0" w:line="240" w:lineRule="auto"/>
              <w:jc w:val="left"/>
              <w:rPr>
                <w:rFonts w:cs="Arial"/>
              </w:rPr>
            </w:pPr>
          </w:p>
        </w:tc>
        <w:tc>
          <w:tcPr>
            <w:tcW w:w="149" w:type="dxa"/>
          </w:tcPr>
          <w:p w14:paraId="11F52B0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9FFA7E" w14:textId="77777777" w:rsidTr="008566C4">
        <w:trPr>
          <w:trHeight w:val="80"/>
        </w:trPr>
        <w:tc>
          <w:tcPr>
            <w:tcW w:w="54" w:type="dxa"/>
          </w:tcPr>
          <w:p w14:paraId="21248C9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312943" w14:textId="77777777" w:rsidR="002968FB" w:rsidRPr="008A4162" w:rsidRDefault="002968FB" w:rsidP="008566C4">
            <w:pPr>
              <w:pStyle w:val="EmptyCellLayoutStyle"/>
              <w:spacing w:after="0" w:line="240" w:lineRule="auto"/>
              <w:rPr>
                <w:rFonts w:ascii="Arial" w:hAnsi="Arial" w:cs="Arial"/>
              </w:rPr>
            </w:pPr>
          </w:p>
        </w:tc>
        <w:tc>
          <w:tcPr>
            <w:tcW w:w="149" w:type="dxa"/>
          </w:tcPr>
          <w:p w14:paraId="0308A49E" w14:textId="77777777" w:rsidR="002968FB" w:rsidRPr="008A4162" w:rsidRDefault="002968FB" w:rsidP="008566C4">
            <w:pPr>
              <w:pStyle w:val="EmptyCellLayoutStyle"/>
              <w:spacing w:after="0" w:line="240" w:lineRule="auto"/>
              <w:rPr>
                <w:rFonts w:ascii="Arial" w:hAnsi="Arial" w:cs="Arial"/>
              </w:rPr>
            </w:pPr>
          </w:p>
        </w:tc>
      </w:tr>
    </w:tbl>
    <w:p w14:paraId="7D599D59" w14:textId="77777777" w:rsidR="002968FB" w:rsidRPr="008A4162" w:rsidRDefault="002968FB" w:rsidP="002968FB">
      <w:pPr>
        <w:spacing w:after="0" w:line="240" w:lineRule="auto"/>
        <w:jc w:val="left"/>
        <w:rPr>
          <w:rFonts w:cs="Arial"/>
        </w:rPr>
      </w:pPr>
    </w:p>
    <w:p w14:paraId="71F64D8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Datenbankreplikat – Konsolentasks</w:t>
      </w:r>
    </w:p>
    <w:p w14:paraId="1109FB8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Datenverschiebung anhalten</w:t>
      </w:r>
    </w:p>
    <w:p w14:paraId="47044EA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Anhalten der Datenverschiebung für Zieldatenbankreplikat</w:t>
      </w:r>
    </w:p>
    <w:p w14:paraId="0B493A60" w14:textId="77777777" w:rsidR="002968FB" w:rsidRPr="008A4162" w:rsidRDefault="002968FB" w:rsidP="002968FB">
      <w:pPr>
        <w:spacing w:after="0" w:line="240" w:lineRule="auto"/>
        <w:jc w:val="left"/>
        <w:rPr>
          <w:rFonts w:cs="Arial"/>
        </w:rPr>
      </w:pPr>
    </w:p>
    <w:p w14:paraId="13513E1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Datenverschiebung fortsetzen</w:t>
      </w:r>
    </w:p>
    <w:p w14:paraId="2EC770D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Fortsetzen der Datenverschiebung für Zieldatenbankreplikat</w:t>
      </w:r>
    </w:p>
    <w:p w14:paraId="3441A1D5" w14:textId="77777777" w:rsidR="002968FB" w:rsidRPr="008A4162" w:rsidRDefault="002968FB" w:rsidP="002968FB">
      <w:pPr>
        <w:spacing w:after="0" w:line="240" w:lineRule="auto"/>
        <w:jc w:val="left"/>
        <w:rPr>
          <w:rFonts w:cs="Arial"/>
        </w:rPr>
      </w:pPr>
    </w:p>
    <w:p w14:paraId="54EA302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 Management Studio</w:t>
      </w:r>
    </w:p>
    <w:p w14:paraId="37466F2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von SQL Server Management Studio und Verbinden mit Verfügbarkeitsreplikat des Zieldatenbankreplikats.</w:t>
      </w:r>
    </w:p>
    <w:p w14:paraId="24243332" w14:textId="77777777" w:rsidR="002968FB" w:rsidRPr="008A4162" w:rsidRDefault="002968FB" w:rsidP="002968FB">
      <w:pPr>
        <w:spacing w:after="0" w:line="240" w:lineRule="auto"/>
        <w:jc w:val="left"/>
        <w:rPr>
          <w:rFonts w:cs="Arial"/>
        </w:rPr>
      </w:pPr>
    </w:p>
    <w:p w14:paraId="1BCCC5D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Server-PowerShell</w:t>
      </w:r>
    </w:p>
    <w:p w14:paraId="19CE267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Öffnen der SQLPS-Konsole und Verbinden mit Verfügbarkeitsreplikat des Zieldatenbankreplikats.</w:t>
      </w:r>
    </w:p>
    <w:p w14:paraId="14A76666" w14:textId="77777777" w:rsidR="002968FB" w:rsidRPr="008A4162" w:rsidRDefault="002968FB" w:rsidP="002968FB">
      <w:pPr>
        <w:spacing w:after="0" w:line="240" w:lineRule="auto"/>
        <w:jc w:val="left"/>
        <w:rPr>
          <w:rFonts w:cs="Arial"/>
        </w:rPr>
      </w:pPr>
    </w:p>
    <w:p w14:paraId="75101A7D"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Richtlinie für kritische Datenbankreplikate</w:t>
      </w:r>
    </w:p>
    <w:p w14:paraId="05D51989" w14:textId="1F826F87" w:rsidR="002968FB" w:rsidRPr="008A4162" w:rsidRDefault="0082319B" w:rsidP="002968FB">
      <w:pPr>
        <w:spacing w:after="0" w:line="240" w:lineRule="auto"/>
        <w:jc w:val="left"/>
        <w:rPr>
          <w:rFonts w:cs="Arial"/>
        </w:rPr>
      </w:pPr>
      <w:r w:rsidRPr="008A4162">
        <w:rPr>
          <w:rFonts w:eastAsia="Calibri" w:cs="Arial"/>
          <w:color w:val="000000"/>
          <w:sz w:val="22"/>
          <w:lang w:bidi="de-DE"/>
        </w:rPr>
        <w:t>Benutzerdefinierte Benutzerrichtlinie, die Zustand des Datenbankreplikats als Facet und eine der Fehlerkategorien als Richtlinienkategorie hat.</w:t>
      </w:r>
    </w:p>
    <w:p w14:paraId="5B415471"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kritische Datenbankreplikate – Einheitenmonitore</w:t>
      </w:r>
    </w:p>
    <w:p w14:paraId="74514B5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Datenbankreplikat-Integritätsrichtlinie</w:t>
      </w:r>
    </w:p>
    <w:p w14:paraId="6DC33B37" w14:textId="69FD5EF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Fehlerzustand; wird insbesondere für Darstellung des Status von benutzerdefinierten Benutzerrichtlinien verwendet, die Zustand des Datenbankreplikats als Facet und eine der vordefinierten Fehlerkategorien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6941B102" w14:textId="77777777" w:rsidTr="008566C4">
        <w:trPr>
          <w:trHeight w:val="54"/>
        </w:trPr>
        <w:tc>
          <w:tcPr>
            <w:tcW w:w="54" w:type="dxa"/>
          </w:tcPr>
          <w:p w14:paraId="75C3904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8227BD" w14:textId="77777777" w:rsidR="002968FB" w:rsidRPr="008A4162" w:rsidRDefault="002968FB" w:rsidP="008566C4">
            <w:pPr>
              <w:pStyle w:val="EmptyCellLayoutStyle"/>
              <w:spacing w:after="0" w:line="240" w:lineRule="auto"/>
              <w:rPr>
                <w:rFonts w:ascii="Arial" w:hAnsi="Arial" w:cs="Arial"/>
              </w:rPr>
            </w:pPr>
          </w:p>
        </w:tc>
        <w:tc>
          <w:tcPr>
            <w:tcW w:w="149" w:type="dxa"/>
          </w:tcPr>
          <w:p w14:paraId="1E3B6FEE"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9D07A9" w14:textId="77777777" w:rsidTr="008566C4">
        <w:tc>
          <w:tcPr>
            <w:tcW w:w="54" w:type="dxa"/>
          </w:tcPr>
          <w:p w14:paraId="183098B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08A346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60133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D80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72A0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66EE6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50F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6E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71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E8D0F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550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C81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EEF3F"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599D6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6D3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023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8B8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97090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F22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3AB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CC6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E5CBE73" w14:textId="77777777" w:rsidR="002968FB" w:rsidRPr="008A4162" w:rsidRDefault="002968FB" w:rsidP="008566C4">
            <w:pPr>
              <w:spacing w:after="0" w:line="240" w:lineRule="auto"/>
              <w:jc w:val="left"/>
              <w:rPr>
                <w:rFonts w:cs="Arial"/>
              </w:rPr>
            </w:pPr>
          </w:p>
        </w:tc>
        <w:tc>
          <w:tcPr>
            <w:tcW w:w="149" w:type="dxa"/>
          </w:tcPr>
          <w:p w14:paraId="470331DF"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8C447E" w14:textId="77777777" w:rsidTr="008566C4">
        <w:trPr>
          <w:trHeight w:val="80"/>
        </w:trPr>
        <w:tc>
          <w:tcPr>
            <w:tcW w:w="54" w:type="dxa"/>
          </w:tcPr>
          <w:p w14:paraId="033BBB7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9341E9" w14:textId="77777777" w:rsidR="002968FB" w:rsidRPr="008A4162" w:rsidRDefault="002968FB" w:rsidP="008566C4">
            <w:pPr>
              <w:pStyle w:val="EmptyCellLayoutStyle"/>
              <w:spacing w:after="0" w:line="240" w:lineRule="auto"/>
              <w:rPr>
                <w:rFonts w:ascii="Arial" w:hAnsi="Arial" w:cs="Arial"/>
              </w:rPr>
            </w:pPr>
          </w:p>
        </w:tc>
        <w:tc>
          <w:tcPr>
            <w:tcW w:w="149" w:type="dxa"/>
          </w:tcPr>
          <w:p w14:paraId="1D544949" w14:textId="77777777" w:rsidR="002968FB" w:rsidRPr="008A4162" w:rsidRDefault="002968FB" w:rsidP="008566C4">
            <w:pPr>
              <w:pStyle w:val="EmptyCellLayoutStyle"/>
              <w:spacing w:after="0" w:line="240" w:lineRule="auto"/>
              <w:rPr>
                <w:rFonts w:ascii="Arial" w:hAnsi="Arial" w:cs="Arial"/>
              </w:rPr>
            </w:pPr>
          </w:p>
        </w:tc>
      </w:tr>
    </w:tbl>
    <w:p w14:paraId="312C80D9" w14:textId="77777777" w:rsidR="002968FB" w:rsidRPr="008A4162" w:rsidRDefault="002968FB" w:rsidP="002968FB">
      <w:pPr>
        <w:spacing w:after="0" w:line="240" w:lineRule="auto"/>
        <w:jc w:val="left"/>
        <w:rPr>
          <w:rFonts w:cs="Arial"/>
        </w:rPr>
      </w:pPr>
    </w:p>
    <w:p w14:paraId="1357CDF7"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Richtlinie für Datenbankreplikatwarnungen</w:t>
      </w:r>
    </w:p>
    <w:p w14:paraId="2A853AFF" w14:textId="38310A2A" w:rsidR="002968FB" w:rsidRPr="008A4162" w:rsidRDefault="0082319B" w:rsidP="002968FB">
      <w:pPr>
        <w:spacing w:after="0" w:line="240" w:lineRule="auto"/>
        <w:jc w:val="left"/>
        <w:rPr>
          <w:rFonts w:cs="Arial"/>
        </w:rPr>
      </w:pPr>
      <w:r w:rsidRPr="008A4162">
        <w:rPr>
          <w:rFonts w:eastAsia="Calibri" w:cs="Arial"/>
          <w:color w:val="000000"/>
          <w:sz w:val="22"/>
          <w:lang w:bidi="de-DE"/>
        </w:rPr>
        <w:t>Benutzerdefinierte Benutzerrichtlinie, die Zustand des Datenbankreplikats als Facet und eine der Warnkategorien als Richtlinienkategorie hat.</w:t>
      </w:r>
    </w:p>
    <w:p w14:paraId="5435204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Richtlinie für Datenbankreplikatwarnungen – Einheitenmonitore</w:t>
      </w:r>
    </w:p>
    <w:p w14:paraId="152517B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Datenbankreplikat-Integritätsrichtlinie</w:t>
      </w:r>
    </w:p>
    <w:p w14:paraId="4B0CB1D5" w14:textId="4C5FBE54"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Warnzustand; wird insbesondere für Darstellung des Status von benutzerdefinierten Benutzerrichtlinien verwendet, die Zustand des Datenbankreplikats als Facet und eine der vordefinierten Warnkategorien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410EC1C1" w14:textId="77777777" w:rsidTr="008566C4">
        <w:trPr>
          <w:trHeight w:val="54"/>
        </w:trPr>
        <w:tc>
          <w:tcPr>
            <w:tcW w:w="54" w:type="dxa"/>
          </w:tcPr>
          <w:p w14:paraId="410F221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C9C2498" w14:textId="77777777" w:rsidR="002968FB" w:rsidRPr="008A4162" w:rsidRDefault="002968FB" w:rsidP="008566C4">
            <w:pPr>
              <w:pStyle w:val="EmptyCellLayoutStyle"/>
              <w:spacing w:after="0" w:line="240" w:lineRule="auto"/>
              <w:rPr>
                <w:rFonts w:ascii="Arial" w:hAnsi="Arial" w:cs="Arial"/>
              </w:rPr>
            </w:pPr>
          </w:p>
        </w:tc>
        <w:tc>
          <w:tcPr>
            <w:tcW w:w="149" w:type="dxa"/>
          </w:tcPr>
          <w:p w14:paraId="0D34E3A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A496B3" w14:textId="77777777" w:rsidTr="008566C4">
        <w:tc>
          <w:tcPr>
            <w:tcW w:w="54" w:type="dxa"/>
          </w:tcPr>
          <w:p w14:paraId="6E2BF08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10F773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B6C4E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CC0B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6ADE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6B9A7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9DF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25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E9D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375E8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2C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7EC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0ACE7"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377A38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73D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9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371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9157E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75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35F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4C5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8A485F2" w14:textId="77777777" w:rsidR="002968FB" w:rsidRPr="008A4162" w:rsidRDefault="002968FB" w:rsidP="008566C4">
            <w:pPr>
              <w:spacing w:after="0" w:line="240" w:lineRule="auto"/>
              <w:jc w:val="left"/>
              <w:rPr>
                <w:rFonts w:cs="Arial"/>
              </w:rPr>
            </w:pPr>
          </w:p>
        </w:tc>
        <w:tc>
          <w:tcPr>
            <w:tcW w:w="149" w:type="dxa"/>
          </w:tcPr>
          <w:p w14:paraId="1AB35A8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6912D5" w14:textId="77777777" w:rsidTr="008566C4">
        <w:trPr>
          <w:trHeight w:val="80"/>
        </w:trPr>
        <w:tc>
          <w:tcPr>
            <w:tcW w:w="54" w:type="dxa"/>
          </w:tcPr>
          <w:p w14:paraId="5E3650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CB96B2" w14:textId="77777777" w:rsidR="002968FB" w:rsidRPr="008A4162" w:rsidRDefault="002968FB" w:rsidP="008566C4">
            <w:pPr>
              <w:pStyle w:val="EmptyCellLayoutStyle"/>
              <w:spacing w:after="0" w:line="240" w:lineRule="auto"/>
              <w:rPr>
                <w:rFonts w:ascii="Arial" w:hAnsi="Arial" w:cs="Arial"/>
              </w:rPr>
            </w:pPr>
          </w:p>
        </w:tc>
        <w:tc>
          <w:tcPr>
            <w:tcW w:w="149" w:type="dxa"/>
          </w:tcPr>
          <w:p w14:paraId="71611B81" w14:textId="77777777" w:rsidR="002968FB" w:rsidRPr="008A4162" w:rsidRDefault="002968FB" w:rsidP="008566C4">
            <w:pPr>
              <w:pStyle w:val="EmptyCellLayoutStyle"/>
              <w:spacing w:after="0" w:line="240" w:lineRule="auto"/>
              <w:rPr>
                <w:rFonts w:ascii="Arial" w:hAnsi="Arial" w:cs="Arial"/>
              </w:rPr>
            </w:pPr>
          </w:p>
        </w:tc>
      </w:tr>
    </w:tbl>
    <w:p w14:paraId="1B044FAC" w14:textId="77777777" w:rsidR="002968FB" w:rsidRPr="008A4162" w:rsidRDefault="002968FB" w:rsidP="002968FB">
      <w:pPr>
        <w:spacing w:after="0" w:line="240" w:lineRule="auto"/>
        <w:jc w:val="left"/>
        <w:rPr>
          <w:rFonts w:cs="Arial"/>
        </w:rPr>
      </w:pPr>
    </w:p>
    <w:p w14:paraId="0F71283E"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Gruppe der Verfügbarkeitsgruppen</w:t>
      </w:r>
    </w:p>
    <w:p w14:paraId="0321933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Verfügbarkeitsgruppen von Microsoft SQL Server 2014 enthält.</w:t>
      </w:r>
    </w:p>
    <w:p w14:paraId="3A1868E9"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Gruppe der Verfügbarkeitsgruppen – Ermittlungen</w:t>
      </w:r>
    </w:p>
    <w:p w14:paraId="557D8FA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SQL-Verfügbarkeitsgruppe auffüllen</w:t>
      </w:r>
    </w:p>
    <w:p w14:paraId="4CFC144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Verfügbarkeitsgruppe auf.</w:t>
      </w:r>
    </w:p>
    <w:p w14:paraId="7DA33DEF" w14:textId="77777777" w:rsidR="002968FB" w:rsidRPr="008A4162" w:rsidRDefault="002968FB" w:rsidP="002968FB">
      <w:pPr>
        <w:spacing w:after="0" w:line="240" w:lineRule="auto"/>
        <w:jc w:val="left"/>
        <w:rPr>
          <w:rFonts w:cs="Arial"/>
        </w:rPr>
      </w:pPr>
    </w:p>
    <w:p w14:paraId="7A8BFEF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Gruppe der Verfügbarkeitsgruppen – Abhängigkeitsmonitore (Rollup)</w:t>
      </w:r>
    </w:p>
    <w:p w14:paraId="67C167C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Verfügbarkeitsgruppen-Verfügbarkeitsrollup</w:t>
      </w:r>
    </w:p>
    <w:p w14:paraId="01B6341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Verfügbarkeitsgruppen-Verfügbarkeitsrollup</w:t>
      </w:r>
    </w:p>
    <w:p w14:paraId="45F98CE1" w14:textId="77777777" w:rsidR="002968FB" w:rsidRPr="008A4162" w:rsidRDefault="002968FB" w:rsidP="002968FB">
      <w:pPr>
        <w:spacing w:after="0" w:line="240" w:lineRule="auto"/>
        <w:jc w:val="left"/>
        <w:rPr>
          <w:rFonts w:cs="Arial"/>
        </w:rPr>
      </w:pPr>
    </w:p>
    <w:p w14:paraId="119E7FD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Verfügbarkeitsgruppen-Konfigurationsrollup</w:t>
      </w:r>
    </w:p>
    <w:p w14:paraId="089C0FE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Verfügbarkeitsgruppen-Konfigurationsrollup</w:t>
      </w:r>
    </w:p>
    <w:p w14:paraId="661A3FB2" w14:textId="77777777" w:rsidR="002968FB" w:rsidRPr="008A4162" w:rsidRDefault="002968FB" w:rsidP="002968FB">
      <w:pPr>
        <w:spacing w:after="0" w:line="240" w:lineRule="auto"/>
        <w:jc w:val="left"/>
        <w:rPr>
          <w:rFonts w:cs="Arial"/>
        </w:rPr>
      </w:pPr>
    </w:p>
    <w:p w14:paraId="180A6D6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Verfügbarkeitsgruppen-Sicherheitsrollup</w:t>
      </w:r>
    </w:p>
    <w:p w14:paraId="6313C4C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Verfügbarkeitsgruppen-Sicherheitsrollup</w:t>
      </w:r>
    </w:p>
    <w:p w14:paraId="0872227A" w14:textId="77777777" w:rsidR="002968FB" w:rsidRPr="008A4162" w:rsidRDefault="002968FB" w:rsidP="002968FB">
      <w:pPr>
        <w:spacing w:after="0" w:line="240" w:lineRule="auto"/>
        <w:jc w:val="left"/>
        <w:rPr>
          <w:rFonts w:cs="Arial"/>
        </w:rPr>
      </w:pPr>
    </w:p>
    <w:p w14:paraId="1DA15DA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Verfügbarkeitsgruppenrollup</w:t>
      </w:r>
    </w:p>
    <w:p w14:paraId="5293173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Verfügbarkeitsgruppen-Leistungsrollup</w:t>
      </w:r>
    </w:p>
    <w:p w14:paraId="6FEDF490" w14:textId="77777777" w:rsidR="002968FB" w:rsidRPr="008A4162" w:rsidRDefault="002968FB" w:rsidP="002968FB">
      <w:pPr>
        <w:spacing w:after="0" w:line="240" w:lineRule="auto"/>
        <w:jc w:val="left"/>
        <w:rPr>
          <w:rFonts w:cs="Arial"/>
        </w:rPr>
      </w:pPr>
    </w:p>
    <w:p w14:paraId="16CC2DE1"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Gruppe der Verfügbarkeitsreplikate</w:t>
      </w:r>
    </w:p>
    <w:p w14:paraId="3208C41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Verfügbarkeitsreplikate von Microsoft SQL Server 2014 enthält.</w:t>
      </w:r>
    </w:p>
    <w:p w14:paraId="155683E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Gruppe der Verfügbarkeitsreplikate – Ermittlungen</w:t>
      </w:r>
    </w:p>
    <w:p w14:paraId="330F634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SQL-Verfügbarkeitsreplikatgruppe auffüllen</w:t>
      </w:r>
    </w:p>
    <w:p w14:paraId="7060684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Verfügbarkeitsreplikatgruppe auf.</w:t>
      </w:r>
    </w:p>
    <w:p w14:paraId="3D8CF1DD" w14:textId="77777777" w:rsidR="002968FB" w:rsidRPr="008A4162" w:rsidRDefault="002968FB" w:rsidP="002968FB">
      <w:pPr>
        <w:spacing w:after="0" w:line="240" w:lineRule="auto"/>
        <w:jc w:val="left"/>
        <w:rPr>
          <w:rFonts w:cs="Arial"/>
        </w:rPr>
      </w:pPr>
    </w:p>
    <w:p w14:paraId="63277A2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Gruppe der Verfügbarkeitsreplikate – Abhängigkeitsmonitore (Rollup)</w:t>
      </w:r>
    </w:p>
    <w:p w14:paraId="7C87412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Verfügbarkeitsreplikat-Verfügbarkeitsrollup</w:t>
      </w:r>
    </w:p>
    <w:p w14:paraId="6BDC4EF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Verfügbarkeitsreplikat-Verfügbarkeitsrollup</w:t>
      </w:r>
    </w:p>
    <w:p w14:paraId="7DCE17B1" w14:textId="77777777" w:rsidR="002968FB" w:rsidRPr="008A4162" w:rsidRDefault="002968FB" w:rsidP="002968FB">
      <w:pPr>
        <w:spacing w:after="0" w:line="240" w:lineRule="auto"/>
        <w:jc w:val="left"/>
        <w:rPr>
          <w:rFonts w:cs="Arial"/>
        </w:rPr>
      </w:pPr>
    </w:p>
    <w:p w14:paraId="666FE9E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Verfügbarkeitsreplikatrollup</w:t>
      </w:r>
    </w:p>
    <w:p w14:paraId="6E6CD51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Verfügbarkeitsreplikat-Leistungsrollup</w:t>
      </w:r>
    </w:p>
    <w:p w14:paraId="60390BC8" w14:textId="77777777" w:rsidR="002968FB" w:rsidRPr="008A4162" w:rsidRDefault="002968FB" w:rsidP="002968FB">
      <w:pPr>
        <w:spacing w:after="0" w:line="240" w:lineRule="auto"/>
        <w:jc w:val="left"/>
        <w:rPr>
          <w:rFonts w:cs="Arial"/>
        </w:rPr>
      </w:pPr>
    </w:p>
    <w:p w14:paraId="0785EBE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Verfügbarkeitsreplikat-Sicherheitsrollup</w:t>
      </w:r>
    </w:p>
    <w:p w14:paraId="37B6994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Verfügbarkeitsreplikat-Sicherheitsrollup</w:t>
      </w:r>
    </w:p>
    <w:p w14:paraId="73236619" w14:textId="77777777" w:rsidR="002968FB" w:rsidRPr="008A4162" w:rsidRDefault="002968FB" w:rsidP="002968FB">
      <w:pPr>
        <w:spacing w:after="0" w:line="240" w:lineRule="auto"/>
        <w:jc w:val="left"/>
        <w:rPr>
          <w:rFonts w:cs="Arial"/>
        </w:rPr>
      </w:pPr>
    </w:p>
    <w:p w14:paraId="3010D27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Verfügbarkeitsreplikat-Konfigurationsrollup</w:t>
      </w:r>
    </w:p>
    <w:p w14:paraId="1066924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Verfügbarkeitsreplikat-Konfigurationsrollup</w:t>
      </w:r>
    </w:p>
    <w:p w14:paraId="4A062AA5" w14:textId="77777777" w:rsidR="002968FB" w:rsidRPr="008A4162" w:rsidRDefault="002968FB" w:rsidP="002968FB">
      <w:pPr>
        <w:spacing w:after="0" w:line="240" w:lineRule="auto"/>
        <w:jc w:val="left"/>
        <w:rPr>
          <w:rFonts w:cs="Arial"/>
        </w:rPr>
      </w:pPr>
    </w:p>
    <w:p w14:paraId="699EE404"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MSSQL 2014: Gruppe der Datenbankreplikate</w:t>
      </w:r>
    </w:p>
    <w:p w14:paraId="0F9E52C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Datenbankreplikate von Microsoft SQL Server 2014 enthält.</w:t>
      </w:r>
    </w:p>
    <w:p w14:paraId="47D9A62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Gruppe der Datenbankreplikate – Ermittlungen</w:t>
      </w:r>
    </w:p>
    <w:p w14:paraId="03C72F0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SQL-Datenbankreplikatgruppe auffüllen</w:t>
      </w:r>
    </w:p>
    <w:p w14:paraId="0B64271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Datenbankreplikatgruppe auf.</w:t>
      </w:r>
    </w:p>
    <w:p w14:paraId="1C3C6763" w14:textId="77777777" w:rsidR="002968FB" w:rsidRPr="008A4162" w:rsidRDefault="002968FB" w:rsidP="002968FB">
      <w:pPr>
        <w:spacing w:after="0" w:line="240" w:lineRule="auto"/>
        <w:jc w:val="left"/>
        <w:rPr>
          <w:rFonts w:cs="Arial"/>
        </w:rPr>
      </w:pPr>
    </w:p>
    <w:p w14:paraId="5457061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MSSQL 2014: Gruppe der Datenbankreplikate – Abhängigkeitsmonitore (Rollup)</w:t>
      </w:r>
    </w:p>
    <w:p w14:paraId="2992C63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Datenbankreplikat-Sicherheitsrollup</w:t>
      </w:r>
    </w:p>
    <w:p w14:paraId="7ECA84C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Datenbankreplikat-Sicherheitsrollup</w:t>
      </w:r>
    </w:p>
    <w:p w14:paraId="3A5539A9" w14:textId="77777777" w:rsidR="002968FB" w:rsidRPr="008A4162" w:rsidRDefault="002968FB" w:rsidP="002968FB">
      <w:pPr>
        <w:spacing w:after="0" w:line="240" w:lineRule="auto"/>
        <w:jc w:val="left"/>
        <w:rPr>
          <w:rFonts w:cs="Arial"/>
        </w:rPr>
      </w:pPr>
    </w:p>
    <w:p w14:paraId="7291E10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Datenbankreplikat-Konfigurationsrollup</w:t>
      </w:r>
    </w:p>
    <w:p w14:paraId="6172EB8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Datenbankreplikat-Konfigurationsrollup</w:t>
      </w:r>
    </w:p>
    <w:p w14:paraId="10C2DBE3" w14:textId="77777777" w:rsidR="002968FB" w:rsidRPr="008A4162" w:rsidRDefault="002968FB" w:rsidP="002968FB">
      <w:pPr>
        <w:spacing w:after="0" w:line="240" w:lineRule="auto"/>
        <w:jc w:val="left"/>
        <w:rPr>
          <w:rFonts w:cs="Arial"/>
        </w:rPr>
      </w:pPr>
    </w:p>
    <w:p w14:paraId="1E7A434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Datenbankreplikatrollup</w:t>
      </w:r>
    </w:p>
    <w:p w14:paraId="5373838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Datenbankreplikat-Leistungsrollup</w:t>
      </w:r>
    </w:p>
    <w:p w14:paraId="118AE875" w14:textId="77777777" w:rsidR="002968FB" w:rsidRPr="008A4162" w:rsidRDefault="002968FB" w:rsidP="002968FB">
      <w:pPr>
        <w:spacing w:after="0" w:line="240" w:lineRule="auto"/>
        <w:jc w:val="left"/>
        <w:rPr>
          <w:rFonts w:cs="Arial"/>
        </w:rPr>
      </w:pPr>
    </w:p>
    <w:p w14:paraId="19048C6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Datenbankreplikat-Verfügbarkeitsrollup</w:t>
      </w:r>
    </w:p>
    <w:p w14:paraId="5E89F75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Datenbankreplikat-Verfügbarkeitsrollup</w:t>
      </w:r>
    </w:p>
    <w:p w14:paraId="6DE3CFB3" w14:textId="77777777" w:rsidR="002968FB" w:rsidRPr="008A4162" w:rsidRDefault="002968FB" w:rsidP="002968FB">
      <w:pPr>
        <w:spacing w:after="0" w:line="240" w:lineRule="auto"/>
        <w:jc w:val="left"/>
        <w:rPr>
          <w:rFonts w:cs="Arial"/>
        </w:rPr>
      </w:pPr>
    </w:p>
    <w:p w14:paraId="57A3FE36"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Serverrollengruppe</w:t>
      </w:r>
    </w:p>
    <w:p w14:paraId="495C44F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Serverrollengruppe enthält alle SQL Server-Stammobjekte wie Datenbankmodul, Analysis Services-Instanz oder Reporting Service-Instanz.</w:t>
      </w:r>
    </w:p>
    <w:p w14:paraId="73CDBDE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Serverrollengruppe – Ermittlungen</w:t>
      </w:r>
    </w:p>
    <w:p w14:paraId="36FAED0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Ermittlung der Serverrollengruppe</w:t>
      </w:r>
    </w:p>
    <w:p w14:paraId="53651D7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füllt die Serverrollengruppe mit allen SQL Server-Rollen auf.</w:t>
      </w:r>
    </w:p>
    <w:p w14:paraId="6927F681" w14:textId="77777777" w:rsidR="002968FB" w:rsidRPr="008A4162" w:rsidRDefault="002968FB" w:rsidP="002968FB">
      <w:pPr>
        <w:spacing w:after="0" w:line="240" w:lineRule="auto"/>
        <w:jc w:val="left"/>
        <w:rPr>
          <w:rFonts w:cs="Arial"/>
        </w:rPr>
      </w:pPr>
    </w:p>
    <w:p w14:paraId="3D28AD5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Ermittlung der Serverrollengruppe</w:t>
      </w:r>
    </w:p>
    <w:p w14:paraId="5C8FEEA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füllt die Serverrollengruppe mit allen SQL Server-Rollen auf.</w:t>
      </w:r>
    </w:p>
    <w:p w14:paraId="18C44289" w14:textId="77777777" w:rsidR="002968FB" w:rsidRPr="008A4162" w:rsidRDefault="002968FB" w:rsidP="002968FB">
      <w:pPr>
        <w:spacing w:after="0" w:line="240" w:lineRule="auto"/>
        <w:jc w:val="left"/>
        <w:rPr>
          <w:rFonts w:cs="Arial"/>
        </w:rPr>
      </w:pPr>
    </w:p>
    <w:p w14:paraId="3C393386"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Gespiegelte SQL 2014-Datenbank</w:t>
      </w:r>
    </w:p>
    <w:p w14:paraId="797A668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Gespiegelte Microsoft SQL Server 2014-Datenbank</w:t>
      </w:r>
    </w:p>
    <w:p w14:paraId="67BC5AD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Gespiegelte SQL 2014-Datenbank – Ermittlungen</w:t>
      </w:r>
    </w:p>
    <w:p w14:paraId="3FF6495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Ermitteln von gespiegelten Datenbanken für ein Datenbankmodul</w:t>
      </w:r>
    </w:p>
    <w:p w14:paraId="66678662" w14:textId="7466CD29"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ermittelt alle gespiegelten Datenbanken, die für eine bestimmte Instanz des SQL Server 2014-Datenbankmoduls ausgeführt werden. Standardmäßig werden alle gespiegelten Datenbanken ermittelt und überwacht. Die Ermittlung kann mithilfe der Ausschlussliste außer Kraft gesetzt werden, um eine oder mehrere Datenbanken von der Ermittlung auszuschließen. Dazu kann eine durch Trennzeichen getrennte Liste von Datenbanknamen verwendet werden oder das Zeichen *, um alle Datenbanken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174D4983" w14:textId="77777777" w:rsidTr="008566C4">
        <w:trPr>
          <w:trHeight w:val="54"/>
        </w:trPr>
        <w:tc>
          <w:tcPr>
            <w:tcW w:w="54" w:type="dxa"/>
          </w:tcPr>
          <w:p w14:paraId="2C9B554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22C840" w14:textId="77777777" w:rsidR="002968FB" w:rsidRPr="008A4162" w:rsidRDefault="002968FB" w:rsidP="008566C4">
            <w:pPr>
              <w:pStyle w:val="EmptyCellLayoutStyle"/>
              <w:spacing w:after="0" w:line="240" w:lineRule="auto"/>
              <w:rPr>
                <w:rFonts w:ascii="Arial" w:hAnsi="Arial" w:cs="Arial"/>
              </w:rPr>
            </w:pPr>
          </w:p>
        </w:tc>
        <w:tc>
          <w:tcPr>
            <w:tcW w:w="149" w:type="dxa"/>
          </w:tcPr>
          <w:p w14:paraId="7769221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6569BD" w14:textId="77777777" w:rsidTr="008566C4">
        <w:tc>
          <w:tcPr>
            <w:tcW w:w="54" w:type="dxa"/>
          </w:tcPr>
          <w:p w14:paraId="0B09DDF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567EC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95092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BD38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107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44F3E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2E9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0B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FD9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0F273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947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836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Datenbanknamen, die von der Ermittlung ausgeschlossen werden sollten. Mit dem Platzhalter * können alle Datenbanken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DCF9B" w14:textId="77777777" w:rsidR="002968FB" w:rsidRPr="008A4162" w:rsidRDefault="002968FB" w:rsidP="008566C4">
                  <w:pPr>
                    <w:spacing w:after="0" w:line="240" w:lineRule="auto"/>
                    <w:jc w:val="left"/>
                    <w:rPr>
                      <w:rFonts w:cs="Arial"/>
                    </w:rPr>
                  </w:pPr>
                </w:p>
              </w:tc>
            </w:tr>
            <w:tr w:rsidR="002968FB" w:rsidRPr="008A4162" w14:paraId="1AB0E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2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3AC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2A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08522F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2F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D3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4B64C" w14:textId="77777777" w:rsidR="002968FB" w:rsidRPr="008A4162" w:rsidRDefault="002968FB" w:rsidP="008566C4">
                  <w:pPr>
                    <w:spacing w:after="0" w:line="240" w:lineRule="auto"/>
                    <w:jc w:val="left"/>
                    <w:rPr>
                      <w:rFonts w:cs="Arial"/>
                    </w:rPr>
                  </w:pPr>
                </w:p>
              </w:tc>
            </w:tr>
            <w:tr w:rsidR="002968FB" w:rsidRPr="008A4162" w14:paraId="6C929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227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A84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86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F76B6A9" w14:textId="77777777" w:rsidR="002968FB" w:rsidRPr="008A4162" w:rsidRDefault="002968FB" w:rsidP="008566C4">
            <w:pPr>
              <w:spacing w:after="0" w:line="240" w:lineRule="auto"/>
              <w:jc w:val="left"/>
              <w:rPr>
                <w:rFonts w:cs="Arial"/>
              </w:rPr>
            </w:pPr>
          </w:p>
        </w:tc>
        <w:tc>
          <w:tcPr>
            <w:tcW w:w="149" w:type="dxa"/>
          </w:tcPr>
          <w:p w14:paraId="184A608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E44EE0" w14:textId="77777777" w:rsidTr="008566C4">
        <w:trPr>
          <w:trHeight w:val="80"/>
        </w:trPr>
        <w:tc>
          <w:tcPr>
            <w:tcW w:w="54" w:type="dxa"/>
          </w:tcPr>
          <w:p w14:paraId="659663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848D6E" w14:textId="77777777" w:rsidR="002968FB" w:rsidRPr="008A4162" w:rsidRDefault="002968FB" w:rsidP="008566C4">
            <w:pPr>
              <w:pStyle w:val="EmptyCellLayoutStyle"/>
              <w:spacing w:after="0" w:line="240" w:lineRule="auto"/>
              <w:rPr>
                <w:rFonts w:ascii="Arial" w:hAnsi="Arial" w:cs="Arial"/>
              </w:rPr>
            </w:pPr>
          </w:p>
        </w:tc>
        <w:tc>
          <w:tcPr>
            <w:tcW w:w="149" w:type="dxa"/>
          </w:tcPr>
          <w:p w14:paraId="5932AB59" w14:textId="77777777" w:rsidR="002968FB" w:rsidRPr="008A4162" w:rsidRDefault="002968FB" w:rsidP="008566C4">
            <w:pPr>
              <w:pStyle w:val="EmptyCellLayoutStyle"/>
              <w:spacing w:after="0" w:line="240" w:lineRule="auto"/>
              <w:rPr>
                <w:rFonts w:ascii="Arial" w:hAnsi="Arial" w:cs="Arial"/>
              </w:rPr>
            </w:pPr>
          </w:p>
        </w:tc>
      </w:tr>
    </w:tbl>
    <w:p w14:paraId="5CB29D2C" w14:textId="77777777" w:rsidR="002968FB" w:rsidRPr="008A4162" w:rsidRDefault="002968FB" w:rsidP="002968FB">
      <w:pPr>
        <w:spacing w:after="0" w:line="240" w:lineRule="auto"/>
        <w:jc w:val="left"/>
        <w:rPr>
          <w:rFonts w:cs="Arial"/>
        </w:rPr>
      </w:pPr>
    </w:p>
    <w:p w14:paraId="4B448AD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Gespiegelte SQL 2014-Datenbank – Einheitenmonitore</w:t>
      </w:r>
    </w:p>
    <w:p w14:paraId="1F8FE6A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Status der Datenbankspiegelung</w:t>
      </w:r>
    </w:p>
    <w:p w14:paraId="6E90482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Überprüft, ob die Datenbankspiegelung synchronisiert wird.</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CD2EBAF" w14:textId="77777777" w:rsidTr="008566C4">
        <w:trPr>
          <w:trHeight w:val="54"/>
        </w:trPr>
        <w:tc>
          <w:tcPr>
            <w:tcW w:w="54" w:type="dxa"/>
          </w:tcPr>
          <w:p w14:paraId="302C851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FB8313" w14:textId="77777777" w:rsidR="002968FB" w:rsidRPr="008A4162" w:rsidRDefault="002968FB" w:rsidP="008566C4">
            <w:pPr>
              <w:pStyle w:val="EmptyCellLayoutStyle"/>
              <w:spacing w:after="0" w:line="240" w:lineRule="auto"/>
              <w:rPr>
                <w:rFonts w:ascii="Arial" w:hAnsi="Arial" w:cs="Arial"/>
              </w:rPr>
            </w:pPr>
          </w:p>
        </w:tc>
        <w:tc>
          <w:tcPr>
            <w:tcW w:w="149" w:type="dxa"/>
          </w:tcPr>
          <w:p w14:paraId="69E04C1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7140E8" w14:textId="77777777" w:rsidTr="008566C4">
        <w:tc>
          <w:tcPr>
            <w:tcW w:w="54" w:type="dxa"/>
          </w:tcPr>
          <w:p w14:paraId="22A88BA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DDDE0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2D2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609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DC0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E2CD9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E3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1C0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E5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01641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594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F3D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315C1"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9A79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F0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F88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3D9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868AC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E4D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69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3F19A" w14:textId="77777777" w:rsidR="002968FB" w:rsidRPr="008A4162" w:rsidRDefault="002968FB" w:rsidP="008566C4">
                  <w:pPr>
                    <w:spacing w:after="0" w:line="240" w:lineRule="auto"/>
                    <w:jc w:val="left"/>
                    <w:rPr>
                      <w:rFonts w:cs="Arial"/>
                    </w:rPr>
                  </w:pPr>
                </w:p>
              </w:tc>
            </w:tr>
            <w:tr w:rsidR="002968FB" w:rsidRPr="008A4162" w14:paraId="785146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88C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F5FE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174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103B6B7" w14:textId="77777777" w:rsidR="002968FB" w:rsidRPr="008A4162" w:rsidRDefault="002968FB" w:rsidP="008566C4">
            <w:pPr>
              <w:spacing w:after="0" w:line="240" w:lineRule="auto"/>
              <w:jc w:val="left"/>
              <w:rPr>
                <w:rFonts w:cs="Arial"/>
              </w:rPr>
            </w:pPr>
          </w:p>
        </w:tc>
        <w:tc>
          <w:tcPr>
            <w:tcW w:w="149" w:type="dxa"/>
          </w:tcPr>
          <w:p w14:paraId="66857F4B"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10233E" w14:textId="77777777" w:rsidTr="008566C4">
        <w:trPr>
          <w:trHeight w:val="80"/>
        </w:trPr>
        <w:tc>
          <w:tcPr>
            <w:tcW w:w="54" w:type="dxa"/>
          </w:tcPr>
          <w:p w14:paraId="55D3C3E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0F0A33" w14:textId="77777777" w:rsidR="002968FB" w:rsidRPr="008A4162" w:rsidRDefault="002968FB" w:rsidP="008566C4">
            <w:pPr>
              <w:pStyle w:val="EmptyCellLayoutStyle"/>
              <w:spacing w:after="0" w:line="240" w:lineRule="auto"/>
              <w:rPr>
                <w:rFonts w:ascii="Arial" w:hAnsi="Arial" w:cs="Arial"/>
              </w:rPr>
            </w:pPr>
          </w:p>
        </w:tc>
        <w:tc>
          <w:tcPr>
            <w:tcW w:w="149" w:type="dxa"/>
          </w:tcPr>
          <w:p w14:paraId="3407107C" w14:textId="77777777" w:rsidR="002968FB" w:rsidRPr="008A4162" w:rsidRDefault="002968FB" w:rsidP="008566C4">
            <w:pPr>
              <w:pStyle w:val="EmptyCellLayoutStyle"/>
              <w:spacing w:after="0" w:line="240" w:lineRule="auto"/>
              <w:rPr>
                <w:rFonts w:ascii="Arial" w:hAnsi="Arial" w:cs="Arial"/>
              </w:rPr>
            </w:pPr>
          </w:p>
        </w:tc>
      </w:tr>
    </w:tbl>
    <w:p w14:paraId="1C24ABDC" w14:textId="77777777" w:rsidR="002968FB" w:rsidRPr="008A4162" w:rsidRDefault="002968FB" w:rsidP="002968FB">
      <w:pPr>
        <w:spacing w:after="0" w:line="240" w:lineRule="auto"/>
        <w:jc w:val="left"/>
        <w:rPr>
          <w:rFonts w:cs="Arial"/>
        </w:rPr>
      </w:pPr>
    </w:p>
    <w:p w14:paraId="45E1E27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Status des Datenbank-Spiegelungszeugen</w:t>
      </w:r>
    </w:p>
    <w:p w14:paraId="05B9333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Überprüft, ob der Zugriff auf den Datenbank-Spiegelungszeugen möglich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1F952267" w14:textId="77777777" w:rsidTr="008566C4">
        <w:trPr>
          <w:trHeight w:val="54"/>
        </w:trPr>
        <w:tc>
          <w:tcPr>
            <w:tcW w:w="54" w:type="dxa"/>
          </w:tcPr>
          <w:p w14:paraId="2CEE8BD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67870AE" w14:textId="77777777" w:rsidR="002968FB" w:rsidRPr="008A4162" w:rsidRDefault="002968FB" w:rsidP="008566C4">
            <w:pPr>
              <w:pStyle w:val="EmptyCellLayoutStyle"/>
              <w:spacing w:after="0" w:line="240" w:lineRule="auto"/>
              <w:rPr>
                <w:rFonts w:ascii="Arial" w:hAnsi="Arial" w:cs="Arial"/>
              </w:rPr>
            </w:pPr>
          </w:p>
        </w:tc>
        <w:tc>
          <w:tcPr>
            <w:tcW w:w="149" w:type="dxa"/>
          </w:tcPr>
          <w:p w14:paraId="6587A36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D9EC3D" w14:textId="77777777" w:rsidTr="008566C4">
        <w:tc>
          <w:tcPr>
            <w:tcW w:w="54" w:type="dxa"/>
          </w:tcPr>
          <w:p w14:paraId="37559DC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750BB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316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43A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081D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A1A99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7C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4CE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FA0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0AA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9CD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EF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71201"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9EDF4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76C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B3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2C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01127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EB6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DC2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69F11" w14:textId="77777777" w:rsidR="002968FB" w:rsidRPr="008A4162" w:rsidRDefault="002968FB" w:rsidP="008566C4">
                  <w:pPr>
                    <w:spacing w:after="0" w:line="240" w:lineRule="auto"/>
                    <w:jc w:val="left"/>
                    <w:rPr>
                      <w:rFonts w:cs="Arial"/>
                    </w:rPr>
                  </w:pPr>
                </w:p>
              </w:tc>
            </w:tr>
            <w:tr w:rsidR="002968FB" w:rsidRPr="008A4162" w14:paraId="3FE9CD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33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E31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EF4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772AEA5" w14:textId="77777777" w:rsidR="002968FB" w:rsidRPr="008A4162" w:rsidRDefault="002968FB" w:rsidP="008566C4">
            <w:pPr>
              <w:spacing w:after="0" w:line="240" w:lineRule="auto"/>
              <w:jc w:val="left"/>
              <w:rPr>
                <w:rFonts w:cs="Arial"/>
              </w:rPr>
            </w:pPr>
          </w:p>
        </w:tc>
        <w:tc>
          <w:tcPr>
            <w:tcW w:w="149" w:type="dxa"/>
          </w:tcPr>
          <w:p w14:paraId="55A2A67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0A8A3A" w14:textId="77777777" w:rsidTr="008566C4">
        <w:trPr>
          <w:trHeight w:val="80"/>
        </w:trPr>
        <w:tc>
          <w:tcPr>
            <w:tcW w:w="54" w:type="dxa"/>
          </w:tcPr>
          <w:p w14:paraId="5248D06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6FDD01" w14:textId="77777777" w:rsidR="002968FB" w:rsidRPr="008A4162" w:rsidRDefault="002968FB" w:rsidP="008566C4">
            <w:pPr>
              <w:pStyle w:val="EmptyCellLayoutStyle"/>
              <w:spacing w:after="0" w:line="240" w:lineRule="auto"/>
              <w:rPr>
                <w:rFonts w:ascii="Arial" w:hAnsi="Arial" w:cs="Arial"/>
              </w:rPr>
            </w:pPr>
          </w:p>
        </w:tc>
        <w:tc>
          <w:tcPr>
            <w:tcW w:w="149" w:type="dxa"/>
          </w:tcPr>
          <w:p w14:paraId="347E442F" w14:textId="77777777" w:rsidR="002968FB" w:rsidRPr="008A4162" w:rsidRDefault="002968FB" w:rsidP="008566C4">
            <w:pPr>
              <w:pStyle w:val="EmptyCellLayoutStyle"/>
              <w:spacing w:after="0" w:line="240" w:lineRule="auto"/>
              <w:rPr>
                <w:rFonts w:ascii="Arial" w:hAnsi="Arial" w:cs="Arial"/>
              </w:rPr>
            </w:pPr>
          </w:p>
        </w:tc>
      </w:tr>
    </w:tbl>
    <w:p w14:paraId="0E65B408" w14:textId="77777777" w:rsidR="002968FB" w:rsidRPr="008A4162" w:rsidRDefault="002968FB" w:rsidP="002968FB">
      <w:pPr>
        <w:spacing w:after="0" w:line="240" w:lineRule="auto"/>
        <w:jc w:val="left"/>
        <w:rPr>
          <w:rFonts w:cs="Arial"/>
        </w:rPr>
      </w:pPr>
    </w:p>
    <w:p w14:paraId="6EB84C2E"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2014-Zeuge für gespiegelte Datenbank</w:t>
      </w:r>
    </w:p>
    <w:p w14:paraId="2F4F602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2014-Zeuge für gespiegelte Datenbank</w:t>
      </w:r>
    </w:p>
    <w:p w14:paraId="13293B59"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2014-Zeuge für gespiegelte Datenbank – Ermittlungen</w:t>
      </w:r>
    </w:p>
    <w:p w14:paraId="2FD684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Ermitteln von Zeugen für gespiegelte Datenbanken</w:t>
      </w:r>
    </w:p>
    <w:p w14:paraId="53977B58" w14:textId="26D9A3A5"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ermittelt alle Zeugen für gespiegelte Datenbanken, die für eine bestimmte Instanz des SQL Server 2014-Datenbankmoduls ausgeführt werden. Standardmäßig werden Zeugen für alle gespiegelten Datenbanken ermittelt und überwacht. Die Ermittlung kann mithilfe der Ausschlussliste außer Kraft gesetzt werden, um eine oder mehrere Datenbanken von der Ermittlung auszuschließen. Dazu kann eine durch Trennzeichen getrennte Liste von Datenbanknamen verwendet werden oder das Zeichen *, um alle Datenbanken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7A82763" w14:textId="77777777" w:rsidTr="008566C4">
        <w:trPr>
          <w:trHeight w:val="54"/>
        </w:trPr>
        <w:tc>
          <w:tcPr>
            <w:tcW w:w="54" w:type="dxa"/>
          </w:tcPr>
          <w:p w14:paraId="7563AFE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5F9E44" w14:textId="77777777" w:rsidR="002968FB" w:rsidRPr="008A4162" w:rsidRDefault="002968FB" w:rsidP="008566C4">
            <w:pPr>
              <w:pStyle w:val="EmptyCellLayoutStyle"/>
              <w:spacing w:after="0" w:line="240" w:lineRule="auto"/>
              <w:rPr>
                <w:rFonts w:ascii="Arial" w:hAnsi="Arial" w:cs="Arial"/>
              </w:rPr>
            </w:pPr>
          </w:p>
        </w:tc>
        <w:tc>
          <w:tcPr>
            <w:tcW w:w="149" w:type="dxa"/>
          </w:tcPr>
          <w:p w14:paraId="4B47417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6886E2" w14:textId="77777777" w:rsidTr="008566C4">
        <w:tc>
          <w:tcPr>
            <w:tcW w:w="54" w:type="dxa"/>
          </w:tcPr>
          <w:p w14:paraId="58FBC5A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E8D94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B46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EC97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3187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F9A9B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D9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EE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2D6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EB408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02C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758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Datenbanknamen, die von der Ermittlung ausgeschlossen werden sollten. Mit dem Platzhalter * können alle Datenbanken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BFADE" w14:textId="77777777" w:rsidR="002968FB" w:rsidRPr="008A4162" w:rsidRDefault="002968FB" w:rsidP="008566C4">
                  <w:pPr>
                    <w:spacing w:after="0" w:line="240" w:lineRule="auto"/>
                    <w:jc w:val="left"/>
                    <w:rPr>
                      <w:rFonts w:cs="Arial"/>
                    </w:rPr>
                  </w:pPr>
                </w:p>
              </w:tc>
            </w:tr>
            <w:tr w:rsidR="002968FB" w:rsidRPr="008A4162" w14:paraId="3B1267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B873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66E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D07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362460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999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1DD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91E1" w14:textId="77777777" w:rsidR="002968FB" w:rsidRPr="008A4162" w:rsidRDefault="002968FB" w:rsidP="008566C4">
                  <w:pPr>
                    <w:spacing w:after="0" w:line="240" w:lineRule="auto"/>
                    <w:jc w:val="left"/>
                    <w:rPr>
                      <w:rFonts w:cs="Arial"/>
                    </w:rPr>
                  </w:pPr>
                </w:p>
              </w:tc>
            </w:tr>
            <w:tr w:rsidR="002968FB" w:rsidRPr="008A4162" w14:paraId="0F9FD5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8F0B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1F5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2D79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1D90771" w14:textId="77777777" w:rsidR="002968FB" w:rsidRPr="008A4162" w:rsidRDefault="002968FB" w:rsidP="008566C4">
            <w:pPr>
              <w:spacing w:after="0" w:line="240" w:lineRule="auto"/>
              <w:jc w:val="left"/>
              <w:rPr>
                <w:rFonts w:cs="Arial"/>
              </w:rPr>
            </w:pPr>
          </w:p>
        </w:tc>
        <w:tc>
          <w:tcPr>
            <w:tcW w:w="149" w:type="dxa"/>
          </w:tcPr>
          <w:p w14:paraId="7DFF2CD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9B61314" w14:textId="77777777" w:rsidTr="008566C4">
        <w:trPr>
          <w:trHeight w:val="80"/>
        </w:trPr>
        <w:tc>
          <w:tcPr>
            <w:tcW w:w="54" w:type="dxa"/>
          </w:tcPr>
          <w:p w14:paraId="620B54D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7C33DB5" w14:textId="77777777" w:rsidR="002968FB" w:rsidRPr="008A4162" w:rsidRDefault="002968FB" w:rsidP="008566C4">
            <w:pPr>
              <w:pStyle w:val="EmptyCellLayoutStyle"/>
              <w:spacing w:after="0" w:line="240" w:lineRule="auto"/>
              <w:rPr>
                <w:rFonts w:ascii="Arial" w:hAnsi="Arial" w:cs="Arial"/>
              </w:rPr>
            </w:pPr>
          </w:p>
        </w:tc>
        <w:tc>
          <w:tcPr>
            <w:tcW w:w="149" w:type="dxa"/>
          </w:tcPr>
          <w:p w14:paraId="48233506" w14:textId="77777777" w:rsidR="002968FB" w:rsidRPr="008A4162" w:rsidRDefault="002968FB" w:rsidP="008566C4">
            <w:pPr>
              <w:pStyle w:val="EmptyCellLayoutStyle"/>
              <w:spacing w:after="0" w:line="240" w:lineRule="auto"/>
              <w:rPr>
                <w:rFonts w:ascii="Arial" w:hAnsi="Arial" w:cs="Arial"/>
              </w:rPr>
            </w:pPr>
          </w:p>
        </w:tc>
      </w:tr>
    </w:tbl>
    <w:p w14:paraId="2906AF53" w14:textId="77777777" w:rsidR="002968FB" w:rsidRPr="008A4162" w:rsidRDefault="002968FB" w:rsidP="002968FB">
      <w:pPr>
        <w:spacing w:after="0" w:line="240" w:lineRule="auto"/>
        <w:jc w:val="left"/>
        <w:rPr>
          <w:rFonts w:cs="Arial"/>
        </w:rPr>
      </w:pPr>
    </w:p>
    <w:p w14:paraId="0080BA74"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2014-Zeuge für gespiegelte Datenbank – Einheitenmonitore</w:t>
      </w:r>
    </w:p>
    <w:p w14:paraId="657DA99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Status des Datenbank-Spiegelungspartners</w:t>
      </w:r>
    </w:p>
    <w:p w14:paraId="20DEE6B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Überprüft, ob die Datenbankspiegelung synchronisiert wird.</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82AE4DE" w14:textId="77777777" w:rsidTr="008566C4">
        <w:trPr>
          <w:trHeight w:val="54"/>
        </w:trPr>
        <w:tc>
          <w:tcPr>
            <w:tcW w:w="54" w:type="dxa"/>
          </w:tcPr>
          <w:p w14:paraId="22459A8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46E32B" w14:textId="77777777" w:rsidR="002968FB" w:rsidRPr="008A4162" w:rsidRDefault="002968FB" w:rsidP="008566C4">
            <w:pPr>
              <w:pStyle w:val="EmptyCellLayoutStyle"/>
              <w:spacing w:after="0" w:line="240" w:lineRule="auto"/>
              <w:rPr>
                <w:rFonts w:ascii="Arial" w:hAnsi="Arial" w:cs="Arial"/>
              </w:rPr>
            </w:pPr>
          </w:p>
        </w:tc>
        <w:tc>
          <w:tcPr>
            <w:tcW w:w="149" w:type="dxa"/>
          </w:tcPr>
          <w:p w14:paraId="3185E18E"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ED6CC8" w14:textId="77777777" w:rsidTr="008566C4">
        <w:tc>
          <w:tcPr>
            <w:tcW w:w="54" w:type="dxa"/>
          </w:tcPr>
          <w:p w14:paraId="209B022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5DA25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E3C0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42AD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A1A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7C87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1B2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A86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554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64434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D12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F1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845A2"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633D60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AA0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521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2C3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B74AD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B5A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BB8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23128" w14:textId="77777777" w:rsidR="002968FB" w:rsidRPr="008A4162" w:rsidRDefault="002968FB" w:rsidP="008566C4">
                  <w:pPr>
                    <w:spacing w:after="0" w:line="240" w:lineRule="auto"/>
                    <w:jc w:val="left"/>
                    <w:rPr>
                      <w:rFonts w:cs="Arial"/>
                    </w:rPr>
                  </w:pPr>
                </w:p>
              </w:tc>
            </w:tr>
            <w:tr w:rsidR="002968FB" w:rsidRPr="008A4162" w14:paraId="185366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F71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1733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584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2810BEC" w14:textId="77777777" w:rsidR="002968FB" w:rsidRPr="008A4162" w:rsidRDefault="002968FB" w:rsidP="008566C4">
            <w:pPr>
              <w:spacing w:after="0" w:line="240" w:lineRule="auto"/>
              <w:jc w:val="left"/>
              <w:rPr>
                <w:rFonts w:cs="Arial"/>
              </w:rPr>
            </w:pPr>
          </w:p>
        </w:tc>
        <w:tc>
          <w:tcPr>
            <w:tcW w:w="149" w:type="dxa"/>
          </w:tcPr>
          <w:p w14:paraId="3BB34F1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3E5C560" w14:textId="77777777" w:rsidTr="008566C4">
        <w:trPr>
          <w:trHeight w:val="80"/>
        </w:trPr>
        <w:tc>
          <w:tcPr>
            <w:tcW w:w="54" w:type="dxa"/>
          </w:tcPr>
          <w:p w14:paraId="77732F8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F396C7" w14:textId="77777777" w:rsidR="002968FB" w:rsidRPr="008A4162" w:rsidRDefault="002968FB" w:rsidP="008566C4">
            <w:pPr>
              <w:pStyle w:val="EmptyCellLayoutStyle"/>
              <w:spacing w:after="0" w:line="240" w:lineRule="auto"/>
              <w:rPr>
                <w:rFonts w:ascii="Arial" w:hAnsi="Arial" w:cs="Arial"/>
              </w:rPr>
            </w:pPr>
          </w:p>
        </w:tc>
        <w:tc>
          <w:tcPr>
            <w:tcW w:w="149" w:type="dxa"/>
          </w:tcPr>
          <w:p w14:paraId="53EC1B72" w14:textId="77777777" w:rsidR="002968FB" w:rsidRPr="008A4162" w:rsidRDefault="002968FB" w:rsidP="008566C4">
            <w:pPr>
              <w:pStyle w:val="EmptyCellLayoutStyle"/>
              <w:spacing w:after="0" w:line="240" w:lineRule="auto"/>
              <w:rPr>
                <w:rFonts w:ascii="Arial" w:hAnsi="Arial" w:cs="Arial"/>
              </w:rPr>
            </w:pPr>
          </w:p>
        </w:tc>
      </w:tr>
    </w:tbl>
    <w:p w14:paraId="40D1A900" w14:textId="77777777" w:rsidR="002968FB" w:rsidRPr="008A4162" w:rsidRDefault="002968FB" w:rsidP="002968FB">
      <w:pPr>
        <w:spacing w:after="0" w:line="240" w:lineRule="auto"/>
        <w:jc w:val="left"/>
        <w:rPr>
          <w:rFonts w:cs="Arial"/>
        </w:rPr>
      </w:pPr>
    </w:p>
    <w:p w14:paraId="464D3686"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2014-Gruppe „Mirroring“</w:t>
      </w:r>
    </w:p>
    <w:p w14:paraId="1B317E2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2014-Gruppe „Mirroring“</w:t>
      </w:r>
    </w:p>
    <w:p w14:paraId="54C0B4D1"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2014-Gruppe „Mirroring“ – Ermittlungen</w:t>
      </w:r>
    </w:p>
    <w:p w14:paraId="7FE5A74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Ermitteln von gespiegelten Datenbanken für ein Datenbankmodul</w:t>
      </w:r>
    </w:p>
    <w:p w14:paraId="284FBB45" w14:textId="0667AD43"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ermittelt alle gespiegelten Datenbanken, die für eine bestimmte Instanz des SQL Server 2014-Datenbankmoduls ausgeführt werden. Standardmäßig werden alle gespiegelten Datenbanken ermittelt und überwacht. Die Ermittlung kann mithilfe der Ausschlussliste außer Kraft gesetzt werden, um eine oder mehrere Datenbanken von der Ermittlung auszuschließen. Dazu kann eine durch Trennzeichen getrennte Liste von Datenbanknamen verwendet werden oder das Zeichen *, um alle Datenbanken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231C0E15" w14:textId="77777777" w:rsidTr="008566C4">
        <w:trPr>
          <w:trHeight w:val="54"/>
        </w:trPr>
        <w:tc>
          <w:tcPr>
            <w:tcW w:w="54" w:type="dxa"/>
          </w:tcPr>
          <w:p w14:paraId="15D0037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208A18" w14:textId="77777777" w:rsidR="002968FB" w:rsidRPr="008A4162" w:rsidRDefault="002968FB" w:rsidP="008566C4">
            <w:pPr>
              <w:pStyle w:val="EmptyCellLayoutStyle"/>
              <w:spacing w:after="0" w:line="240" w:lineRule="auto"/>
              <w:rPr>
                <w:rFonts w:ascii="Arial" w:hAnsi="Arial" w:cs="Arial"/>
              </w:rPr>
            </w:pPr>
          </w:p>
        </w:tc>
        <w:tc>
          <w:tcPr>
            <w:tcW w:w="149" w:type="dxa"/>
          </w:tcPr>
          <w:p w14:paraId="435EB3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A1603A" w14:textId="77777777" w:rsidTr="008566C4">
        <w:tc>
          <w:tcPr>
            <w:tcW w:w="54" w:type="dxa"/>
          </w:tcPr>
          <w:p w14:paraId="065502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69D7A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C8E5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D6B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6B4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63E7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24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A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B73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BC54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FA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C7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Datenbanknamen, die von der Ermittlung ausgeschlossen werden sollten. Mit dem Platzhalter * können alle Datenbanken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8F03" w14:textId="77777777" w:rsidR="002968FB" w:rsidRPr="008A4162" w:rsidRDefault="002968FB" w:rsidP="008566C4">
                  <w:pPr>
                    <w:spacing w:after="0" w:line="240" w:lineRule="auto"/>
                    <w:jc w:val="left"/>
                    <w:rPr>
                      <w:rFonts w:cs="Arial"/>
                    </w:rPr>
                  </w:pPr>
                </w:p>
              </w:tc>
            </w:tr>
            <w:tr w:rsidR="002968FB" w:rsidRPr="008A4162" w14:paraId="126715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BDC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8BA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9AF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6608B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AC26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CA9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6065" w14:textId="77777777" w:rsidR="002968FB" w:rsidRPr="008A4162" w:rsidRDefault="002968FB" w:rsidP="008566C4">
                  <w:pPr>
                    <w:spacing w:after="0" w:line="240" w:lineRule="auto"/>
                    <w:jc w:val="left"/>
                    <w:rPr>
                      <w:rFonts w:cs="Arial"/>
                    </w:rPr>
                  </w:pPr>
                </w:p>
              </w:tc>
            </w:tr>
            <w:tr w:rsidR="002968FB" w:rsidRPr="008A4162" w14:paraId="336C9A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9D5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61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835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874A418" w14:textId="77777777" w:rsidR="002968FB" w:rsidRPr="008A4162" w:rsidRDefault="002968FB" w:rsidP="008566C4">
            <w:pPr>
              <w:spacing w:after="0" w:line="240" w:lineRule="auto"/>
              <w:jc w:val="left"/>
              <w:rPr>
                <w:rFonts w:cs="Arial"/>
              </w:rPr>
            </w:pPr>
          </w:p>
        </w:tc>
        <w:tc>
          <w:tcPr>
            <w:tcW w:w="149" w:type="dxa"/>
          </w:tcPr>
          <w:p w14:paraId="5DC820D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CC2C78E" w14:textId="77777777" w:rsidTr="008566C4">
        <w:trPr>
          <w:trHeight w:val="80"/>
        </w:trPr>
        <w:tc>
          <w:tcPr>
            <w:tcW w:w="54" w:type="dxa"/>
          </w:tcPr>
          <w:p w14:paraId="06F575C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B40B91" w14:textId="77777777" w:rsidR="002968FB" w:rsidRPr="008A4162" w:rsidRDefault="002968FB" w:rsidP="008566C4">
            <w:pPr>
              <w:pStyle w:val="EmptyCellLayoutStyle"/>
              <w:spacing w:after="0" w:line="240" w:lineRule="auto"/>
              <w:rPr>
                <w:rFonts w:ascii="Arial" w:hAnsi="Arial" w:cs="Arial"/>
              </w:rPr>
            </w:pPr>
          </w:p>
        </w:tc>
        <w:tc>
          <w:tcPr>
            <w:tcW w:w="149" w:type="dxa"/>
          </w:tcPr>
          <w:p w14:paraId="432C7CF6" w14:textId="77777777" w:rsidR="002968FB" w:rsidRPr="008A4162" w:rsidRDefault="002968FB" w:rsidP="008566C4">
            <w:pPr>
              <w:pStyle w:val="EmptyCellLayoutStyle"/>
              <w:spacing w:after="0" w:line="240" w:lineRule="auto"/>
              <w:rPr>
                <w:rFonts w:ascii="Arial" w:hAnsi="Arial" w:cs="Arial"/>
              </w:rPr>
            </w:pPr>
          </w:p>
        </w:tc>
      </w:tr>
    </w:tbl>
    <w:p w14:paraId="776E526C" w14:textId="77777777" w:rsidR="002968FB" w:rsidRPr="008A4162" w:rsidRDefault="002968FB" w:rsidP="002968FB">
      <w:pPr>
        <w:spacing w:after="0" w:line="240" w:lineRule="auto"/>
        <w:jc w:val="left"/>
        <w:rPr>
          <w:rFonts w:cs="Arial"/>
        </w:rPr>
      </w:pPr>
    </w:p>
    <w:p w14:paraId="5E5CF02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Ermitteln von Zeugen für gespiegelte Datenbanken</w:t>
      </w:r>
    </w:p>
    <w:p w14:paraId="2E759F79" w14:textId="526E9F48"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ermittelt alle Zeugen für gespiegelte Datenbanken, die für eine bestimmte Instanz des SQL Server 2014-Datenbankmoduls ausgeführt werden. Standardmäßig werden Zeugen für alle gespiegelten Datenbanken ermittelt und überwacht. Die Ermittlung kann mithilfe der Ausschlussliste außer Kraft gesetzt werden, um eine oder mehrere Datenbanken von der Ermittlung auszuschließen. Dazu kann eine durch Trennzeichen getrennte Liste von Datenbanknamen verwendet werden oder das Zeichen *, um alle Datenbanken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6FD8709B" w14:textId="77777777" w:rsidTr="008566C4">
        <w:trPr>
          <w:trHeight w:val="54"/>
        </w:trPr>
        <w:tc>
          <w:tcPr>
            <w:tcW w:w="54" w:type="dxa"/>
          </w:tcPr>
          <w:p w14:paraId="7173AB3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7D2B88" w14:textId="77777777" w:rsidR="002968FB" w:rsidRPr="008A4162" w:rsidRDefault="002968FB" w:rsidP="008566C4">
            <w:pPr>
              <w:pStyle w:val="EmptyCellLayoutStyle"/>
              <w:spacing w:after="0" w:line="240" w:lineRule="auto"/>
              <w:rPr>
                <w:rFonts w:ascii="Arial" w:hAnsi="Arial" w:cs="Arial"/>
              </w:rPr>
            </w:pPr>
          </w:p>
        </w:tc>
        <w:tc>
          <w:tcPr>
            <w:tcW w:w="149" w:type="dxa"/>
          </w:tcPr>
          <w:p w14:paraId="45FC01A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3FFE36" w14:textId="77777777" w:rsidTr="008566C4">
        <w:tc>
          <w:tcPr>
            <w:tcW w:w="54" w:type="dxa"/>
          </w:tcPr>
          <w:p w14:paraId="5D64DDB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6682A8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9EB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E7A96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5B95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6A944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5CF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12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C37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DF971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BB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B75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Datenbanknamen, die von der Ermittlung ausgeschlossen werden sollten. Mit dem Platzhalter * können alle Datenbanken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FA6" w14:textId="77777777" w:rsidR="002968FB" w:rsidRPr="008A4162" w:rsidRDefault="002968FB" w:rsidP="008566C4">
                  <w:pPr>
                    <w:spacing w:after="0" w:line="240" w:lineRule="auto"/>
                    <w:jc w:val="left"/>
                    <w:rPr>
                      <w:rFonts w:cs="Arial"/>
                    </w:rPr>
                  </w:pPr>
                </w:p>
              </w:tc>
            </w:tr>
            <w:tr w:rsidR="002968FB" w:rsidRPr="008A4162" w14:paraId="6AB461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8503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162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B96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791666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4A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69D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FB7AE" w14:textId="77777777" w:rsidR="002968FB" w:rsidRPr="008A4162" w:rsidRDefault="002968FB" w:rsidP="008566C4">
                  <w:pPr>
                    <w:spacing w:after="0" w:line="240" w:lineRule="auto"/>
                    <w:jc w:val="left"/>
                    <w:rPr>
                      <w:rFonts w:cs="Arial"/>
                    </w:rPr>
                  </w:pPr>
                </w:p>
              </w:tc>
            </w:tr>
            <w:tr w:rsidR="002968FB" w:rsidRPr="008A4162" w14:paraId="2FF5C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6BEE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6FC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75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35597EA" w14:textId="77777777" w:rsidR="002968FB" w:rsidRPr="008A4162" w:rsidRDefault="002968FB" w:rsidP="008566C4">
            <w:pPr>
              <w:spacing w:after="0" w:line="240" w:lineRule="auto"/>
              <w:jc w:val="left"/>
              <w:rPr>
                <w:rFonts w:cs="Arial"/>
              </w:rPr>
            </w:pPr>
          </w:p>
        </w:tc>
        <w:tc>
          <w:tcPr>
            <w:tcW w:w="149" w:type="dxa"/>
          </w:tcPr>
          <w:p w14:paraId="05B1A6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C0ED7A" w14:textId="77777777" w:rsidTr="008566C4">
        <w:trPr>
          <w:trHeight w:val="80"/>
        </w:trPr>
        <w:tc>
          <w:tcPr>
            <w:tcW w:w="54" w:type="dxa"/>
          </w:tcPr>
          <w:p w14:paraId="3108218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FFA1B12" w14:textId="77777777" w:rsidR="002968FB" w:rsidRPr="008A4162" w:rsidRDefault="002968FB" w:rsidP="008566C4">
            <w:pPr>
              <w:pStyle w:val="EmptyCellLayoutStyle"/>
              <w:spacing w:after="0" w:line="240" w:lineRule="auto"/>
              <w:rPr>
                <w:rFonts w:ascii="Arial" w:hAnsi="Arial" w:cs="Arial"/>
              </w:rPr>
            </w:pPr>
          </w:p>
        </w:tc>
        <w:tc>
          <w:tcPr>
            <w:tcW w:w="149" w:type="dxa"/>
          </w:tcPr>
          <w:p w14:paraId="58ED46C6" w14:textId="77777777" w:rsidR="002968FB" w:rsidRPr="008A4162" w:rsidRDefault="002968FB" w:rsidP="008566C4">
            <w:pPr>
              <w:pStyle w:val="EmptyCellLayoutStyle"/>
              <w:spacing w:after="0" w:line="240" w:lineRule="auto"/>
              <w:rPr>
                <w:rFonts w:ascii="Arial" w:hAnsi="Arial" w:cs="Arial"/>
              </w:rPr>
            </w:pPr>
          </w:p>
        </w:tc>
      </w:tr>
    </w:tbl>
    <w:p w14:paraId="0163291B" w14:textId="77777777" w:rsidR="002968FB" w:rsidRPr="008A4162" w:rsidRDefault="002968FB" w:rsidP="002968FB">
      <w:pPr>
        <w:spacing w:after="0" w:line="240" w:lineRule="auto"/>
        <w:jc w:val="left"/>
        <w:rPr>
          <w:rFonts w:cs="Arial"/>
        </w:rPr>
      </w:pPr>
    </w:p>
    <w:p w14:paraId="542CA4B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2014-Gruppe „Mirroring“ – Abhängigkeitsmonitore (Rollup)</w:t>
      </w:r>
    </w:p>
    <w:p w14:paraId="4FB8956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Gespiegelte Datenbank – Verfügbarkeitsrollup</w:t>
      </w:r>
    </w:p>
    <w:p w14:paraId="7748F5F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Führt ein Rollup des Verfügbarkeitsstatus der gespiegelten Datenbank zur Spiegelungsgruppe durch.</w:t>
      </w:r>
    </w:p>
    <w:p w14:paraId="45122675" w14:textId="77777777" w:rsidR="002968FB" w:rsidRPr="008A4162" w:rsidRDefault="002968FB" w:rsidP="002968FB">
      <w:pPr>
        <w:spacing w:after="0" w:line="240" w:lineRule="auto"/>
        <w:jc w:val="left"/>
        <w:rPr>
          <w:rFonts w:cs="Arial"/>
        </w:rPr>
      </w:pPr>
    </w:p>
    <w:p w14:paraId="645A22D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Gespiegelte Datenbank – Leistungsrollup</w:t>
      </w:r>
    </w:p>
    <w:p w14:paraId="70F808E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Führt ein Rollup des Leistungsstatus der gespiegelten Datenbank zur Spiegelungsgruppe durch.</w:t>
      </w:r>
    </w:p>
    <w:p w14:paraId="767B05A5" w14:textId="77777777" w:rsidR="002968FB" w:rsidRPr="008A4162" w:rsidRDefault="002968FB" w:rsidP="002968FB">
      <w:pPr>
        <w:spacing w:after="0" w:line="240" w:lineRule="auto"/>
        <w:jc w:val="left"/>
        <w:rPr>
          <w:rFonts w:cs="Arial"/>
        </w:rPr>
      </w:pPr>
    </w:p>
    <w:p w14:paraId="689488E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Gespiegelte Datenbank – Konfigurationsrollup</w:t>
      </w:r>
    </w:p>
    <w:p w14:paraId="2554A01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Führt ein Rollup des Konfigurationsstatus der gespiegelten Datenbank zur Spiegelungsgruppe durch.</w:t>
      </w:r>
    </w:p>
    <w:p w14:paraId="3A8D9513" w14:textId="77777777" w:rsidR="002968FB" w:rsidRPr="008A4162" w:rsidRDefault="002968FB" w:rsidP="002968FB">
      <w:pPr>
        <w:spacing w:after="0" w:line="240" w:lineRule="auto"/>
        <w:jc w:val="left"/>
        <w:rPr>
          <w:rFonts w:cs="Arial"/>
        </w:rPr>
      </w:pPr>
    </w:p>
    <w:p w14:paraId="649CDF2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Spiegelungszeuge – Verfügbarkeitsrollup</w:t>
      </w:r>
    </w:p>
    <w:p w14:paraId="7128DE0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Führt ein Rolllup des Verfügbarkeitsstatus des Spiegelungszeugen zur Spiegelungsgruppe durch.</w:t>
      </w:r>
    </w:p>
    <w:p w14:paraId="47DAF26F" w14:textId="77777777" w:rsidR="002968FB" w:rsidRPr="008A4162" w:rsidRDefault="002968FB" w:rsidP="002968FB">
      <w:pPr>
        <w:spacing w:after="0" w:line="240" w:lineRule="auto"/>
        <w:jc w:val="left"/>
        <w:rPr>
          <w:rFonts w:cs="Arial"/>
        </w:rPr>
      </w:pPr>
    </w:p>
    <w:p w14:paraId="35936D35"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2014 Spiegelungs-Zeugenrolle</w:t>
      </w:r>
    </w:p>
    <w:p w14:paraId="73D15EC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2014-Datenbankspiegelungs-Zeugenrolle.</w:t>
      </w:r>
    </w:p>
    <w:p w14:paraId="422DA79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2014 Spiegelungs-Zeugenrolle – Abhängigkeitsmonitore (Rollup)</w:t>
      </w:r>
    </w:p>
    <w:p w14:paraId="6C827D8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Spiegelungszeuge – Verfügbarkeitsrollup</w:t>
      </w:r>
    </w:p>
    <w:p w14:paraId="6517918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Führt ein Rollup des Verfügbarkeitsstatus des Spiegelungszeugen zur Spiegelungszeugenrolle durch.</w:t>
      </w:r>
    </w:p>
    <w:p w14:paraId="54375D22" w14:textId="77777777" w:rsidR="002968FB" w:rsidRPr="008A4162" w:rsidRDefault="002968FB" w:rsidP="002968FB">
      <w:pPr>
        <w:spacing w:after="0" w:line="240" w:lineRule="auto"/>
        <w:jc w:val="left"/>
        <w:rPr>
          <w:rFonts w:cs="Arial"/>
        </w:rPr>
      </w:pPr>
    </w:p>
    <w:p w14:paraId="6AFCC0CF"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2014-Agent</w:t>
      </w:r>
    </w:p>
    <w:p w14:paraId="7D7DAEC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SQL Server 2014-Agentkomponente, die als Teil eines Microsoft SQL Server 2014-Datenbankmoduls ausgeführt wird.</w:t>
      </w:r>
    </w:p>
    <w:p w14:paraId="59A6B93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 – Ermittlungen</w:t>
      </w:r>
    </w:p>
    <w:p w14:paraId="6C1C8AB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des SQL Server-Agents für ein Datenbankmodul</w:t>
      </w:r>
    </w:p>
    <w:p w14:paraId="1E023B2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den SQL Server-Agent für eine Instanz des SQL Server 2014-Datenbankmoduls.  Es könnte nur eine SQL Server-Agent-Instanz für jede Instanz des Datenbankmoduls verfügbar sein.</w:t>
      </w:r>
    </w:p>
    <w:p w14:paraId="56A39171" w14:textId="77777777" w:rsidR="002968FB" w:rsidRPr="008A4162" w:rsidRDefault="002968FB" w:rsidP="002968FB">
      <w:pPr>
        <w:spacing w:after="0" w:line="240" w:lineRule="auto"/>
        <w:jc w:val="left"/>
        <w:rPr>
          <w:rFonts w:cs="Arial"/>
        </w:rPr>
      </w:pPr>
    </w:p>
    <w:p w14:paraId="5C0F932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 – Einheitenmonitore</w:t>
      </w:r>
    </w:p>
    <w:p w14:paraId="5C8E6AE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Server-Agent-Windows-Dienst</w:t>
      </w:r>
    </w:p>
    <w:p w14:paraId="5EA92C2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des SQL Agent-Diensts für diese SQL Server-Instanz.</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3"/>
        <w:gridCol w:w="107"/>
      </w:tblGrid>
      <w:tr w:rsidR="002968FB" w:rsidRPr="008A4162" w14:paraId="254447E8" w14:textId="77777777" w:rsidTr="008566C4">
        <w:trPr>
          <w:trHeight w:val="54"/>
        </w:trPr>
        <w:tc>
          <w:tcPr>
            <w:tcW w:w="54" w:type="dxa"/>
          </w:tcPr>
          <w:p w14:paraId="1B0F285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8B3B1E" w14:textId="77777777" w:rsidR="002968FB" w:rsidRPr="008A4162" w:rsidRDefault="002968FB" w:rsidP="008566C4">
            <w:pPr>
              <w:pStyle w:val="EmptyCellLayoutStyle"/>
              <w:spacing w:after="0" w:line="240" w:lineRule="auto"/>
              <w:rPr>
                <w:rFonts w:ascii="Arial" w:hAnsi="Arial" w:cs="Arial"/>
              </w:rPr>
            </w:pPr>
          </w:p>
        </w:tc>
        <w:tc>
          <w:tcPr>
            <w:tcW w:w="149" w:type="dxa"/>
          </w:tcPr>
          <w:p w14:paraId="0B67B98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1BEC3E" w14:textId="77777777" w:rsidTr="008566C4">
        <w:tc>
          <w:tcPr>
            <w:tcW w:w="54" w:type="dxa"/>
          </w:tcPr>
          <w:p w14:paraId="4787520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1"/>
              <w:gridCol w:w="2839"/>
            </w:tblGrid>
            <w:tr w:rsidR="002968FB" w:rsidRPr="008A4162" w14:paraId="23097C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343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2B92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AF02C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E88F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8B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94C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51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1630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A0E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6BF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38C1D"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433E05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057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Nur warnen, wenn der Starttyp des Diensts automatisch erfolgt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B1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 Einstellung auf 'false' festgelegt, werden Warnungen unabhängig vom festgelegten Starttyp ausgelöst.  Der Standardwert ist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CAE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true</w:t>
                  </w:r>
                </w:p>
              </w:tc>
            </w:tr>
          </w:tbl>
          <w:p w14:paraId="4532A00E" w14:textId="77777777" w:rsidR="002968FB" w:rsidRPr="008A4162" w:rsidRDefault="002968FB" w:rsidP="008566C4">
            <w:pPr>
              <w:spacing w:after="0" w:line="240" w:lineRule="auto"/>
              <w:jc w:val="left"/>
              <w:rPr>
                <w:rFonts w:cs="Arial"/>
              </w:rPr>
            </w:pPr>
          </w:p>
        </w:tc>
        <w:tc>
          <w:tcPr>
            <w:tcW w:w="149" w:type="dxa"/>
          </w:tcPr>
          <w:p w14:paraId="42331E3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F1FD49" w14:textId="77777777" w:rsidTr="008566C4">
        <w:trPr>
          <w:trHeight w:val="80"/>
        </w:trPr>
        <w:tc>
          <w:tcPr>
            <w:tcW w:w="54" w:type="dxa"/>
          </w:tcPr>
          <w:p w14:paraId="5042D77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5010D9" w14:textId="77777777" w:rsidR="002968FB" w:rsidRPr="008A4162" w:rsidRDefault="002968FB" w:rsidP="008566C4">
            <w:pPr>
              <w:pStyle w:val="EmptyCellLayoutStyle"/>
              <w:spacing w:after="0" w:line="240" w:lineRule="auto"/>
              <w:rPr>
                <w:rFonts w:ascii="Arial" w:hAnsi="Arial" w:cs="Arial"/>
              </w:rPr>
            </w:pPr>
          </w:p>
        </w:tc>
        <w:tc>
          <w:tcPr>
            <w:tcW w:w="149" w:type="dxa"/>
          </w:tcPr>
          <w:p w14:paraId="2DA325E8" w14:textId="77777777" w:rsidR="002968FB" w:rsidRPr="008A4162" w:rsidRDefault="002968FB" w:rsidP="008566C4">
            <w:pPr>
              <w:pStyle w:val="EmptyCellLayoutStyle"/>
              <w:spacing w:after="0" w:line="240" w:lineRule="auto"/>
              <w:rPr>
                <w:rFonts w:ascii="Arial" w:hAnsi="Arial" w:cs="Arial"/>
              </w:rPr>
            </w:pPr>
          </w:p>
        </w:tc>
      </w:tr>
    </w:tbl>
    <w:p w14:paraId="6C8EC8B6" w14:textId="77777777" w:rsidR="002968FB" w:rsidRPr="008A4162" w:rsidRDefault="002968FB" w:rsidP="002968FB">
      <w:pPr>
        <w:spacing w:after="0" w:line="240" w:lineRule="auto"/>
        <w:jc w:val="left"/>
        <w:rPr>
          <w:rFonts w:cs="Arial"/>
        </w:rPr>
      </w:pPr>
    </w:p>
    <w:p w14:paraId="3CB6DD3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Aufträge mit langer Ausführungszeit</w:t>
      </w:r>
    </w:p>
    <w:p w14:paraId="4E522F0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 xml:space="preserve">Dieser Monitor überprüft SQL Agentaufträge mit langer Ausführungszeit. </w:t>
      </w:r>
      <w:r w:rsidRPr="008A4162">
        <w:rPr>
          <w:rFonts w:eastAsia="Calibri" w:cs="Arial"/>
          <w:color w:val="000000"/>
          <w:sz w:val="22"/>
          <w:lang w:bidi="de-DE"/>
        </w:rPr>
        <w:br/>
        <w:t>Beachten Sie, dass der SQL Server-Agent-Windows-Dienst von keiner Edition von SQL Server Express unterstützt wird. Es ist kein geeignetes ermitteltes Objekt verfügbar.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43040F9F" w14:textId="77777777" w:rsidTr="008566C4">
        <w:trPr>
          <w:trHeight w:val="54"/>
        </w:trPr>
        <w:tc>
          <w:tcPr>
            <w:tcW w:w="54" w:type="dxa"/>
          </w:tcPr>
          <w:p w14:paraId="41E2C60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D4EEDD" w14:textId="77777777" w:rsidR="002968FB" w:rsidRPr="008A4162" w:rsidRDefault="002968FB" w:rsidP="008566C4">
            <w:pPr>
              <w:pStyle w:val="EmptyCellLayoutStyle"/>
              <w:spacing w:after="0" w:line="240" w:lineRule="auto"/>
              <w:rPr>
                <w:rFonts w:ascii="Arial" w:hAnsi="Arial" w:cs="Arial"/>
              </w:rPr>
            </w:pPr>
          </w:p>
        </w:tc>
        <w:tc>
          <w:tcPr>
            <w:tcW w:w="149" w:type="dxa"/>
          </w:tcPr>
          <w:p w14:paraId="0ADC5DB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BF87D1" w14:textId="77777777" w:rsidTr="008566C4">
        <w:tc>
          <w:tcPr>
            <w:tcW w:w="54" w:type="dxa"/>
          </w:tcPr>
          <w:p w14:paraId="0DD80DF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0B3678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9BC5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00D90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22C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7A7B1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827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E70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2E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2A1CD6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5CD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45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AFF9C"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64FACC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F7F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 (Minuten)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330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Zustand des Monitors ändert sich zu „kritisch“, wenn der Wert diesen Schwellenwert überschreitet.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CC0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120</w:t>
                  </w:r>
                </w:p>
              </w:tc>
            </w:tr>
            <w:tr w:rsidR="002968FB" w:rsidRPr="008A4162" w14:paraId="5F3E7E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CF3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63B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96E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600</w:t>
                  </w:r>
                </w:p>
              </w:tc>
            </w:tr>
            <w:tr w:rsidR="002968FB" w:rsidRPr="008A4162" w14:paraId="511E5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8EE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422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F6CD0" w14:textId="77777777" w:rsidR="002968FB" w:rsidRPr="008A4162" w:rsidRDefault="002968FB" w:rsidP="008566C4">
                  <w:pPr>
                    <w:spacing w:after="0" w:line="240" w:lineRule="auto"/>
                    <w:jc w:val="left"/>
                    <w:rPr>
                      <w:rFonts w:cs="Arial"/>
                    </w:rPr>
                  </w:pPr>
                </w:p>
              </w:tc>
            </w:tr>
            <w:tr w:rsidR="002968FB" w:rsidRPr="008A4162" w14:paraId="4579D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EDF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A8D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DAE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03EF71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224A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 (Minuten)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9A06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 Beim Überschreiten dieses Schwellenwerts wechselt der Monitor mindestens in einen Warnzustand.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644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w:t>
                  </w:r>
                </w:p>
              </w:tc>
            </w:tr>
          </w:tbl>
          <w:p w14:paraId="13E0F0F9" w14:textId="77777777" w:rsidR="002968FB" w:rsidRPr="008A4162" w:rsidRDefault="002968FB" w:rsidP="008566C4">
            <w:pPr>
              <w:spacing w:after="0" w:line="240" w:lineRule="auto"/>
              <w:jc w:val="left"/>
              <w:rPr>
                <w:rFonts w:cs="Arial"/>
              </w:rPr>
            </w:pPr>
          </w:p>
        </w:tc>
        <w:tc>
          <w:tcPr>
            <w:tcW w:w="149" w:type="dxa"/>
          </w:tcPr>
          <w:p w14:paraId="378934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27F30D" w14:textId="77777777" w:rsidTr="008566C4">
        <w:trPr>
          <w:trHeight w:val="80"/>
        </w:trPr>
        <w:tc>
          <w:tcPr>
            <w:tcW w:w="54" w:type="dxa"/>
          </w:tcPr>
          <w:p w14:paraId="3FCA271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4B09E7" w14:textId="77777777" w:rsidR="002968FB" w:rsidRPr="008A4162" w:rsidRDefault="002968FB" w:rsidP="008566C4">
            <w:pPr>
              <w:pStyle w:val="EmptyCellLayoutStyle"/>
              <w:spacing w:after="0" w:line="240" w:lineRule="auto"/>
              <w:rPr>
                <w:rFonts w:ascii="Arial" w:hAnsi="Arial" w:cs="Arial"/>
              </w:rPr>
            </w:pPr>
          </w:p>
        </w:tc>
        <w:tc>
          <w:tcPr>
            <w:tcW w:w="149" w:type="dxa"/>
          </w:tcPr>
          <w:p w14:paraId="5EC7CD9D" w14:textId="77777777" w:rsidR="002968FB" w:rsidRPr="008A4162" w:rsidRDefault="002968FB" w:rsidP="008566C4">
            <w:pPr>
              <w:pStyle w:val="EmptyCellLayoutStyle"/>
              <w:spacing w:after="0" w:line="240" w:lineRule="auto"/>
              <w:rPr>
                <w:rFonts w:ascii="Arial" w:hAnsi="Arial" w:cs="Arial"/>
              </w:rPr>
            </w:pPr>
          </w:p>
        </w:tc>
      </w:tr>
    </w:tbl>
    <w:p w14:paraId="41A40C98" w14:textId="77777777" w:rsidR="002968FB" w:rsidRPr="008A4162" w:rsidRDefault="002968FB" w:rsidP="002968FB">
      <w:pPr>
        <w:spacing w:after="0" w:line="240" w:lineRule="auto"/>
        <w:jc w:val="left"/>
        <w:rPr>
          <w:rFonts w:cs="Arial"/>
        </w:rPr>
      </w:pPr>
    </w:p>
    <w:p w14:paraId="4D83F90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 – Abhängigkeitsmonitore (Rollup)</w:t>
      </w:r>
    </w:p>
    <w:p w14:paraId="5AF4C11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Agentauftragsverfügbarkeit (Rollup)</w:t>
      </w:r>
    </w:p>
    <w:p w14:paraId="7AA0FA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einen Rollup des Verfügbarkeitsstatus von SQL-Agentenaufträgen zum SQL-Agenten durch.</w:t>
      </w:r>
      <w:r w:rsidRPr="008A4162">
        <w:rPr>
          <w:rFonts w:eastAsia="Calibri" w:cs="Arial"/>
          <w:color w:val="000000"/>
          <w:sz w:val="22"/>
          <w:lang w:bidi="de-DE"/>
        </w:rPr>
        <w:br/>
        <w:t>Beachten Sie, dass der SQL Server-Agent-Windows-Dienst von keiner Edition von SQL Server Express unterstützt wird. Es ist kein geeignetes ermitteltes Objekt verfügbar.</w:t>
      </w:r>
    </w:p>
    <w:p w14:paraId="0CB8F9F2" w14:textId="77777777" w:rsidR="002968FB" w:rsidRPr="008A4162" w:rsidRDefault="002968FB" w:rsidP="002968FB">
      <w:pPr>
        <w:spacing w:after="0" w:line="240" w:lineRule="auto"/>
        <w:jc w:val="left"/>
        <w:rPr>
          <w:rFonts w:cs="Arial"/>
        </w:rPr>
      </w:pPr>
    </w:p>
    <w:p w14:paraId="2F59832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Agentauftragsleistung (Rollup)</w:t>
      </w:r>
    </w:p>
    <w:p w14:paraId="1809E2B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einen Rollup des Leistungsstatus von SQL-Agentenaufträgen zum SQL-Agenten durch.</w:t>
      </w:r>
      <w:r w:rsidRPr="008A4162">
        <w:rPr>
          <w:rFonts w:eastAsia="Calibri" w:cs="Arial"/>
          <w:color w:val="000000"/>
          <w:sz w:val="22"/>
          <w:lang w:bidi="de-DE"/>
        </w:rPr>
        <w:br/>
        <w:t>Beachten Sie, dass der SQL Server-Agent-Windows-Dienst von keiner Edition von SQL Server Express unterstützt wird. Es ist kein geeignetes ermitteltes Objekt verfügbar.</w:t>
      </w:r>
    </w:p>
    <w:p w14:paraId="4E4A3A27" w14:textId="77777777" w:rsidR="002968FB" w:rsidRPr="008A4162" w:rsidRDefault="002968FB" w:rsidP="002968FB">
      <w:pPr>
        <w:spacing w:after="0" w:line="240" w:lineRule="auto"/>
        <w:jc w:val="left"/>
        <w:rPr>
          <w:rFonts w:cs="Arial"/>
        </w:rPr>
      </w:pPr>
    </w:p>
    <w:p w14:paraId="10A5B73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 – Regeln (Warnungen)</w:t>
      </w:r>
    </w:p>
    <w:p w14:paraId="4071C88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Server-Agent kann keine Verbindung mit SQL Server herstellen</w:t>
      </w:r>
    </w:p>
    <w:p w14:paraId="6826312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SQL Server-Agent-Dienst konnte keine Verbindung zur SQL Server-Instanz herstellen. Dieser Fehler kann dann auftreten, wenn für den SQL Server-Agent-Dienst keine gültige Anmeldung auf SQL Server vorhanden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1727208" w14:textId="77777777" w:rsidTr="008566C4">
        <w:trPr>
          <w:trHeight w:val="54"/>
        </w:trPr>
        <w:tc>
          <w:tcPr>
            <w:tcW w:w="54" w:type="dxa"/>
          </w:tcPr>
          <w:p w14:paraId="1C380C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56463C" w14:textId="77777777" w:rsidR="002968FB" w:rsidRPr="008A4162" w:rsidRDefault="002968FB" w:rsidP="008566C4">
            <w:pPr>
              <w:pStyle w:val="EmptyCellLayoutStyle"/>
              <w:spacing w:after="0" w:line="240" w:lineRule="auto"/>
              <w:rPr>
                <w:rFonts w:ascii="Arial" w:hAnsi="Arial" w:cs="Arial"/>
              </w:rPr>
            </w:pPr>
          </w:p>
        </w:tc>
        <w:tc>
          <w:tcPr>
            <w:tcW w:w="149" w:type="dxa"/>
          </w:tcPr>
          <w:p w14:paraId="61D131DA"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82A5BB" w14:textId="77777777" w:rsidTr="008566C4">
        <w:tc>
          <w:tcPr>
            <w:tcW w:w="54" w:type="dxa"/>
          </w:tcPr>
          <w:p w14:paraId="0E8D5DB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6201C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513A4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4A45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221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169A9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DDD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71D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3F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5B885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5B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67C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C795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B3D74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D3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739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CCB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1476BD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E16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371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3B9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C017F02" w14:textId="77777777" w:rsidR="002968FB" w:rsidRPr="008A4162" w:rsidRDefault="002968FB" w:rsidP="008566C4">
            <w:pPr>
              <w:spacing w:after="0" w:line="240" w:lineRule="auto"/>
              <w:jc w:val="left"/>
              <w:rPr>
                <w:rFonts w:cs="Arial"/>
              </w:rPr>
            </w:pPr>
          </w:p>
        </w:tc>
        <w:tc>
          <w:tcPr>
            <w:tcW w:w="149" w:type="dxa"/>
          </w:tcPr>
          <w:p w14:paraId="1072506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5A0378" w14:textId="77777777" w:rsidTr="008566C4">
        <w:trPr>
          <w:trHeight w:val="80"/>
        </w:trPr>
        <w:tc>
          <w:tcPr>
            <w:tcW w:w="54" w:type="dxa"/>
          </w:tcPr>
          <w:p w14:paraId="0B1CC08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91249AA" w14:textId="77777777" w:rsidR="002968FB" w:rsidRPr="008A4162" w:rsidRDefault="002968FB" w:rsidP="008566C4">
            <w:pPr>
              <w:pStyle w:val="EmptyCellLayoutStyle"/>
              <w:spacing w:after="0" w:line="240" w:lineRule="auto"/>
              <w:rPr>
                <w:rFonts w:ascii="Arial" w:hAnsi="Arial" w:cs="Arial"/>
              </w:rPr>
            </w:pPr>
          </w:p>
        </w:tc>
        <w:tc>
          <w:tcPr>
            <w:tcW w:w="149" w:type="dxa"/>
          </w:tcPr>
          <w:p w14:paraId="7DA0E40F" w14:textId="77777777" w:rsidR="002968FB" w:rsidRPr="008A4162" w:rsidRDefault="002968FB" w:rsidP="008566C4">
            <w:pPr>
              <w:pStyle w:val="EmptyCellLayoutStyle"/>
              <w:spacing w:after="0" w:line="240" w:lineRule="auto"/>
              <w:rPr>
                <w:rFonts w:ascii="Arial" w:hAnsi="Arial" w:cs="Arial"/>
              </w:rPr>
            </w:pPr>
          </w:p>
        </w:tc>
      </w:tr>
    </w:tbl>
    <w:p w14:paraId="3843DB5A" w14:textId="77777777" w:rsidR="002968FB" w:rsidRPr="008A4162" w:rsidRDefault="002968FB" w:rsidP="002968FB">
      <w:pPr>
        <w:spacing w:after="0" w:line="240" w:lineRule="auto"/>
        <w:jc w:val="left"/>
        <w:rPr>
          <w:rFonts w:cs="Arial"/>
        </w:rPr>
      </w:pPr>
    </w:p>
    <w:p w14:paraId="1E42CD7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Server-Agent leitet das automatische Beenden ein</w:t>
      </w:r>
    </w:p>
    <w:p w14:paraId="03D1D3F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Server-Agent hat den SQL Server-Agent-Dienst beendet.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5BF2BE0" w14:textId="77777777" w:rsidTr="008566C4">
        <w:trPr>
          <w:trHeight w:val="54"/>
        </w:trPr>
        <w:tc>
          <w:tcPr>
            <w:tcW w:w="54" w:type="dxa"/>
          </w:tcPr>
          <w:p w14:paraId="23BD238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A092E31" w14:textId="77777777" w:rsidR="002968FB" w:rsidRPr="008A4162" w:rsidRDefault="002968FB" w:rsidP="008566C4">
            <w:pPr>
              <w:pStyle w:val="EmptyCellLayoutStyle"/>
              <w:spacing w:after="0" w:line="240" w:lineRule="auto"/>
              <w:rPr>
                <w:rFonts w:ascii="Arial" w:hAnsi="Arial" w:cs="Arial"/>
              </w:rPr>
            </w:pPr>
          </w:p>
        </w:tc>
        <w:tc>
          <w:tcPr>
            <w:tcW w:w="149" w:type="dxa"/>
          </w:tcPr>
          <w:p w14:paraId="3D3DC51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F7BB3B2" w14:textId="77777777" w:rsidTr="008566C4">
        <w:tc>
          <w:tcPr>
            <w:tcW w:w="54" w:type="dxa"/>
          </w:tcPr>
          <w:p w14:paraId="1202D10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6E9E00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A745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ED927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95BF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BD0B1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564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601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E98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D323D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D8A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68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AB51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D2308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D74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B0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031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5E8B9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04C5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18D6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EAC0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C1FA32E" w14:textId="77777777" w:rsidR="002968FB" w:rsidRPr="008A4162" w:rsidRDefault="002968FB" w:rsidP="008566C4">
            <w:pPr>
              <w:spacing w:after="0" w:line="240" w:lineRule="auto"/>
              <w:jc w:val="left"/>
              <w:rPr>
                <w:rFonts w:cs="Arial"/>
              </w:rPr>
            </w:pPr>
          </w:p>
        </w:tc>
        <w:tc>
          <w:tcPr>
            <w:tcW w:w="149" w:type="dxa"/>
          </w:tcPr>
          <w:p w14:paraId="44C4083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D66E83F" w14:textId="77777777" w:rsidTr="008566C4">
        <w:trPr>
          <w:trHeight w:val="80"/>
        </w:trPr>
        <w:tc>
          <w:tcPr>
            <w:tcW w:w="54" w:type="dxa"/>
          </w:tcPr>
          <w:p w14:paraId="37A9705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A4831D7" w14:textId="77777777" w:rsidR="002968FB" w:rsidRPr="008A4162" w:rsidRDefault="002968FB" w:rsidP="008566C4">
            <w:pPr>
              <w:pStyle w:val="EmptyCellLayoutStyle"/>
              <w:spacing w:after="0" w:line="240" w:lineRule="auto"/>
              <w:rPr>
                <w:rFonts w:ascii="Arial" w:hAnsi="Arial" w:cs="Arial"/>
              </w:rPr>
            </w:pPr>
          </w:p>
        </w:tc>
        <w:tc>
          <w:tcPr>
            <w:tcW w:w="149" w:type="dxa"/>
          </w:tcPr>
          <w:p w14:paraId="3EACFCB1" w14:textId="77777777" w:rsidR="002968FB" w:rsidRPr="008A4162" w:rsidRDefault="002968FB" w:rsidP="008566C4">
            <w:pPr>
              <w:pStyle w:val="EmptyCellLayoutStyle"/>
              <w:spacing w:after="0" w:line="240" w:lineRule="auto"/>
              <w:rPr>
                <w:rFonts w:ascii="Arial" w:hAnsi="Arial" w:cs="Arial"/>
              </w:rPr>
            </w:pPr>
          </w:p>
        </w:tc>
      </w:tr>
    </w:tbl>
    <w:p w14:paraId="3FE8797A" w14:textId="77777777" w:rsidR="002968FB" w:rsidRPr="008A4162" w:rsidRDefault="002968FB" w:rsidP="002968FB">
      <w:pPr>
        <w:spacing w:after="0" w:line="240" w:lineRule="auto"/>
        <w:jc w:val="left"/>
        <w:rPr>
          <w:rFonts w:cs="Arial"/>
        </w:rPr>
      </w:pPr>
    </w:p>
    <w:p w14:paraId="548906D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Ein SQL-Auftrag konnte nicht erfolgreich abgeschlossen werden</w:t>
      </w:r>
    </w:p>
    <w:p w14:paraId="27D7ADC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Fehler bei einem SQL Server-Agent-Auftrag. Der SQL Server-Agent ist für das Ausführen von SQL Server-Tasks verantwortlich, die so geplant sind, dass sie zu bestimmten Zeiten oder in bestimmten Intervallen auftreten und bestimmte Bedingungen feststellen, für die Administratoren eine Aktion definiert haben, z. B. Warnungen über Pager oder E-Mail oder ein Task, der die Bedingungen angeht. Der SQL Server-Agent wird auch zum Ausführen von Replikationstasks verwendet, die von Administratoren definiert wurden.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D11885B" w14:textId="77777777" w:rsidTr="008566C4">
        <w:trPr>
          <w:trHeight w:val="54"/>
        </w:trPr>
        <w:tc>
          <w:tcPr>
            <w:tcW w:w="54" w:type="dxa"/>
          </w:tcPr>
          <w:p w14:paraId="1831D4E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C16B33" w14:textId="77777777" w:rsidR="002968FB" w:rsidRPr="008A4162" w:rsidRDefault="002968FB" w:rsidP="008566C4">
            <w:pPr>
              <w:pStyle w:val="EmptyCellLayoutStyle"/>
              <w:spacing w:after="0" w:line="240" w:lineRule="auto"/>
              <w:rPr>
                <w:rFonts w:ascii="Arial" w:hAnsi="Arial" w:cs="Arial"/>
              </w:rPr>
            </w:pPr>
          </w:p>
        </w:tc>
        <w:tc>
          <w:tcPr>
            <w:tcW w:w="149" w:type="dxa"/>
          </w:tcPr>
          <w:p w14:paraId="793A4FBA"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4DC1AF" w14:textId="77777777" w:rsidTr="008566C4">
        <w:tc>
          <w:tcPr>
            <w:tcW w:w="54" w:type="dxa"/>
          </w:tcPr>
          <w:p w14:paraId="34A8F99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777EA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B798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D4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25DC0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F8289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E8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96D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45D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73E2CB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91C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B83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72D5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D060E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F75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F10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B08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0F9687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6A2F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B355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FEA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B2A972B" w14:textId="77777777" w:rsidR="002968FB" w:rsidRPr="008A4162" w:rsidRDefault="002968FB" w:rsidP="008566C4">
            <w:pPr>
              <w:spacing w:after="0" w:line="240" w:lineRule="auto"/>
              <w:jc w:val="left"/>
              <w:rPr>
                <w:rFonts w:cs="Arial"/>
              </w:rPr>
            </w:pPr>
          </w:p>
        </w:tc>
        <w:tc>
          <w:tcPr>
            <w:tcW w:w="149" w:type="dxa"/>
          </w:tcPr>
          <w:p w14:paraId="5BF62DF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D433243" w14:textId="77777777" w:rsidTr="008566C4">
        <w:trPr>
          <w:trHeight w:val="80"/>
        </w:trPr>
        <w:tc>
          <w:tcPr>
            <w:tcW w:w="54" w:type="dxa"/>
          </w:tcPr>
          <w:p w14:paraId="580C1A7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5FEA12" w14:textId="77777777" w:rsidR="002968FB" w:rsidRPr="008A4162" w:rsidRDefault="002968FB" w:rsidP="008566C4">
            <w:pPr>
              <w:pStyle w:val="EmptyCellLayoutStyle"/>
              <w:spacing w:after="0" w:line="240" w:lineRule="auto"/>
              <w:rPr>
                <w:rFonts w:ascii="Arial" w:hAnsi="Arial" w:cs="Arial"/>
              </w:rPr>
            </w:pPr>
          </w:p>
        </w:tc>
        <w:tc>
          <w:tcPr>
            <w:tcW w:w="149" w:type="dxa"/>
          </w:tcPr>
          <w:p w14:paraId="71A3A022" w14:textId="77777777" w:rsidR="002968FB" w:rsidRPr="008A4162" w:rsidRDefault="002968FB" w:rsidP="008566C4">
            <w:pPr>
              <w:pStyle w:val="EmptyCellLayoutStyle"/>
              <w:spacing w:after="0" w:line="240" w:lineRule="auto"/>
              <w:rPr>
                <w:rFonts w:ascii="Arial" w:hAnsi="Arial" w:cs="Arial"/>
              </w:rPr>
            </w:pPr>
          </w:p>
        </w:tc>
      </w:tr>
    </w:tbl>
    <w:p w14:paraId="05EBFC33" w14:textId="77777777" w:rsidR="002968FB" w:rsidRPr="008A4162" w:rsidRDefault="002968FB" w:rsidP="002968FB">
      <w:pPr>
        <w:spacing w:after="0" w:line="240" w:lineRule="auto"/>
        <w:jc w:val="left"/>
        <w:rPr>
          <w:rFonts w:cs="Arial"/>
        </w:rPr>
      </w:pPr>
    </w:p>
    <w:p w14:paraId="4936EB6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Warnungsmodul durch lokale, nicht behebbare Ereignisprotokollfehler angehalten</w:t>
      </w:r>
    </w:p>
    <w:p w14:paraId="5AF25F3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Server-Agent konnte das lokale Ereignisprotokoll nicht öffnen.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DD7A5AB" w14:textId="77777777" w:rsidTr="008566C4">
        <w:trPr>
          <w:trHeight w:val="54"/>
        </w:trPr>
        <w:tc>
          <w:tcPr>
            <w:tcW w:w="54" w:type="dxa"/>
          </w:tcPr>
          <w:p w14:paraId="1F3C41D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B67BB1" w14:textId="77777777" w:rsidR="002968FB" w:rsidRPr="008A4162" w:rsidRDefault="002968FB" w:rsidP="008566C4">
            <w:pPr>
              <w:pStyle w:val="EmptyCellLayoutStyle"/>
              <w:spacing w:after="0" w:line="240" w:lineRule="auto"/>
              <w:rPr>
                <w:rFonts w:ascii="Arial" w:hAnsi="Arial" w:cs="Arial"/>
              </w:rPr>
            </w:pPr>
          </w:p>
        </w:tc>
        <w:tc>
          <w:tcPr>
            <w:tcW w:w="149" w:type="dxa"/>
          </w:tcPr>
          <w:p w14:paraId="24B4240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0E9D14" w14:textId="77777777" w:rsidTr="008566C4">
        <w:tc>
          <w:tcPr>
            <w:tcW w:w="54" w:type="dxa"/>
          </w:tcPr>
          <w:p w14:paraId="44FB6BA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F0CED9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0F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36DF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54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7FF3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3D0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9BC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0A0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1A710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F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726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2125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BB77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86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4D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1E3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8FFBF2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4E6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E17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508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654A79D" w14:textId="77777777" w:rsidR="002968FB" w:rsidRPr="008A4162" w:rsidRDefault="002968FB" w:rsidP="008566C4">
            <w:pPr>
              <w:spacing w:after="0" w:line="240" w:lineRule="auto"/>
              <w:jc w:val="left"/>
              <w:rPr>
                <w:rFonts w:cs="Arial"/>
              </w:rPr>
            </w:pPr>
          </w:p>
        </w:tc>
        <w:tc>
          <w:tcPr>
            <w:tcW w:w="149" w:type="dxa"/>
          </w:tcPr>
          <w:p w14:paraId="38AEFC3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E5D3EF" w14:textId="77777777" w:rsidTr="008566C4">
        <w:trPr>
          <w:trHeight w:val="80"/>
        </w:trPr>
        <w:tc>
          <w:tcPr>
            <w:tcW w:w="54" w:type="dxa"/>
          </w:tcPr>
          <w:p w14:paraId="47ACCC9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31FC99" w14:textId="77777777" w:rsidR="002968FB" w:rsidRPr="008A4162" w:rsidRDefault="002968FB" w:rsidP="008566C4">
            <w:pPr>
              <w:pStyle w:val="EmptyCellLayoutStyle"/>
              <w:spacing w:after="0" w:line="240" w:lineRule="auto"/>
              <w:rPr>
                <w:rFonts w:ascii="Arial" w:hAnsi="Arial" w:cs="Arial"/>
              </w:rPr>
            </w:pPr>
          </w:p>
        </w:tc>
        <w:tc>
          <w:tcPr>
            <w:tcW w:w="149" w:type="dxa"/>
          </w:tcPr>
          <w:p w14:paraId="57B44C74" w14:textId="77777777" w:rsidR="002968FB" w:rsidRPr="008A4162" w:rsidRDefault="002968FB" w:rsidP="008566C4">
            <w:pPr>
              <w:pStyle w:val="EmptyCellLayoutStyle"/>
              <w:spacing w:after="0" w:line="240" w:lineRule="auto"/>
              <w:rPr>
                <w:rFonts w:ascii="Arial" w:hAnsi="Arial" w:cs="Arial"/>
              </w:rPr>
            </w:pPr>
          </w:p>
        </w:tc>
      </w:tr>
    </w:tbl>
    <w:p w14:paraId="1E0050D7" w14:textId="77777777" w:rsidR="002968FB" w:rsidRPr="008A4162" w:rsidRDefault="002968FB" w:rsidP="002968FB">
      <w:pPr>
        <w:spacing w:after="0" w:line="240" w:lineRule="auto"/>
        <w:jc w:val="left"/>
        <w:rPr>
          <w:rFonts w:cs="Arial"/>
        </w:rPr>
      </w:pPr>
    </w:p>
    <w:p w14:paraId="0D2A19D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Lokales Ereignisprotokoll konnte nicht erneut geöffnet werden</w:t>
      </w:r>
    </w:p>
    <w:p w14:paraId="232EA08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Server-Agent konnte das lokale Ereignisprotokoll nicht öffnen.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7A2E038" w14:textId="77777777" w:rsidTr="008566C4">
        <w:trPr>
          <w:trHeight w:val="54"/>
        </w:trPr>
        <w:tc>
          <w:tcPr>
            <w:tcW w:w="54" w:type="dxa"/>
          </w:tcPr>
          <w:p w14:paraId="4ED231B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C91F6D" w14:textId="77777777" w:rsidR="002968FB" w:rsidRPr="008A4162" w:rsidRDefault="002968FB" w:rsidP="008566C4">
            <w:pPr>
              <w:pStyle w:val="EmptyCellLayoutStyle"/>
              <w:spacing w:after="0" w:line="240" w:lineRule="auto"/>
              <w:rPr>
                <w:rFonts w:ascii="Arial" w:hAnsi="Arial" w:cs="Arial"/>
              </w:rPr>
            </w:pPr>
          </w:p>
        </w:tc>
        <w:tc>
          <w:tcPr>
            <w:tcW w:w="149" w:type="dxa"/>
          </w:tcPr>
          <w:p w14:paraId="6EC7876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7B3184" w14:textId="77777777" w:rsidTr="008566C4">
        <w:tc>
          <w:tcPr>
            <w:tcW w:w="54" w:type="dxa"/>
          </w:tcPr>
          <w:p w14:paraId="3E80C82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F838AA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AFA6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F5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7E6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CFC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1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6E4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E5C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60BDB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509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70C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193B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4947E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D56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91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841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EF3A1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B749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97DF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80F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3962F2C" w14:textId="77777777" w:rsidR="002968FB" w:rsidRPr="008A4162" w:rsidRDefault="002968FB" w:rsidP="008566C4">
            <w:pPr>
              <w:spacing w:after="0" w:line="240" w:lineRule="auto"/>
              <w:jc w:val="left"/>
              <w:rPr>
                <w:rFonts w:cs="Arial"/>
              </w:rPr>
            </w:pPr>
          </w:p>
        </w:tc>
        <w:tc>
          <w:tcPr>
            <w:tcW w:w="149" w:type="dxa"/>
          </w:tcPr>
          <w:p w14:paraId="539C7D2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7937E3" w14:textId="77777777" w:rsidTr="008566C4">
        <w:trPr>
          <w:trHeight w:val="80"/>
        </w:trPr>
        <w:tc>
          <w:tcPr>
            <w:tcW w:w="54" w:type="dxa"/>
          </w:tcPr>
          <w:p w14:paraId="52276C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D81B70A" w14:textId="77777777" w:rsidR="002968FB" w:rsidRPr="008A4162" w:rsidRDefault="002968FB" w:rsidP="008566C4">
            <w:pPr>
              <w:pStyle w:val="EmptyCellLayoutStyle"/>
              <w:spacing w:after="0" w:line="240" w:lineRule="auto"/>
              <w:rPr>
                <w:rFonts w:ascii="Arial" w:hAnsi="Arial" w:cs="Arial"/>
              </w:rPr>
            </w:pPr>
          </w:p>
        </w:tc>
        <w:tc>
          <w:tcPr>
            <w:tcW w:w="149" w:type="dxa"/>
          </w:tcPr>
          <w:p w14:paraId="0457D453" w14:textId="77777777" w:rsidR="002968FB" w:rsidRPr="008A4162" w:rsidRDefault="002968FB" w:rsidP="008566C4">
            <w:pPr>
              <w:pStyle w:val="EmptyCellLayoutStyle"/>
              <w:spacing w:after="0" w:line="240" w:lineRule="auto"/>
              <w:rPr>
                <w:rFonts w:ascii="Arial" w:hAnsi="Arial" w:cs="Arial"/>
              </w:rPr>
            </w:pPr>
          </w:p>
        </w:tc>
      </w:tr>
    </w:tbl>
    <w:p w14:paraId="1D61E119" w14:textId="77777777" w:rsidR="002968FB" w:rsidRPr="008A4162" w:rsidRDefault="002968FB" w:rsidP="002968FB">
      <w:pPr>
        <w:spacing w:after="0" w:line="240" w:lineRule="auto"/>
        <w:jc w:val="left"/>
        <w:rPr>
          <w:rFonts w:cs="Arial"/>
        </w:rPr>
      </w:pPr>
    </w:p>
    <w:p w14:paraId="4F05498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Laden des Subsystems. Auftragsschritt kann nicht ausgeführt werden</w:t>
      </w:r>
    </w:p>
    <w:p w14:paraId="18E3C5B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SQL Server-Auftrag konnte nicht ausgeführt werden, weil das SQL Server-Agent-Subsystem nicht geladen werden konnte.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8E790CD" w14:textId="77777777" w:rsidTr="008566C4">
        <w:trPr>
          <w:trHeight w:val="54"/>
        </w:trPr>
        <w:tc>
          <w:tcPr>
            <w:tcW w:w="54" w:type="dxa"/>
          </w:tcPr>
          <w:p w14:paraId="7525FF3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DBC97C1" w14:textId="77777777" w:rsidR="002968FB" w:rsidRPr="008A4162" w:rsidRDefault="002968FB" w:rsidP="008566C4">
            <w:pPr>
              <w:pStyle w:val="EmptyCellLayoutStyle"/>
              <w:spacing w:after="0" w:line="240" w:lineRule="auto"/>
              <w:rPr>
                <w:rFonts w:ascii="Arial" w:hAnsi="Arial" w:cs="Arial"/>
              </w:rPr>
            </w:pPr>
          </w:p>
        </w:tc>
        <w:tc>
          <w:tcPr>
            <w:tcW w:w="149" w:type="dxa"/>
          </w:tcPr>
          <w:p w14:paraId="571698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D0CFB8" w14:textId="77777777" w:rsidTr="008566C4">
        <w:tc>
          <w:tcPr>
            <w:tcW w:w="54" w:type="dxa"/>
          </w:tcPr>
          <w:p w14:paraId="06AABCB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57EEE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5E9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1A8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9CE16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61BFA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B06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54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E56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3C2A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B5F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84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983A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8A2F9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B0D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C7C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BCF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69B3DD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3858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B7B4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9600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C9F9487" w14:textId="77777777" w:rsidR="002968FB" w:rsidRPr="008A4162" w:rsidRDefault="002968FB" w:rsidP="008566C4">
            <w:pPr>
              <w:spacing w:after="0" w:line="240" w:lineRule="auto"/>
              <w:jc w:val="left"/>
              <w:rPr>
                <w:rFonts w:cs="Arial"/>
              </w:rPr>
            </w:pPr>
          </w:p>
        </w:tc>
        <w:tc>
          <w:tcPr>
            <w:tcW w:w="149" w:type="dxa"/>
          </w:tcPr>
          <w:p w14:paraId="2111E6D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1052D3" w14:textId="77777777" w:rsidTr="008566C4">
        <w:trPr>
          <w:trHeight w:val="80"/>
        </w:trPr>
        <w:tc>
          <w:tcPr>
            <w:tcW w:w="54" w:type="dxa"/>
          </w:tcPr>
          <w:p w14:paraId="53BD9FF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AF4DBB" w14:textId="77777777" w:rsidR="002968FB" w:rsidRPr="008A4162" w:rsidRDefault="002968FB" w:rsidP="008566C4">
            <w:pPr>
              <w:pStyle w:val="EmptyCellLayoutStyle"/>
              <w:spacing w:after="0" w:line="240" w:lineRule="auto"/>
              <w:rPr>
                <w:rFonts w:ascii="Arial" w:hAnsi="Arial" w:cs="Arial"/>
              </w:rPr>
            </w:pPr>
          </w:p>
        </w:tc>
        <w:tc>
          <w:tcPr>
            <w:tcW w:w="149" w:type="dxa"/>
          </w:tcPr>
          <w:p w14:paraId="5C45C7D6" w14:textId="77777777" w:rsidR="002968FB" w:rsidRPr="008A4162" w:rsidRDefault="002968FB" w:rsidP="008566C4">
            <w:pPr>
              <w:pStyle w:val="EmptyCellLayoutStyle"/>
              <w:spacing w:after="0" w:line="240" w:lineRule="auto"/>
              <w:rPr>
                <w:rFonts w:ascii="Arial" w:hAnsi="Arial" w:cs="Arial"/>
              </w:rPr>
            </w:pPr>
          </w:p>
        </w:tc>
      </w:tr>
    </w:tbl>
    <w:p w14:paraId="1946730C" w14:textId="77777777" w:rsidR="002968FB" w:rsidRPr="008A4162" w:rsidRDefault="002968FB" w:rsidP="002968FB">
      <w:pPr>
        <w:spacing w:after="0" w:line="240" w:lineRule="auto"/>
        <w:jc w:val="left"/>
        <w:rPr>
          <w:rFonts w:cs="Arial"/>
        </w:rPr>
      </w:pPr>
    </w:p>
    <w:p w14:paraId="3EB859B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Agent ist fehlerverdächtig. Keine Antwort innerhalb der letzten Minuten</w:t>
      </w:r>
    </w:p>
    <w:p w14:paraId="4156B0D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Dieses Verhalten tritt auf, weil der Replikations-Agent zu ausgelastet ist, um zu antworten, wenn SQL Server Enterprise Manager den Replikations-Agent abruft. Daher kennt SQL Server Enterprise Manager den Status des Replikations-Agents nicht und kann nicht berichten, ob der Replikations-Agent funktionsfähig ist oder nicht.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2188D8D" w14:textId="77777777" w:rsidTr="008566C4">
        <w:trPr>
          <w:trHeight w:val="54"/>
        </w:trPr>
        <w:tc>
          <w:tcPr>
            <w:tcW w:w="54" w:type="dxa"/>
          </w:tcPr>
          <w:p w14:paraId="35CA655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9EC0E1" w14:textId="77777777" w:rsidR="002968FB" w:rsidRPr="008A4162" w:rsidRDefault="002968FB" w:rsidP="008566C4">
            <w:pPr>
              <w:pStyle w:val="EmptyCellLayoutStyle"/>
              <w:spacing w:after="0" w:line="240" w:lineRule="auto"/>
              <w:rPr>
                <w:rFonts w:ascii="Arial" w:hAnsi="Arial" w:cs="Arial"/>
              </w:rPr>
            </w:pPr>
          </w:p>
        </w:tc>
        <w:tc>
          <w:tcPr>
            <w:tcW w:w="149" w:type="dxa"/>
          </w:tcPr>
          <w:p w14:paraId="555A3E6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C2252B" w14:textId="77777777" w:rsidTr="008566C4">
        <w:tc>
          <w:tcPr>
            <w:tcW w:w="54" w:type="dxa"/>
          </w:tcPr>
          <w:p w14:paraId="02FAFA1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8A2E3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83F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8C2D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8D6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81577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7A7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DB0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6EE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200BC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1DD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E8A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2B68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C181C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4C5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7CC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6D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F3CF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DDF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4C49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C9F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0EB3BD3" w14:textId="77777777" w:rsidR="002968FB" w:rsidRPr="008A4162" w:rsidRDefault="002968FB" w:rsidP="008566C4">
            <w:pPr>
              <w:spacing w:after="0" w:line="240" w:lineRule="auto"/>
              <w:jc w:val="left"/>
              <w:rPr>
                <w:rFonts w:cs="Arial"/>
              </w:rPr>
            </w:pPr>
          </w:p>
        </w:tc>
        <w:tc>
          <w:tcPr>
            <w:tcW w:w="149" w:type="dxa"/>
          </w:tcPr>
          <w:p w14:paraId="6B62E39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6995AB" w14:textId="77777777" w:rsidTr="008566C4">
        <w:trPr>
          <w:trHeight w:val="80"/>
        </w:trPr>
        <w:tc>
          <w:tcPr>
            <w:tcW w:w="54" w:type="dxa"/>
          </w:tcPr>
          <w:p w14:paraId="7218D2A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55A642" w14:textId="77777777" w:rsidR="002968FB" w:rsidRPr="008A4162" w:rsidRDefault="002968FB" w:rsidP="008566C4">
            <w:pPr>
              <w:pStyle w:val="EmptyCellLayoutStyle"/>
              <w:spacing w:after="0" w:line="240" w:lineRule="auto"/>
              <w:rPr>
                <w:rFonts w:ascii="Arial" w:hAnsi="Arial" w:cs="Arial"/>
              </w:rPr>
            </w:pPr>
          </w:p>
        </w:tc>
        <w:tc>
          <w:tcPr>
            <w:tcW w:w="149" w:type="dxa"/>
          </w:tcPr>
          <w:p w14:paraId="19D81350" w14:textId="77777777" w:rsidR="002968FB" w:rsidRPr="008A4162" w:rsidRDefault="002968FB" w:rsidP="008566C4">
            <w:pPr>
              <w:pStyle w:val="EmptyCellLayoutStyle"/>
              <w:spacing w:after="0" w:line="240" w:lineRule="auto"/>
              <w:rPr>
                <w:rFonts w:ascii="Arial" w:hAnsi="Arial" w:cs="Arial"/>
              </w:rPr>
            </w:pPr>
          </w:p>
        </w:tc>
      </w:tr>
    </w:tbl>
    <w:p w14:paraId="1A9F7E0A" w14:textId="77777777" w:rsidR="002968FB" w:rsidRPr="008A4162" w:rsidRDefault="002968FB" w:rsidP="002968FB">
      <w:pPr>
        <w:spacing w:after="0" w:line="240" w:lineRule="auto"/>
        <w:jc w:val="left"/>
        <w:rPr>
          <w:rFonts w:cs="Arial"/>
        </w:rPr>
      </w:pPr>
    </w:p>
    <w:p w14:paraId="73B312F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Server-Agent konnte nicht gestartet werden</w:t>
      </w:r>
    </w:p>
    <w:p w14:paraId="37EB2C3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Prozess oder eine Person hat versucht, den SQL Server-Agent-Dienst zu starten, doch der Dienst konnte nicht gestartet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B219EED" w14:textId="77777777" w:rsidTr="008566C4">
        <w:trPr>
          <w:trHeight w:val="54"/>
        </w:trPr>
        <w:tc>
          <w:tcPr>
            <w:tcW w:w="54" w:type="dxa"/>
          </w:tcPr>
          <w:p w14:paraId="540C843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38EEF8" w14:textId="77777777" w:rsidR="002968FB" w:rsidRPr="008A4162" w:rsidRDefault="002968FB" w:rsidP="008566C4">
            <w:pPr>
              <w:pStyle w:val="EmptyCellLayoutStyle"/>
              <w:spacing w:after="0" w:line="240" w:lineRule="auto"/>
              <w:rPr>
                <w:rFonts w:ascii="Arial" w:hAnsi="Arial" w:cs="Arial"/>
              </w:rPr>
            </w:pPr>
          </w:p>
        </w:tc>
        <w:tc>
          <w:tcPr>
            <w:tcW w:w="149" w:type="dxa"/>
          </w:tcPr>
          <w:p w14:paraId="46349AC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871E74" w14:textId="77777777" w:rsidTr="008566C4">
        <w:tc>
          <w:tcPr>
            <w:tcW w:w="54" w:type="dxa"/>
          </w:tcPr>
          <w:p w14:paraId="03DAC88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51CE6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AF7F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7CF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85ABC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D51C5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5F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D94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733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93E03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FBA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07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D40D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06E33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8D0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163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544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67306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AC1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8E78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DFA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5DDF2BC" w14:textId="77777777" w:rsidR="002968FB" w:rsidRPr="008A4162" w:rsidRDefault="002968FB" w:rsidP="008566C4">
            <w:pPr>
              <w:spacing w:after="0" w:line="240" w:lineRule="auto"/>
              <w:jc w:val="left"/>
              <w:rPr>
                <w:rFonts w:cs="Arial"/>
              </w:rPr>
            </w:pPr>
          </w:p>
        </w:tc>
        <w:tc>
          <w:tcPr>
            <w:tcW w:w="149" w:type="dxa"/>
          </w:tcPr>
          <w:p w14:paraId="5EB6166C"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531535" w14:textId="77777777" w:rsidTr="008566C4">
        <w:trPr>
          <w:trHeight w:val="80"/>
        </w:trPr>
        <w:tc>
          <w:tcPr>
            <w:tcW w:w="54" w:type="dxa"/>
          </w:tcPr>
          <w:p w14:paraId="7CA80D3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6102FAD" w14:textId="77777777" w:rsidR="002968FB" w:rsidRPr="008A4162" w:rsidRDefault="002968FB" w:rsidP="008566C4">
            <w:pPr>
              <w:pStyle w:val="EmptyCellLayoutStyle"/>
              <w:spacing w:after="0" w:line="240" w:lineRule="auto"/>
              <w:rPr>
                <w:rFonts w:ascii="Arial" w:hAnsi="Arial" w:cs="Arial"/>
              </w:rPr>
            </w:pPr>
          </w:p>
        </w:tc>
        <w:tc>
          <w:tcPr>
            <w:tcW w:w="149" w:type="dxa"/>
          </w:tcPr>
          <w:p w14:paraId="4601F64F" w14:textId="77777777" w:rsidR="002968FB" w:rsidRPr="008A4162" w:rsidRDefault="002968FB" w:rsidP="008566C4">
            <w:pPr>
              <w:pStyle w:val="EmptyCellLayoutStyle"/>
              <w:spacing w:after="0" w:line="240" w:lineRule="auto"/>
              <w:rPr>
                <w:rFonts w:ascii="Arial" w:hAnsi="Arial" w:cs="Arial"/>
              </w:rPr>
            </w:pPr>
          </w:p>
        </w:tc>
      </w:tr>
    </w:tbl>
    <w:p w14:paraId="12616A4C" w14:textId="77777777" w:rsidR="002968FB" w:rsidRPr="008A4162" w:rsidRDefault="002968FB" w:rsidP="002968FB">
      <w:pPr>
        <w:spacing w:after="0" w:line="240" w:lineRule="auto"/>
        <w:jc w:val="left"/>
        <w:rPr>
          <w:rFonts w:cs="Arial"/>
        </w:rPr>
      </w:pPr>
    </w:p>
    <w:p w14:paraId="3E37A97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Schritt eines Auftrags hat zu einer Ausnahme im Subsystem geführt</w:t>
      </w:r>
    </w:p>
    <w:p w14:paraId="786E365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bestimmter Auftrag hat SQL Server-Agent veranlasst, einen Fehler in das Windows-Anwendungsprotokoll zu schreiben. Das Protokoll gibt den genauen Auftrag und den Auftragsschritt an.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DB012E1" w14:textId="77777777" w:rsidTr="008566C4">
        <w:trPr>
          <w:trHeight w:val="54"/>
        </w:trPr>
        <w:tc>
          <w:tcPr>
            <w:tcW w:w="54" w:type="dxa"/>
          </w:tcPr>
          <w:p w14:paraId="3727933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470571" w14:textId="77777777" w:rsidR="002968FB" w:rsidRPr="008A4162" w:rsidRDefault="002968FB" w:rsidP="008566C4">
            <w:pPr>
              <w:pStyle w:val="EmptyCellLayoutStyle"/>
              <w:spacing w:after="0" w:line="240" w:lineRule="auto"/>
              <w:rPr>
                <w:rFonts w:ascii="Arial" w:hAnsi="Arial" w:cs="Arial"/>
              </w:rPr>
            </w:pPr>
          </w:p>
        </w:tc>
        <w:tc>
          <w:tcPr>
            <w:tcW w:w="149" w:type="dxa"/>
          </w:tcPr>
          <w:p w14:paraId="33A861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F7C13C" w14:textId="77777777" w:rsidTr="008566C4">
        <w:tc>
          <w:tcPr>
            <w:tcW w:w="54" w:type="dxa"/>
          </w:tcPr>
          <w:p w14:paraId="46D13D3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FBE1B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745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B30F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A3108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4350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686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FFF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867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D3F31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64D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432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A6B3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C993F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5B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3C2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C19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73E0F9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11A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6EC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EBD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2E94451" w14:textId="77777777" w:rsidR="002968FB" w:rsidRPr="008A4162" w:rsidRDefault="002968FB" w:rsidP="008566C4">
            <w:pPr>
              <w:spacing w:after="0" w:line="240" w:lineRule="auto"/>
              <w:jc w:val="left"/>
              <w:rPr>
                <w:rFonts w:cs="Arial"/>
              </w:rPr>
            </w:pPr>
          </w:p>
        </w:tc>
        <w:tc>
          <w:tcPr>
            <w:tcW w:w="149" w:type="dxa"/>
          </w:tcPr>
          <w:p w14:paraId="19EE81D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E09154" w14:textId="77777777" w:rsidTr="008566C4">
        <w:trPr>
          <w:trHeight w:val="80"/>
        </w:trPr>
        <w:tc>
          <w:tcPr>
            <w:tcW w:w="54" w:type="dxa"/>
          </w:tcPr>
          <w:p w14:paraId="54BD1A7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5AD8193" w14:textId="77777777" w:rsidR="002968FB" w:rsidRPr="008A4162" w:rsidRDefault="002968FB" w:rsidP="008566C4">
            <w:pPr>
              <w:pStyle w:val="EmptyCellLayoutStyle"/>
              <w:spacing w:after="0" w:line="240" w:lineRule="auto"/>
              <w:rPr>
                <w:rFonts w:ascii="Arial" w:hAnsi="Arial" w:cs="Arial"/>
              </w:rPr>
            </w:pPr>
          </w:p>
        </w:tc>
        <w:tc>
          <w:tcPr>
            <w:tcW w:w="149" w:type="dxa"/>
          </w:tcPr>
          <w:p w14:paraId="1C50DAA4" w14:textId="77777777" w:rsidR="002968FB" w:rsidRPr="008A4162" w:rsidRDefault="002968FB" w:rsidP="008566C4">
            <w:pPr>
              <w:pStyle w:val="EmptyCellLayoutStyle"/>
              <w:spacing w:after="0" w:line="240" w:lineRule="auto"/>
              <w:rPr>
                <w:rFonts w:ascii="Arial" w:hAnsi="Arial" w:cs="Arial"/>
              </w:rPr>
            </w:pPr>
          </w:p>
        </w:tc>
      </w:tr>
    </w:tbl>
    <w:p w14:paraId="163435DC" w14:textId="77777777" w:rsidR="002968FB" w:rsidRPr="008A4162" w:rsidRDefault="002968FB" w:rsidP="002968FB">
      <w:pPr>
        <w:spacing w:after="0" w:line="240" w:lineRule="auto"/>
        <w:jc w:val="left"/>
        <w:rPr>
          <w:rFonts w:cs="Arial"/>
        </w:rPr>
      </w:pPr>
    </w:p>
    <w:p w14:paraId="6C02F370"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 – Tasks</w:t>
      </w:r>
    </w:p>
    <w:p w14:paraId="48420A9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Agent-Dienst starten</w:t>
      </w:r>
    </w:p>
    <w:p w14:paraId="289C58A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Agent-Dienst starten</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2CB8CB9" w14:textId="77777777" w:rsidTr="008566C4">
        <w:trPr>
          <w:trHeight w:val="54"/>
        </w:trPr>
        <w:tc>
          <w:tcPr>
            <w:tcW w:w="54" w:type="dxa"/>
          </w:tcPr>
          <w:p w14:paraId="1102FC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A36CA8" w14:textId="77777777" w:rsidR="002968FB" w:rsidRPr="008A4162" w:rsidRDefault="002968FB" w:rsidP="008566C4">
            <w:pPr>
              <w:pStyle w:val="EmptyCellLayoutStyle"/>
              <w:spacing w:after="0" w:line="240" w:lineRule="auto"/>
              <w:rPr>
                <w:rFonts w:ascii="Arial" w:hAnsi="Arial" w:cs="Arial"/>
              </w:rPr>
            </w:pPr>
          </w:p>
        </w:tc>
        <w:tc>
          <w:tcPr>
            <w:tcW w:w="149" w:type="dxa"/>
          </w:tcPr>
          <w:p w14:paraId="2A8C48A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1ABCCC" w14:textId="77777777" w:rsidTr="008566C4">
        <w:tc>
          <w:tcPr>
            <w:tcW w:w="54" w:type="dxa"/>
          </w:tcPr>
          <w:p w14:paraId="35E28A8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40F38BF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E9E1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F67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5C1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21F0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5D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82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D34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BF066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212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C942B"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D04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09B0098" w14:textId="77777777" w:rsidR="002968FB" w:rsidRPr="008A4162" w:rsidRDefault="002968FB" w:rsidP="008566C4">
            <w:pPr>
              <w:spacing w:after="0" w:line="240" w:lineRule="auto"/>
              <w:jc w:val="left"/>
              <w:rPr>
                <w:rFonts w:cs="Arial"/>
              </w:rPr>
            </w:pPr>
          </w:p>
        </w:tc>
        <w:tc>
          <w:tcPr>
            <w:tcW w:w="149" w:type="dxa"/>
          </w:tcPr>
          <w:p w14:paraId="3572AB1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37B195B" w14:textId="77777777" w:rsidTr="008566C4">
        <w:trPr>
          <w:trHeight w:val="80"/>
        </w:trPr>
        <w:tc>
          <w:tcPr>
            <w:tcW w:w="54" w:type="dxa"/>
          </w:tcPr>
          <w:p w14:paraId="1BC9820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8D1411" w14:textId="77777777" w:rsidR="002968FB" w:rsidRPr="008A4162" w:rsidRDefault="002968FB" w:rsidP="008566C4">
            <w:pPr>
              <w:pStyle w:val="EmptyCellLayoutStyle"/>
              <w:spacing w:after="0" w:line="240" w:lineRule="auto"/>
              <w:rPr>
                <w:rFonts w:ascii="Arial" w:hAnsi="Arial" w:cs="Arial"/>
              </w:rPr>
            </w:pPr>
          </w:p>
        </w:tc>
        <w:tc>
          <w:tcPr>
            <w:tcW w:w="149" w:type="dxa"/>
          </w:tcPr>
          <w:p w14:paraId="6B479063" w14:textId="77777777" w:rsidR="002968FB" w:rsidRPr="008A4162" w:rsidRDefault="002968FB" w:rsidP="008566C4">
            <w:pPr>
              <w:pStyle w:val="EmptyCellLayoutStyle"/>
              <w:spacing w:after="0" w:line="240" w:lineRule="auto"/>
              <w:rPr>
                <w:rFonts w:ascii="Arial" w:hAnsi="Arial" w:cs="Arial"/>
              </w:rPr>
            </w:pPr>
          </w:p>
        </w:tc>
      </w:tr>
    </w:tbl>
    <w:p w14:paraId="14888769" w14:textId="77777777" w:rsidR="002968FB" w:rsidRPr="008A4162" w:rsidRDefault="002968FB" w:rsidP="002968FB">
      <w:pPr>
        <w:spacing w:after="0" w:line="240" w:lineRule="auto"/>
        <w:jc w:val="left"/>
        <w:rPr>
          <w:rFonts w:cs="Arial"/>
        </w:rPr>
      </w:pPr>
    </w:p>
    <w:p w14:paraId="54BF885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Agent-Dienst beenden</w:t>
      </w:r>
    </w:p>
    <w:p w14:paraId="52DDFFC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Agent-Dienst beenden</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8D9123B" w14:textId="77777777" w:rsidTr="008566C4">
        <w:trPr>
          <w:trHeight w:val="54"/>
        </w:trPr>
        <w:tc>
          <w:tcPr>
            <w:tcW w:w="54" w:type="dxa"/>
          </w:tcPr>
          <w:p w14:paraId="29A9E8B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512DCF" w14:textId="77777777" w:rsidR="002968FB" w:rsidRPr="008A4162" w:rsidRDefault="002968FB" w:rsidP="008566C4">
            <w:pPr>
              <w:pStyle w:val="EmptyCellLayoutStyle"/>
              <w:spacing w:after="0" w:line="240" w:lineRule="auto"/>
              <w:rPr>
                <w:rFonts w:ascii="Arial" w:hAnsi="Arial" w:cs="Arial"/>
              </w:rPr>
            </w:pPr>
          </w:p>
        </w:tc>
        <w:tc>
          <w:tcPr>
            <w:tcW w:w="149" w:type="dxa"/>
          </w:tcPr>
          <w:p w14:paraId="2357580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AD40FB" w14:textId="77777777" w:rsidTr="008566C4">
        <w:tc>
          <w:tcPr>
            <w:tcW w:w="54" w:type="dxa"/>
          </w:tcPr>
          <w:p w14:paraId="6A9D4DC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6E7AA8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BDBE2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4EF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E1760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311D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1CA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A18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35C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905B2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CD9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C14A2"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086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A98A3F5" w14:textId="77777777" w:rsidR="002968FB" w:rsidRPr="008A4162" w:rsidRDefault="002968FB" w:rsidP="008566C4">
            <w:pPr>
              <w:spacing w:after="0" w:line="240" w:lineRule="auto"/>
              <w:jc w:val="left"/>
              <w:rPr>
                <w:rFonts w:cs="Arial"/>
              </w:rPr>
            </w:pPr>
          </w:p>
        </w:tc>
        <w:tc>
          <w:tcPr>
            <w:tcW w:w="149" w:type="dxa"/>
          </w:tcPr>
          <w:p w14:paraId="6CD69F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62530C" w14:textId="77777777" w:rsidTr="008566C4">
        <w:trPr>
          <w:trHeight w:val="80"/>
        </w:trPr>
        <w:tc>
          <w:tcPr>
            <w:tcW w:w="54" w:type="dxa"/>
          </w:tcPr>
          <w:p w14:paraId="11A290A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947512" w14:textId="77777777" w:rsidR="002968FB" w:rsidRPr="008A4162" w:rsidRDefault="002968FB" w:rsidP="008566C4">
            <w:pPr>
              <w:pStyle w:val="EmptyCellLayoutStyle"/>
              <w:spacing w:after="0" w:line="240" w:lineRule="auto"/>
              <w:rPr>
                <w:rFonts w:ascii="Arial" w:hAnsi="Arial" w:cs="Arial"/>
              </w:rPr>
            </w:pPr>
          </w:p>
        </w:tc>
        <w:tc>
          <w:tcPr>
            <w:tcW w:w="149" w:type="dxa"/>
          </w:tcPr>
          <w:p w14:paraId="6E5BF210" w14:textId="77777777" w:rsidR="002968FB" w:rsidRPr="008A4162" w:rsidRDefault="002968FB" w:rsidP="008566C4">
            <w:pPr>
              <w:pStyle w:val="EmptyCellLayoutStyle"/>
              <w:spacing w:after="0" w:line="240" w:lineRule="auto"/>
              <w:rPr>
                <w:rFonts w:ascii="Arial" w:hAnsi="Arial" w:cs="Arial"/>
              </w:rPr>
            </w:pPr>
          </w:p>
        </w:tc>
      </w:tr>
    </w:tbl>
    <w:p w14:paraId="4F18E5ED" w14:textId="77777777" w:rsidR="002968FB" w:rsidRPr="008A4162" w:rsidRDefault="002968FB" w:rsidP="002968FB">
      <w:pPr>
        <w:spacing w:after="0" w:line="240" w:lineRule="auto"/>
        <w:jc w:val="left"/>
        <w:rPr>
          <w:rFonts w:cs="Arial"/>
        </w:rPr>
      </w:pPr>
    </w:p>
    <w:p w14:paraId="09398486"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2014-Agent-Gruppe</w:t>
      </w:r>
    </w:p>
    <w:p w14:paraId="7E9DD0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Agents von Microsoft SQL Server 2014-Datenbankmodulen enthält.</w:t>
      </w:r>
    </w:p>
    <w:p w14:paraId="0761788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2014-Agent-Gruppe – Ermittlungen</w:t>
      </w:r>
    </w:p>
    <w:p w14:paraId="4158FA4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2014-Agent-Gruppe auffüllen</w:t>
      </w:r>
    </w:p>
    <w:p w14:paraId="0D85601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Agent-Gruppe mit allen SQL Server 2014-Agents auf.</w:t>
      </w:r>
    </w:p>
    <w:p w14:paraId="50C408FA" w14:textId="77777777" w:rsidR="002968FB" w:rsidRPr="008A4162" w:rsidRDefault="002968FB" w:rsidP="002968FB">
      <w:pPr>
        <w:spacing w:after="0" w:line="240" w:lineRule="auto"/>
        <w:jc w:val="left"/>
        <w:rPr>
          <w:rFonts w:cs="Arial"/>
        </w:rPr>
      </w:pPr>
    </w:p>
    <w:p w14:paraId="0B99489F"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2014-Agentauftrag</w:t>
      </w:r>
    </w:p>
    <w:p w14:paraId="1283C18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Alle Aufträge des Microsoft SQL Server 2014-Agents.</w:t>
      </w:r>
    </w:p>
    <w:p w14:paraId="63A3E94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2014-Agentauftrag – Ermittlungen</w:t>
      </w:r>
    </w:p>
    <w:p w14:paraId="22391A1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SQL Server 2014-Agentaufträgen</w:t>
      </w:r>
    </w:p>
    <w:p w14:paraId="03AAC14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SQL Server 2014-Agentaufträge.</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04231A5" w14:textId="77777777" w:rsidTr="008566C4">
        <w:trPr>
          <w:trHeight w:val="54"/>
        </w:trPr>
        <w:tc>
          <w:tcPr>
            <w:tcW w:w="54" w:type="dxa"/>
          </w:tcPr>
          <w:p w14:paraId="48C5308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E3C1A6" w14:textId="77777777" w:rsidR="002968FB" w:rsidRPr="008A4162" w:rsidRDefault="002968FB" w:rsidP="008566C4">
            <w:pPr>
              <w:pStyle w:val="EmptyCellLayoutStyle"/>
              <w:spacing w:after="0" w:line="240" w:lineRule="auto"/>
              <w:rPr>
                <w:rFonts w:ascii="Arial" w:hAnsi="Arial" w:cs="Arial"/>
              </w:rPr>
            </w:pPr>
          </w:p>
        </w:tc>
        <w:tc>
          <w:tcPr>
            <w:tcW w:w="149" w:type="dxa"/>
          </w:tcPr>
          <w:p w14:paraId="6F88DAE3"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696FF1" w14:textId="77777777" w:rsidTr="008566C4">
        <w:tc>
          <w:tcPr>
            <w:tcW w:w="54" w:type="dxa"/>
          </w:tcPr>
          <w:p w14:paraId="3677787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0E90F2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5018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28C73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C97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AB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1BB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FD9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59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7556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AE5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3F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08E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37637F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C07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C6B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7603B" w14:textId="77777777" w:rsidR="002968FB" w:rsidRPr="008A4162" w:rsidRDefault="002968FB" w:rsidP="008566C4">
                  <w:pPr>
                    <w:spacing w:after="0" w:line="240" w:lineRule="auto"/>
                    <w:jc w:val="left"/>
                    <w:rPr>
                      <w:rFonts w:cs="Arial"/>
                    </w:rPr>
                  </w:pPr>
                </w:p>
              </w:tc>
            </w:tr>
            <w:tr w:rsidR="002968FB" w:rsidRPr="008A4162" w14:paraId="278D6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229A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2AC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5D2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6D076A6" w14:textId="77777777" w:rsidR="002968FB" w:rsidRPr="008A4162" w:rsidRDefault="002968FB" w:rsidP="008566C4">
            <w:pPr>
              <w:spacing w:after="0" w:line="240" w:lineRule="auto"/>
              <w:jc w:val="left"/>
              <w:rPr>
                <w:rFonts w:cs="Arial"/>
              </w:rPr>
            </w:pPr>
          </w:p>
        </w:tc>
        <w:tc>
          <w:tcPr>
            <w:tcW w:w="149" w:type="dxa"/>
          </w:tcPr>
          <w:p w14:paraId="3664ADB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0A17AE" w14:textId="77777777" w:rsidTr="008566C4">
        <w:trPr>
          <w:trHeight w:val="80"/>
        </w:trPr>
        <w:tc>
          <w:tcPr>
            <w:tcW w:w="54" w:type="dxa"/>
          </w:tcPr>
          <w:p w14:paraId="1AF8534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A0C09C" w14:textId="77777777" w:rsidR="002968FB" w:rsidRPr="008A4162" w:rsidRDefault="002968FB" w:rsidP="008566C4">
            <w:pPr>
              <w:pStyle w:val="EmptyCellLayoutStyle"/>
              <w:spacing w:after="0" w:line="240" w:lineRule="auto"/>
              <w:rPr>
                <w:rFonts w:ascii="Arial" w:hAnsi="Arial" w:cs="Arial"/>
              </w:rPr>
            </w:pPr>
          </w:p>
        </w:tc>
        <w:tc>
          <w:tcPr>
            <w:tcW w:w="149" w:type="dxa"/>
          </w:tcPr>
          <w:p w14:paraId="090A0262" w14:textId="77777777" w:rsidR="002968FB" w:rsidRPr="008A4162" w:rsidRDefault="002968FB" w:rsidP="008566C4">
            <w:pPr>
              <w:pStyle w:val="EmptyCellLayoutStyle"/>
              <w:spacing w:after="0" w:line="240" w:lineRule="auto"/>
              <w:rPr>
                <w:rFonts w:ascii="Arial" w:hAnsi="Arial" w:cs="Arial"/>
              </w:rPr>
            </w:pPr>
          </w:p>
        </w:tc>
      </w:tr>
    </w:tbl>
    <w:p w14:paraId="7E3B633F" w14:textId="77777777" w:rsidR="002968FB" w:rsidRPr="008A4162" w:rsidRDefault="002968FB" w:rsidP="002968FB">
      <w:pPr>
        <w:spacing w:after="0" w:line="240" w:lineRule="auto"/>
        <w:jc w:val="left"/>
        <w:rPr>
          <w:rFonts w:cs="Arial"/>
        </w:rPr>
      </w:pPr>
    </w:p>
    <w:p w14:paraId="475B5D7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2014-Agentauftrag – Einheitenmonitore</w:t>
      </w:r>
    </w:p>
    <w:p w14:paraId="171CDE7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Auftragsdauer</w:t>
      </w:r>
    </w:p>
    <w:p w14:paraId="498F655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Dauer der Agentaufträge.</w:t>
      </w:r>
      <w:r w:rsidRPr="008A4162">
        <w:rPr>
          <w:rFonts w:eastAsia="Calibri" w:cs="Arial"/>
          <w:color w:val="000000"/>
          <w:sz w:val="22"/>
          <w:lang w:bidi="de-DE"/>
        </w:rPr>
        <w:br/>
        <w:t>Beachten Sie, dass der SQL Server-Agent-Windows-Dienst von keiner Edition von SQL Server Express unterstützt wird. Es ist kein geeignetes ermitteltes Objekt verfügbar.</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3298F77" w14:textId="77777777" w:rsidTr="008566C4">
        <w:trPr>
          <w:trHeight w:val="54"/>
        </w:trPr>
        <w:tc>
          <w:tcPr>
            <w:tcW w:w="54" w:type="dxa"/>
          </w:tcPr>
          <w:p w14:paraId="1D2F292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4A6448" w14:textId="77777777" w:rsidR="002968FB" w:rsidRPr="008A4162" w:rsidRDefault="002968FB" w:rsidP="008566C4">
            <w:pPr>
              <w:pStyle w:val="EmptyCellLayoutStyle"/>
              <w:spacing w:after="0" w:line="240" w:lineRule="auto"/>
              <w:rPr>
                <w:rFonts w:ascii="Arial" w:hAnsi="Arial" w:cs="Arial"/>
              </w:rPr>
            </w:pPr>
          </w:p>
        </w:tc>
        <w:tc>
          <w:tcPr>
            <w:tcW w:w="149" w:type="dxa"/>
          </w:tcPr>
          <w:p w14:paraId="01F5F0F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AD55C7" w14:textId="77777777" w:rsidTr="008566C4">
        <w:tc>
          <w:tcPr>
            <w:tcW w:w="54" w:type="dxa"/>
          </w:tcPr>
          <w:p w14:paraId="7C71A55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72FE79C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1EF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EC2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B1B2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3E854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24E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896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631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6F247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2D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DF0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27F16"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07C3B0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8A6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 (Minuten)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632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Zustand des Monitors ändert sich zu „kritisch“, wenn der Wert diesen Schwellenwert überschreitet.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AC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120</w:t>
                  </w:r>
                </w:p>
              </w:tc>
            </w:tr>
            <w:tr w:rsidR="002968FB" w:rsidRPr="008A4162" w14:paraId="21D999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425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FB2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E6D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600</w:t>
                  </w:r>
                </w:p>
              </w:tc>
            </w:tr>
            <w:tr w:rsidR="002968FB" w:rsidRPr="008A4162" w14:paraId="73E64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297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ACB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BE10" w14:textId="77777777" w:rsidR="002968FB" w:rsidRPr="008A4162" w:rsidRDefault="002968FB" w:rsidP="008566C4">
                  <w:pPr>
                    <w:spacing w:after="0" w:line="240" w:lineRule="auto"/>
                    <w:jc w:val="left"/>
                    <w:rPr>
                      <w:rFonts w:cs="Arial"/>
                    </w:rPr>
                  </w:pPr>
                </w:p>
              </w:tc>
            </w:tr>
            <w:tr w:rsidR="002968FB" w:rsidRPr="008A4162" w14:paraId="7BB78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7F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D4D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42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411BE7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6AD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 (Minuten)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2C2E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 Beim Überschreiten dieses Schwellenwerts wechselt der Monitor mindestens in einen Warnzustand.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9D9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w:t>
                  </w:r>
                </w:p>
              </w:tc>
            </w:tr>
          </w:tbl>
          <w:p w14:paraId="6684EDC7" w14:textId="77777777" w:rsidR="002968FB" w:rsidRPr="008A4162" w:rsidRDefault="002968FB" w:rsidP="008566C4">
            <w:pPr>
              <w:spacing w:after="0" w:line="240" w:lineRule="auto"/>
              <w:jc w:val="left"/>
              <w:rPr>
                <w:rFonts w:cs="Arial"/>
              </w:rPr>
            </w:pPr>
          </w:p>
        </w:tc>
        <w:tc>
          <w:tcPr>
            <w:tcW w:w="149" w:type="dxa"/>
          </w:tcPr>
          <w:p w14:paraId="14A2DAB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2F8C98B" w14:textId="77777777" w:rsidTr="008566C4">
        <w:trPr>
          <w:trHeight w:val="80"/>
        </w:trPr>
        <w:tc>
          <w:tcPr>
            <w:tcW w:w="54" w:type="dxa"/>
          </w:tcPr>
          <w:p w14:paraId="02C08F1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3DDFAA" w14:textId="77777777" w:rsidR="002968FB" w:rsidRPr="008A4162" w:rsidRDefault="002968FB" w:rsidP="008566C4">
            <w:pPr>
              <w:pStyle w:val="EmptyCellLayoutStyle"/>
              <w:spacing w:after="0" w:line="240" w:lineRule="auto"/>
              <w:rPr>
                <w:rFonts w:ascii="Arial" w:hAnsi="Arial" w:cs="Arial"/>
              </w:rPr>
            </w:pPr>
          </w:p>
        </w:tc>
        <w:tc>
          <w:tcPr>
            <w:tcW w:w="149" w:type="dxa"/>
          </w:tcPr>
          <w:p w14:paraId="50BA37BA" w14:textId="77777777" w:rsidR="002968FB" w:rsidRPr="008A4162" w:rsidRDefault="002968FB" w:rsidP="008566C4">
            <w:pPr>
              <w:pStyle w:val="EmptyCellLayoutStyle"/>
              <w:spacing w:after="0" w:line="240" w:lineRule="auto"/>
              <w:rPr>
                <w:rFonts w:ascii="Arial" w:hAnsi="Arial" w:cs="Arial"/>
              </w:rPr>
            </w:pPr>
          </w:p>
        </w:tc>
      </w:tr>
    </w:tbl>
    <w:p w14:paraId="6D588D58" w14:textId="77777777" w:rsidR="002968FB" w:rsidRPr="008A4162" w:rsidRDefault="002968FB" w:rsidP="002968FB">
      <w:pPr>
        <w:spacing w:after="0" w:line="240" w:lineRule="auto"/>
        <w:jc w:val="left"/>
        <w:rPr>
          <w:rFonts w:cs="Arial"/>
        </w:rPr>
      </w:pPr>
    </w:p>
    <w:p w14:paraId="79335D7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Status der letzten Ausführung</w:t>
      </w:r>
    </w:p>
    <w:p w14:paraId="429622E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Monitor für den Status des zuletzt ausgeführten Auftrags des SQL 2014-Agents. Überwacht den Status des zuletzt ausgeführten SQL Agent-Auftrags.</w:t>
      </w:r>
      <w:r w:rsidRPr="008A4162">
        <w:rPr>
          <w:rFonts w:eastAsia="Calibri" w:cs="Arial"/>
          <w:color w:val="000000"/>
          <w:sz w:val="22"/>
          <w:lang w:bidi="de-DE"/>
        </w:rPr>
        <w:br/>
        <w:t>Beachten Sie, dass der SQL Server-Agent-Windows-Dienst von keiner Edition von SQL Server Express unterstützt wird. Es ist kein geeignetes ermitteltes Objekt verfügbar.</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66B504E7" w14:textId="77777777" w:rsidTr="008566C4">
        <w:trPr>
          <w:trHeight w:val="54"/>
        </w:trPr>
        <w:tc>
          <w:tcPr>
            <w:tcW w:w="54" w:type="dxa"/>
          </w:tcPr>
          <w:p w14:paraId="14C5F56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651398" w14:textId="77777777" w:rsidR="002968FB" w:rsidRPr="008A4162" w:rsidRDefault="002968FB" w:rsidP="008566C4">
            <w:pPr>
              <w:pStyle w:val="EmptyCellLayoutStyle"/>
              <w:spacing w:after="0" w:line="240" w:lineRule="auto"/>
              <w:rPr>
                <w:rFonts w:ascii="Arial" w:hAnsi="Arial" w:cs="Arial"/>
              </w:rPr>
            </w:pPr>
          </w:p>
        </w:tc>
        <w:tc>
          <w:tcPr>
            <w:tcW w:w="149" w:type="dxa"/>
          </w:tcPr>
          <w:p w14:paraId="05AD5C2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61E631" w14:textId="77777777" w:rsidTr="008566C4">
        <w:tc>
          <w:tcPr>
            <w:tcW w:w="54" w:type="dxa"/>
          </w:tcPr>
          <w:p w14:paraId="498A0FB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E9CA7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8A05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16D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0AC7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F5778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722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AF8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59D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EFDB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70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156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27C0D"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25F5EE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F4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CEE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A70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600</w:t>
                  </w:r>
                </w:p>
              </w:tc>
            </w:tr>
            <w:tr w:rsidR="002968FB" w:rsidRPr="008A4162" w14:paraId="5DB36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E58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A97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0F93" w14:textId="77777777" w:rsidR="002968FB" w:rsidRPr="008A4162" w:rsidRDefault="002968FB" w:rsidP="008566C4">
                  <w:pPr>
                    <w:spacing w:after="0" w:line="240" w:lineRule="auto"/>
                    <w:jc w:val="left"/>
                    <w:rPr>
                      <w:rFonts w:cs="Arial"/>
                    </w:rPr>
                  </w:pPr>
                </w:p>
              </w:tc>
            </w:tr>
            <w:tr w:rsidR="002968FB" w:rsidRPr="008A4162" w14:paraId="55249E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B30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DD62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2AA5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8D00527" w14:textId="77777777" w:rsidR="002968FB" w:rsidRPr="008A4162" w:rsidRDefault="002968FB" w:rsidP="008566C4">
            <w:pPr>
              <w:spacing w:after="0" w:line="240" w:lineRule="auto"/>
              <w:jc w:val="left"/>
              <w:rPr>
                <w:rFonts w:cs="Arial"/>
              </w:rPr>
            </w:pPr>
          </w:p>
        </w:tc>
        <w:tc>
          <w:tcPr>
            <w:tcW w:w="149" w:type="dxa"/>
          </w:tcPr>
          <w:p w14:paraId="5F629E5B"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F0FAA7" w14:textId="77777777" w:rsidTr="008566C4">
        <w:trPr>
          <w:trHeight w:val="80"/>
        </w:trPr>
        <w:tc>
          <w:tcPr>
            <w:tcW w:w="54" w:type="dxa"/>
          </w:tcPr>
          <w:p w14:paraId="77C8DD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E7B4A5" w14:textId="77777777" w:rsidR="002968FB" w:rsidRPr="008A4162" w:rsidRDefault="002968FB" w:rsidP="008566C4">
            <w:pPr>
              <w:pStyle w:val="EmptyCellLayoutStyle"/>
              <w:spacing w:after="0" w:line="240" w:lineRule="auto"/>
              <w:rPr>
                <w:rFonts w:ascii="Arial" w:hAnsi="Arial" w:cs="Arial"/>
              </w:rPr>
            </w:pPr>
          </w:p>
        </w:tc>
        <w:tc>
          <w:tcPr>
            <w:tcW w:w="149" w:type="dxa"/>
          </w:tcPr>
          <w:p w14:paraId="270A2317" w14:textId="77777777" w:rsidR="002968FB" w:rsidRPr="008A4162" w:rsidRDefault="002968FB" w:rsidP="008566C4">
            <w:pPr>
              <w:pStyle w:val="EmptyCellLayoutStyle"/>
              <w:spacing w:after="0" w:line="240" w:lineRule="auto"/>
              <w:rPr>
                <w:rFonts w:ascii="Arial" w:hAnsi="Arial" w:cs="Arial"/>
              </w:rPr>
            </w:pPr>
          </w:p>
        </w:tc>
      </w:tr>
    </w:tbl>
    <w:p w14:paraId="19CCB595" w14:textId="77777777" w:rsidR="002968FB" w:rsidRPr="008A4162" w:rsidRDefault="002968FB" w:rsidP="002968FB">
      <w:pPr>
        <w:spacing w:after="0" w:line="240" w:lineRule="auto"/>
        <w:jc w:val="left"/>
        <w:rPr>
          <w:rFonts w:cs="Arial"/>
        </w:rPr>
      </w:pPr>
    </w:p>
    <w:p w14:paraId="5D5ED19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2014-Agentauftrag – Tasks</w:t>
      </w:r>
    </w:p>
    <w:p w14:paraId="199BA47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Agent-Dienst beenden</w:t>
      </w:r>
    </w:p>
    <w:p w14:paraId="0301207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Agent-Dienst beenden</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EC61A38" w14:textId="77777777" w:rsidTr="008566C4">
        <w:trPr>
          <w:trHeight w:val="54"/>
        </w:trPr>
        <w:tc>
          <w:tcPr>
            <w:tcW w:w="54" w:type="dxa"/>
          </w:tcPr>
          <w:p w14:paraId="5D46D6F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B16687" w14:textId="77777777" w:rsidR="002968FB" w:rsidRPr="008A4162" w:rsidRDefault="002968FB" w:rsidP="008566C4">
            <w:pPr>
              <w:pStyle w:val="EmptyCellLayoutStyle"/>
              <w:spacing w:after="0" w:line="240" w:lineRule="auto"/>
              <w:rPr>
                <w:rFonts w:ascii="Arial" w:hAnsi="Arial" w:cs="Arial"/>
              </w:rPr>
            </w:pPr>
          </w:p>
        </w:tc>
        <w:tc>
          <w:tcPr>
            <w:tcW w:w="149" w:type="dxa"/>
          </w:tcPr>
          <w:p w14:paraId="0DB6F448"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3D37C4" w14:textId="77777777" w:rsidTr="008566C4">
        <w:tc>
          <w:tcPr>
            <w:tcW w:w="54" w:type="dxa"/>
          </w:tcPr>
          <w:p w14:paraId="50E8995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6CEE76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4F14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C66C2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ED6A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DF8D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5DE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47D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FC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14289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0AF6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ED78D"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9042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0AA3CFF" w14:textId="77777777" w:rsidR="002968FB" w:rsidRPr="008A4162" w:rsidRDefault="002968FB" w:rsidP="008566C4">
            <w:pPr>
              <w:spacing w:after="0" w:line="240" w:lineRule="auto"/>
              <w:jc w:val="left"/>
              <w:rPr>
                <w:rFonts w:cs="Arial"/>
              </w:rPr>
            </w:pPr>
          </w:p>
        </w:tc>
        <w:tc>
          <w:tcPr>
            <w:tcW w:w="149" w:type="dxa"/>
          </w:tcPr>
          <w:p w14:paraId="5DF2E4B7"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F869A9" w14:textId="77777777" w:rsidTr="008566C4">
        <w:trPr>
          <w:trHeight w:val="80"/>
        </w:trPr>
        <w:tc>
          <w:tcPr>
            <w:tcW w:w="54" w:type="dxa"/>
          </w:tcPr>
          <w:p w14:paraId="29913AA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83504A" w14:textId="77777777" w:rsidR="002968FB" w:rsidRPr="008A4162" w:rsidRDefault="002968FB" w:rsidP="008566C4">
            <w:pPr>
              <w:pStyle w:val="EmptyCellLayoutStyle"/>
              <w:spacing w:after="0" w:line="240" w:lineRule="auto"/>
              <w:rPr>
                <w:rFonts w:ascii="Arial" w:hAnsi="Arial" w:cs="Arial"/>
              </w:rPr>
            </w:pPr>
          </w:p>
        </w:tc>
        <w:tc>
          <w:tcPr>
            <w:tcW w:w="149" w:type="dxa"/>
          </w:tcPr>
          <w:p w14:paraId="1FABEEE4" w14:textId="77777777" w:rsidR="002968FB" w:rsidRPr="008A4162" w:rsidRDefault="002968FB" w:rsidP="008566C4">
            <w:pPr>
              <w:pStyle w:val="EmptyCellLayoutStyle"/>
              <w:spacing w:after="0" w:line="240" w:lineRule="auto"/>
              <w:rPr>
                <w:rFonts w:ascii="Arial" w:hAnsi="Arial" w:cs="Arial"/>
              </w:rPr>
            </w:pPr>
          </w:p>
        </w:tc>
      </w:tr>
    </w:tbl>
    <w:p w14:paraId="51FA4126" w14:textId="77777777" w:rsidR="002968FB" w:rsidRPr="008A4162" w:rsidRDefault="002968FB" w:rsidP="002968FB">
      <w:pPr>
        <w:spacing w:after="0" w:line="240" w:lineRule="auto"/>
        <w:jc w:val="left"/>
        <w:rPr>
          <w:rFonts w:cs="Arial"/>
        </w:rPr>
      </w:pPr>
    </w:p>
    <w:p w14:paraId="08A236F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Agent-Dienst starten</w:t>
      </w:r>
    </w:p>
    <w:p w14:paraId="52231AE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Agent-Dienst starten</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AC6ACE3" w14:textId="77777777" w:rsidTr="008566C4">
        <w:trPr>
          <w:trHeight w:val="54"/>
        </w:trPr>
        <w:tc>
          <w:tcPr>
            <w:tcW w:w="54" w:type="dxa"/>
          </w:tcPr>
          <w:p w14:paraId="27CC488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07C58D" w14:textId="77777777" w:rsidR="002968FB" w:rsidRPr="008A4162" w:rsidRDefault="002968FB" w:rsidP="008566C4">
            <w:pPr>
              <w:pStyle w:val="EmptyCellLayoutStyle"/>
              <w:spacing w:after="0" w:line="240" w:lineRule="auto"/>
              <w:rPr>
                <w:rFonts w:ascii="Arial" w:hAnsi="Arial" w:cs="Arial"/>
              </w:rPr>
            </w:pPr>
          </w:p>
        </w:tc>
        <w:tc>
          <w:tcPr>
            <w:tcW w:w="149" w:type="dxa"/>
          </w:tcPr>
          <w:p w14:paraId="3C328F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779380" w14:textId="77777777" w:rsidTr="008566C4">
        <w:tc>
          <w:tcPr>
            <w:tcW w:w="54" w:type="dxa"/>
          </w:tcPr>
          <w:p w14:paraId="32E36DD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2801FD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A72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DFF9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2B4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7B05F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0ED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8C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45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318E0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DE1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62DDD"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3A56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C771105" w14:textId="77777777" w:rsidR="002968FB" w:rsidRPr="008A4162" w:rsidRDefault="002968FB" w:rsidP="008566C4">
            <w:pPr>
              <w:spacing w:after="0" w:line="240" w:lineRule="auto"/>
              <w:jc w:val="left"/>
              <w:rPr>
                <w:rFonts w:cs="Arial"/>
              </w:rPr>
            </w:pPr>
          </w:p>
        </w:tc>
        <w:tc>
          <w:tcPr>
            <w:tcW w:w="149" w:type="dxa"/>
          </w:tcPr>
          <w:p w14:paraId="1ED4B02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94D69C" w14:textId="77777777" w:rsidTr="008566C4">
        <w:trPr>
          <w:trHeight w:val="80"/>
        </w:trPr>
        <w:tc>
          <w:tcPr>
            <w:tcW w:w="54" w:type="dxa"/>
          </w:tcPr>
          <w:p w14:paraId="666277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92600D" w14:textId="77777777" w:rsidR="002968FB" w:rsidRPr="008A4162" w:rsidRDefault="002968FB" w:rsidP="008566C4">
            <w:pPr>
              <w:pStyle w:val="EmptyCellLayoutStyle"/>
              <w:spacing w:after="0" w:line="240" w:lineRule="auto"/>
              <w:rPr>
                <w:rFonts w:ascii="Arial" w:hAnsi="Arial" w:cs="Arial"/>
              </w:rPr>
            </w:pPr>
          </w:p>
        </w:tc>
        <w:tc>
          <w:tcPr>
            <w:tcW w:w="149" w:type="dxa"/>
          </w:tcPr>
          <w:p w14:paraId="0C7BB329" w14:textId="77777777" w:rsidR="002968FB" w:rsidRPr="008A4162" w:rsidRDefault="002968FB" w:rsidP="008566C4">
            <w:pPr>
              <w:pStyle w:val="EmptyCellLayoutStyle"/>
              <w:spacing w:after="0" w:line="240" w:lineRule="auto"/>
              <w:rPr>
                <w:rFonts w:ascii="Arial" w:hAnsi="Arial" w:cs="Arial"/>
              </w:rPr>
            </w:pPr>
          </w:p>
        </w:tc>
      </w:tr>
    </w:tbl>
    <w:p w14:paraId="68F9C050" w14:textId="77777777" w:rsidR="002968FB" w:rsidRPr="008A4162" w:rsidRDefault="002968FB" w:rsidP="002968FB">
      <w:pPr>
        <w:spacing w:after="0" w:line="240" w:lineRule="auto"/>
        <w:jc w:val="left"/>
        <w:rPr>
          <w:rFonts w:cs="Arial"/>
        </w:rPr>
      </w:pPr>
    </w:p>
    <w:p w14:paraId="5053AC42"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2014-Agents-Gruppe</w:t>
      </w:r>
    </w:p>
    <w:p w14:paraId="3504343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SQL Server 2014-Agents enthält.</w:t>
      </w:r>
    </w:p>
    <w:p w14:paraId="7D53424B"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2014-Agents-Gruppe – Ermittlungen</w:t>
      </w:r>
    </w:p>
    <w:p w14:paraId="7E23392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2014-Agents-Gruppe auffüllen</w:t>
      </w:r>
    </w:p>
    <w:p w14:paraId="285525A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2014-Agents-Gruppe mit allen SQL Server 2014-Agents auf.</w:t>
      </w:r>
    </w:p>
    <w:p w14:paraId="65914077" w14:textId="77777777" w:rsidR="002968FB" w:rsidRPr="008A4162" w:rsidRDefault="002968FB" w:rsidP="002968FB">
      <w:pPr>
        <w:spacing w:after="0" w:line="240" w:lineRule="auto"/>
        <w:jc w:val="left"/>
        <w:rPr>
          <w:rFonts w:cs="Arial"/>
        </w:rPr>
      </w:pPr>
    </w:p>
    <w:p w14:paraId="1063112A"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2014-Komponenten</w:t>
      </w:r>
    </w:p>
    <w:p w14:paraId="43963C5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mit Microsoft SQL Server zusammenhängenden Komponenten enthält</w:t>
      </w:r>
    </w:p>
    <w:p w14:paraId="7596C041"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2014-Komponenten – Ermittlungen</w:t>
      </w:r>
    </w:p>
    <w:p w14:paraId="335A833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SQL Server 2014-Komponentengruppe</w:t>
      </w:r>
    </w:p>
    <w:p w14:paraId="3268835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Komponentengruppe mit allen zu SQL Server 2014 gehörenden Komponenten auf.</w:t>
      </w:r>
    </w:p>
    <w:p w14:paraId="6E844AF8" w14:textId="77777777" w:rsidR="002968FB" w:rsidRPr="008A4162" w:rsidRDefault="002968FB" w:rsidP="002968FB">
      <w:pPr>
        <w:spacing w:after="0" w:line="240" w:lineRule="auto"/>
        <w:jc w:val="left"/>
        <w:rPr>
          <w:rFonts w:cs="Arial"/>
        </w:rPr>
      </w:pPr>
    </w:p>
    <w:p w14:paraId="643CF12C"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2014-Computer</w:t>
      </w:r>
    </w:p>
    <w:p w14:paraId="10FD002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Windows-Computer enthält, die eine Komponente von Microsoft SQL Server 2014 ausführen.</w:t>
      </w:r>
    </w:p>
    <w:p w14:paraId="54FC73F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2014-Computer – Ermittlungen</w:t>
      </w:r>
    </w:p>
    <w:p w14:paraId="73FAD99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SQL Server 2014-Computergruppe</w:t>
      </w:r>
    </w:p>
    <w:p w14:paraId="7979B15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2014-Computergruppe mit allen Computern auf, auf denen SQL Server 2014 ausgeführt wird.</w:t>
      </w:r>
    </w:p>
    <w:p w14:paraId="4C9662C0" w14:textId="77777777" w:rsidR="002968FB" w:rsidRPr="008A4162" w:rsidRDefault="002968FB" w:rsidP="002968FB">
      <w:pPr>
        <w:spacing w:after="0" w:line="240" w:lineRule="auto"/>
        <w:jc w:val="left"/>
        <w:rPr>
          <w:rFonts w:cs="Arial"/>
        </w:rPr>
      </w:pPr>
    </w:p>
    <w:p w14:paraId="4057467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Microsoft SQL Server 2014-Computergruppe</w:t>
      </w:r>
    </w:p>
    <w:p w14:paraId="6F37914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2014-Computergruppe mit allen Computern auf, auf denen mindestens eine Komponente von SQL Server 2014 ausgeführt wird.</w:t>
      </w:r>
    </w:p>
    <w:p w14:paraId="41CD64A0" w14:textId="77777777" w:rsidR="002968FB" w:rsidRPr="008A4162" w:rsidRDefault="002968FB" w:rsidP="002968FB">
      <w:pPr>
        <w:spacing w:after="0" w:line="240" w:lineRule="auto"/>
        <w:jc w:val="left"/>
        <w:rPr>
          <w:rFonts w:cs="Arial"/>
        </w:rPr>
      </w:pPr>
    </w:p>
    <w:p w14:paraId="7F9A367F"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Benutzerdefinierte SQL Server 2014-Benutzerrichtlinie</w:t>
      </w:r>
    </w:p>
    <w:p w14:paraId="5A29A75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Benutzerdefiniertes Benutzerrichtlinienobjekt</w:t>
      </w:r>
    </w:p>
    <w:p w14:paraId="0B04879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Benutzerdefinierte SQL Server 2014-Benutzerrichtlinie – Ermittlungen</w:t>
      </w:r>
    </w:p>
    <w:p w14:paraId="47D2C2C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der benutzerdefinierten Benutzerrichtlinien</w:t>
      </w:r>
    </w:p>
    <w:p w14:paraId="7B8685E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benutzerdefinierte Benutzerrichtlinien für die SQL Server 2014-Datenbank. Hinweis: Diese Ermittlung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03FE536B" w14:textId="77777777" w:rsidTr="008566C4">
        <w:trPr>
          <w:trHeight w:val="54"/>
        </w:trPr>
        <w:tc>
          <w:tcPr>
            <w:tcW w:w="54" w:type="dxa"/>
          </w:tcPr>
          <w:p w14:paraId="72CD0C8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663D55" w14:textId="77777777" w:rsidR="002968FB" w:rsidRPr="008A4162" w:rsidRDefault="002968FB" w:rsidP="008566C4">
            <w:pPr>
              <w:pStyle w:val="EmptyCellLayoutStyle"/>
              <w:spacing w:after="0" w:line="240" w:lineRule="auto"/>
              <w:rPr>
                <w:rFonts w:ascii="Arial" w:hAnsi="Arial" w:cs="Arial"/>
              </w:rPr>
            </w:pPr>
          </w:p>
        </w:tc>
        <w:tc>
          <w:tcPr>
            <w:tcW w:w="149" w:type="dxa"/>
          </w:tcPr>
          <w:p w14:paraId="504BB8D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F0C381" w14:textId="77777777" w:rsidTr="008566C4">
        <w:tc>
          <w:tcPr>
            <w:tcW w:w="54" w:type="dxa"/>
          </w:tcPr>
          <w:p w14:paraId="4ED2DE6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0E2133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E78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8175F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786F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97C98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8A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701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AB5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474E70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FC77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F2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B8D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737389A" w14:textId="77777777" w:rsidR="002968FB" w:rsidRPr="008A4162" w:rsidRDefault="002968FB" w:rsidP="008566C4">
            <w:pPr>
              <w:spacing w:after="0" w:line="240" w:lineRule="auto"/>
              <w:jc w:val="left"/>
              <w:rPr>
                <w:rFonts w:cs="Arial"/>
              </w:rPr>
            </w:pPr>
          </w:p>
        </w:tc>
        <w:tc>
          <w:tcPr>
            <w:tcW w:w="149" w:type="dxa"/>
          </w:tcPr>
          <w:p w14:paraId="0C8344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298365" w14:textId="77777777" w:rsidTr="008566C4">
        <w:trPr>
          <w:trHeight w:val="80"/>
        </w:trPr>
        <w:tc>
          <w:tcPr>
            <w:tcW w:w="54" w:type="dxa"/>
          </w:tcPr>
          <w:p w14:paraId="0988F23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C13DAF" w14:textId="77777777" w:rsidR="002968FB" w:rsidRPr="008A4162" w:rsidRDefault="002968FB" w:rsidP="008566C4">
            <w:pPr>
              <w:pStyle w:val="EmptyCellLayoutStyle"/>
              <w:spacing w:after="0" w:line="240" w:lineRule="auto"/>
              <w:rPr>
                <w:rFonts w:ascii="Arial" w:hAnsi="Arial" w:cs="Arial"/>
              </w:rPr>
            </w:pPr>
          </w:p>
        </w:tc>
        <w:tc>
          <w:tcPr>
            <w:tcW w:w="149" w:type="dxa"/>
          </w:tcPr>
          <w:p w14:paraId="41685FA1" w14:textId="77777777" w:rsidR="002968FB" w:rsidRPr="008A4162" w:rsidRDefault="002968FB" w:rsidP="008566C4">
            <w:pPr>
              <w:pStyle w:val="EmptyCellLayoutStyle"/>
              <w:spacing w:after="0" w:line="240" w:lineRule="auto"/>
              <w:rPr>
                <w:rFonts w:ascii="Arial" w:hAnsi="Arial" w:cs="Arial"/>
              </w:rPr>
            </w:pPr>
          </w:p>
        </w:tc>
      </w:tr>
    </w:tbl>
    <w:p w14:paraId="3FA2A6B6" w14:textId="77777777" w:rsidR="002968FB" w:rsidRPr="008A4162" w:rsidRDefault="002968FB" w:rsidP="002968FB">
      <w:pPr>
        <w:spacing w:after="0" w:line="240" w:lineRule="auto"/>
        <w:jc w:val="left"/>
        <w:rPr>
          <w:rFonts w:cs="Arial"/>
        </w:rPr>
      </w:pPr>
    </w:p>
    <w:p w14:paraId="5DE278F8"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Kritische SQL Server 2014-Datenbankrichtlinie</w:t>
      </w:r>
    </w:p>
    <w:p w14:paraId="5447AEA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Benutzerdefinierte Benutzerrichtlinie mit einer Datenbank als Facet und eine der Fehlerkategorien als Richtlinienkategorie.</w:t>
      </w:r>
    </w:p>
    <w:p w14:paraId="5D04912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Kritische SQL Server 2014-Datenbankrichtlinie – Einheitenmonitore</w:t>
      </w:r>
    </w:p>
    <w:p w14:paraId="1341D73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Datenbank-Integritätsrichtlinie</w:t>
      </w:r>
    </w:p>
    <w:p w14:paraId="5FE951F5" w14:textId="10158AE3"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Fehlerzustand; wird insbesondere für Darstellung des Status von benutzerdefinierten Benutzerrichtlinien verwendet, die Datenbank als Facet und eine der vordefinierten Fehlerkategorien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68BD97C9" w14:textId="77777777" w:rsidTr="008566C4">
        <w:trPr>
          <w:trHeight w:val="54"/>
        </w:trPr>
        <w:tc>
          <w:tcPr>
            <w:tcW w:w="54" w:type="dxa"/>
          </w:tcPr>
          <w:p w14:paraId="14FA181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7A2BE0" w14:textId="77777777" w:rsidR="002968FB" w:rsidRPr="008A4162" w:rsidRDefault="002968FB" w:rsidP="008566C4">
            <w:pPr>
              <w:pStyle w:val="EmptyCellLayoutStyle"/>
              <w:spacing w:after="0" w:line="240" w:lineRule="auto"/>
              <w:rPr>
                <w:rFonts w:ascii="Arial" w:hAnsi="Arial" w:cs="Arial"/>
              </w:rPr>
            </w:pPr>
          </w:p>
        </w:tc>
        <w:tc>
          <w:tcPr>
            <w:tcW w:w="149" w:type="dxa"/>
          </w:tcPr>
          <w:p w14:paraId="3EF2193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4E3129" w14:textId="77777777" w:rsidTr="008566C4">
        <w:tc>
          <w:tcPr>
            <w:tcW w:w="54" w:type="dxa"/>
          </w:tcPr>
          <w:p w14:paraId="4C74E73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448BD6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D60F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308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613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613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15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420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2B8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9B58F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39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76B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F643E"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0FD109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0D0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9C2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EA0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0DE1B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5901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107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7B3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3CF3BE1" w14:textId="77777777" w:rsidR="002968FB" w:rsidRPr="008A4162" w:rsidRDefault="002968FB" w:rsidP="008566C4">
            <w:pPr>
              <w:spacing w:after="0" w:line="240" w:lineRule="auto"/>
              <w:jc w:val="left"/>
              <w:rPr>
                <w:rFonts w:cs="Arial"/>
              </w:rPr>
            </w:pPr>
          </w:p>
        </w:tc>
        <w:tc>
          <w:tcPr>
            <w:tcW w:w="149" w:type="dxa"/>
          </w:tcPr>
          <w:p w14:paraId="6038F64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86C5FD7" w14:textId="77777777" w:rsidTr="008566C4">
        <w:trPr>
          <w:trHeight w:val="80"/>
        </w:trPr>
        <w:tc>
          <w:tcPr>
            <w:tcW w:w="54" w:type="dxa"/>
          </w:tcPr>
          <w:p w14:paraId="46C09A0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E2F2B6" w14:textId="77777777" w:rsidR="002968FB" w:rsidRPr="008A4162" w:rsidRDefault="002968FB" w:rsidP="008566C4">
            <w:pPr>
              <w:pStyle w:val="EmptyCellLayoutStyle"/>
              <w:spacing w:after="0" w:line="240" w:lineRule="auto"/>
              <w:rPr>
                <w:rFonts w:ascii="Arial" w:hAnsi="Arial" w:cs="Arial"/>
              </w:rPr>
            </w:pPr>
          </w:p>
        </w:tc>
        <w:tc>
          <w:tcPr>
            <w:tcW w:w="149" w:type="dxa"/>
          </w:tcPr>
          <w:p w14:paraId="4E8611F9" w14:textId="77777777" w:rsidR="002968FB" w:rsidRPr="008A4162" w:rsidRDefault="002968FB" w:rsidP="008566C4">
            <w:pPr>
              <w:pStyle w:val="EmptyCellLayoutStyle"/>
              <w:spacing w:after="0" w:line="240" w:lineRule="auto"/>
              <w:rPr>
                <w:rFonts w:ascii="Arial" w:hAnsi="Arial" w:cs="Arial"/>
              </w:rPr>
            </w:pPr>
          </w:p>
        </w:tc>
      </w:tr>
    </w:tbl>
    <w:p w14:paraId="40A5818A" w14:textId="77777777" w:rsidR="002968FB" w:rsidRPr="008A4162" w:rsidRDefault="002968FB" w:rsidP="002968FB">
      <w:pPr>
        <w:spacing w:after="0" w:line="240" w:lineRule="auto"/>
        <w:jc w:val="left"/>
        <w:rPr>
          <w:rFonts w:cs="Arial"/>
        </w:rPr>
      </w:pPr>
    </w:p>
    <w:p w14:paraId="28675B15"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2014-Datenbankgruppe</w:t>
      </w:r>
    </w:p>
    <w:p w14:paraId="201E073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Datenbanken von Microsoft SQL Server 2014-Datenbankmodulen enthält.</w:t>
      </w:r>
    </w:p>
    <w:p w14:paraId="3B070FD0"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2014-Datenbankgruppe – Ermittlungen</w:t>
      </w:r>
    </w:p>
    <w:p w14:paraId="18F661B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2014-Datenbankgruppe auffüllen</w:t>
      </w:r>
    </w:p>
    <w:p w14:paraId="3F0EE04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Datenbankgruppe mit allen SQL Server 2014-Datenbanken auf.</w:t>
      </w:r>
    </w:p>
    <w:p w14:paraId="38BECBE0" w14:textId="77777777" w:rsidR="002968FB" w:rsidRPr="008A4162" w:rsidRDefault="002968FB" w:rsidP="002968FB">
      <w:pPr>
        <w:spacing w:after="0" w:line="240" w:lineRule="auto"/>
        <w:jc w:val="left"/>
        <w:rPr>
          <w:rFonts w:cs="Arial"/>
        </w:rPr>
      </w:pPr>
    </w:p>
    <w:p w14:paraId="0AA0202D"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2014-Datenbankwarnungsrichtlinie</w:t>
      </w:r>
    </w:p>
    <w:p w14:paraId="3BFF22F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Benutzerdefinierte Benutzerrichtlinie mit einer Datenbank als Facet und einer der Warnungskategorien als Richtlinienkategorie.</w:t>
      </w:r>
    </w:p>
    <w:p w14:paraId="45EDDFB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2014-Datenbankwarnungsrichtlinie – Einheitenmonitore</w:t>
      </w:r>
    </w:p>
    <w:p w14:paraId="51AC0B8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Datenbank-Integritätsrichtlinie</w:t>
      </w:r>
    </w:p>
    <w:p w14:paraId="50422B27" w14:textId="257DEF4C"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Überwachung mit zwei Zuständen mit kritischem Warnzustand; wird insbesondere für Darstellung des Status von benutzerdefinierten Benutzerrichtlinien verwendet, die Datenbank als Facet und eine der vordefinierten Warnkategorien als Richtlinienkategorie haben.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55E2701B" w14:textId="77777777" w:rsidTr="008566C4">
        <w:trPr>
          <w:trHeight w:val="54"/>
        </w:trPr>
        <w:tc>
          <w:tcPr>
            <w:tcW w:w="54" w:type="dxa"/>
          </w:tcPr>
          <w:p w14:paraId="157E687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7A42EC" w14:textId="77777777" w:rsidR="002968FB" w:rsidRPr="008A4162" w:rsidRDefault="002968FB" w:rsidP="008566C4">
            <w:pPr>
              <w:pStyle w:val="EmptyCellLayoutStyle"/>
              <w:spacing w:after="0" w:line="240" w:lineRule="auto"/>
              <w:rPr>
                <w:rFonts w:ascii="Arial" w:hAnsi="Arial" w:cs="Arial"/>
              </w:rPr>
            </w:pPr>
          </w:p>
        </w:tc>
        <w:tc>
          <w:tcPr>
            <w:tcW w:w="149" w:type="dxa"/>
          </w:tcPr>
          <w:p w14:paraId="4666193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4A0DD2" w14:textId="77777777" w:rsidTr="008566C4">
        <w:tc>
          <w:tcPr>
            <w:tcW w:w="54" w:type="dxa"/>
          </w:tcPr>
          <w:p w14:paraId="6AF391D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2662C7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2E399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381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9BD6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8C8EA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463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014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7D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65A32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0E7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A68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3FA4"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033C2E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3DE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0F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0B4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DE9D47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4F7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5015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4B0A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E893824" w14:textId="77777777" w:rsidR="002968FB" w:rsidRPr="008A4162" w:rsidRDefault="002968FB" w:rsidP="008566C4">
            <w:pPr>
              <w:spacing w:after="0" w:line="240" w:lineRule="auto"/>
              <w:jc w:val="left"/>
              <w:rPr>
                <w:rFonts w:cs="Arial"/>
              </w:rPr>
            </w:pPr>
          </w:p>
        </w:tc>
        <w:tc>
          <w:tcPr>
            <w:tcW w:w="149" w:type="dxa"/>
          </w:tcPr>
          <w:p w14:paraId="513BA58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FA3752" w14:textId="77777777" w:rsidTr="008566C4">
        <w:trPr>
          <w:trHeight w:val="80"/>
        </w:trPr>
        <w:tc>
          <w:tcPr>
            <w:tcW w:w="54" w:type="dxa"/>
          </w:tcPr>
          <w:p w14:paraId="4C01331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10DDBA" w14:textId="77777777" w:rsidR="002968FB" w:rsidRPr="008A4162" w:rsidRDefault="002968FB" w:rsidP="008566C4">
            <w:pPr>
              <w:pStyle w:val="EmptyCellLayoutStyle"/>
              <w:spacing w:after="0" w:line="240" w:lineRule="auto"/>
              <w:rPr>
                <w:rFonts w:ascii="Arial" w:hAnsi="Arial" w:cs="Arial"/>
              </w:rPr>
            </w:pPr>
          </w:p>
        </w:tc>
        <w:tc>
          <w:tcPr>
            <w:tcW w:w="149" w:type="dxa"/>
          </w:tcPr>
          <w:p w14:paraId="53171E82" w14:textId="77777777" w:rsidR="002968FB" w:rsidRPr="008A4162" w:rsidRDefault="002968FB" w:rsidP="008566C4">
            <w:pPr>
              <w:pStyle w:val="EmptyCellLayoutStyle"/>
              <w:spacing w:after="0" w:line="240" w:lineRule="auto"/>
              <w:rPr>
                <w:rFonts w:ascii="Arial" w:hAnsi="Arial" w:cs="Arial"/>
              </w:rPr>
            </w:pPr>
          </w:p>
        </w:tc>
      </w:tr>
    </w:tbl>
    <w:p w14:paraId="72291350" w14:textId="77777777" w:rsidR="002968FB" w:rsidRPr="008A4162" w:rsidRDefault="002968FB" w:rsidP="002968FB">
      <w:pPr>
        <w:spacing w:after="0" w:line="240" w:lineRule="auto"/>
        <w:jc w:val="left"/>
        <w:rPr>
          <w:rFonts w:cs="Arial"/>
        </w:rPr>
      </w:pPr>
    </w:p>
    <w:p w14:paraId="2CD6CBB1"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2014-Datenbankengruppe</w:t>
      </w:r>
    </w:p>
    <w:p w14:paraId="475100D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SQL Server 2014-Datenbanken enthält.</w:t>
      </w:r>
    </w:p>
    <w:p w14:paraId="099B2E00"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2014-Datenbankengruppe – Ermittlungen</w:t>
      </w:r>
    </w:p>
    <w:p w14:paraId="2140785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2014-Datenbankengruppe auffüllen</w:t>
      </w:r>
    </w:p>
    <w:p w14:paraId="4154656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2014-Datenbankengruppe mit allen SQL Server 2014-Datenbanken auf.</w:t>
      </w:r>
    </w:p>
    <w:p w14:paraId="5DC25603" w14:textId="77777777" w:rsidR="002968FB" w:rsidRPr="008A4162" w:rsidRDefault="002968FB" w:rsidP="002968FB">
      <w:pPr>
        <w:spacing w:after="0" w:line="240" w:lineRule="auto"/>
        <w:jc w:val="left"/>
        <w:rPr>
          <w:rFonts w:cs="Arial"/>
        </w:rPr>
      </w:pPr>
    </w:p>
    <w:p w14:paraId="036AA322"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w:t>
      </w:r>
    </w:p>
    <w:p w14:paraId="2D01145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2014-Datenbank</w:t>
      </w:r>
    </w:p>
    <w:p w14:paraId="1D76F26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Ermittlungen</w:t>
      </w:r>
    </w:p>
    <w:p w14:paraId="773F13B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Datenbanken für ein Datenbankmodul</w:t>
      </w:r>
    </w:p>
    <w:p w14:paraId="49E53930" w14:textId="78E172FB"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Datenbanken, die für eine bestimmte Instanz des SQL Server 2014-Datenbankmoduls ausgeführt werden.  Standardmäßig werden alle Datenbanken ermittelt und überwacht.  Die Ermittlung kann mithilfe der Ausschlussliste außer Kraft gesetzt werden, um eine oder mehrere Datenbanken von der Ermittlung auszuschließen.  Dazu kann eine durch Trennzeichen getrennte Liste von Datenbanknamen verwendet werden oder das Zeichen *, um alle Datenbanken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BD744F3" w14:textId="77777777" w:rsidTr="008566C4">
        <w:trPr>
          <w:trHeight w:val="54"/>
        </w:trPr>
        <w:tc>
          <w:tcPr>
            <w:tcW w:w="54" w:type="dxa"/>
          </w:tcPr>
          <w:p w14:paraId="79CFC6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F62B1F" w14:textId="77777777" w:rsidR="002968FB" w:rsidRPr="008A4162" w:rsidRDefault="002968FB" w:rsidP="008566C4">
            <w:pPr>
              <w:pStyle w:val="EmptyCellLayoutStyle"/>
              <w:spacing w:after="0" w:line="240" w:lineRule="auto"/>
              <w:rPr>
                <w:rFonts w:ascii="Arial" w:hAnsi="Arial" w:cs="Arial"/>
              </w:rPr>
            </w:pPr>
          </w:p>
        </w:tc>
        <w:tc>
          <w:tcPr>
            <w:tcW w:w="149" w:type="dxa"/>
          </w:tcPr>
          <w:p w14:paraId="28E10706"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FD0459" w14:textId="77777777" w:rsidTr="008566C4">
        <w:tc>
          <w:tcPr>
            <w:tcW w:w="54" w:type="dxa"/>
          </w:tcPr>
          <w:p w14:paraId="6C7CFAF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8CEE9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4A3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73A4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36B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F808B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59F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D08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BDE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9D54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7C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F02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Datenbanknamen, die von der Ermittlung ausgeschlossen werden sollten. Mit dem Platzhalter * können alle Datenbanken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5BE5" w14:textId="77777777" w:rsidR="002968FB" w:rsidRPr="008A4162" w:rsidRDefault="002968FB" w:rsidP="008566C4">
                  <w:pPr>
                    <w:spacing w:after="0" w:line="240" w:lineRule="auto"/>
                    <w:jc w:val="left"/>
                    <w:rPr>
                      <w:rFonts w:cs="Arial"/>
                    </w:rPr>
                  </w:pPr>
                </w:p>
              </w:tc>
            </w:tr>
            <w:tr w:rsidR="002968FB" w:rsidRPr="008A4162" w14:paraId="0C97EC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08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83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16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71F144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061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5AA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9E775" w14:textId="77777777" w:rsidR="002968FB" w:rsidRPr="008A4162" w:rsidRDefault="002968FB" w:rsidP="008566C4">
                  <w:pPr>
                    <w:spacing w:after="0" w:line="240" w:lineRule="auto"/>
                    <w:jc w:val="left"/>
                    <w:rPr>
                      <w:rFonts w:cs="Arial"/>
                    </w:rPr>
                  </w:pPr>
                </w:p>
              </w:tc>
            </w:tr>
            <w:tr w:rsidR="002968FB" w:rsidRPr="008A4162" w14:paraId="49A175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F09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3DEB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B27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2388A5C" w14:textId="77777777" w:rsidR="002968FB" w:rsidRPr="008A4162" w:rsidRDefault="002968FB" w:rsidP="008566C4">
            <w:pPr>
              <w:spacing w:after="0" w:line="240" w:lineRule="auto"/>
              <w:jc w:val="left"/>
              <w:rPr>
                <w:rFonts w:cs="Arial"/>
              </w:rPr>
            </w:pPr>
          </w:p>
        </w:tc>
        <w:tc>
          <w:tcPr>
            <w:tcW w:w="149" w:type="dxa"/>
          </w:tcPr>
          <w:p w14:paraId="5E20CA4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DD4AC4" w14:textId="77777777" w:rsidTr="008566C4">
        <w:trPr>
          <w:trHeight w:val="80"/>
        </w:trPr>
        <w:tc>
          <w:tcPr>
            <w:tcW w:w="54" w:type="dxa"/>
          </w:tcPr>
          <w:p w14:paraId="479C9C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1F6B7E" w14:textId="77777777" w:rsidR="002968FB" w:rsidRPr="008A4162" w:rsidRDefault="002968FB" w:rsidP="008566C4">
            <w:pPr>
              <w:pStyle w:val="EmptyCellLayoutStyle"/>
              <w:spacing w:after="0" w:line="240" w:lineRule="auto"/>
              <w:rPr>
                <w:rFonts w:ascii="Arial" w:hAnsi="Arial" w:cs="Arial"/>
              </w:rPr>
            </w:pPr>
          </w:p>
        </w:tc>
        <w:tc>
          <w:tcPr>
            <w:tcW w:w="149" w:type="dxa"/>
          </w:tcPr>
          <w:p w14:paraId="766BAD1E" w14:textId="77777777" w:rsidR="002968FB" w:rsidRPr="008A4162" w:rsidRDefault="002968FB" w:rsidP="008566C4">
            <w:pPr>
              <w:pStyle w:val="EmptyCellLayoutStyle"/>
              <w:spacing w:after="0" w:line="240" w:lineRule="auto"/>
              <w:rPr>
                <w:rFonts w:ascii="Arial" w:hAnsi="Arial" w:cs="Arial"/>
              </w:rPr>
            </w:pPr>
          </w:p>
        </w:tc>
      </w:tr>
    </w:tbl>
    <w:p w14:paraId="138A0637" w14:textId="77777777" w:rsidR="002968FB" w:rsidRPr="008A4162" w:rsidRDefault="002968FB" w:rsidP="002968FB">
      <w:pPr>
        <w:spacing w:after="0" w:line="240" w:lineRule="auto"/>
        <w:jc w:val="left"/>
        <w:rPr>
          <w:rFonts w:cs="Arial"/>
        </w:rPr>
      </w:pPr>
    </w:p>
    <w:p w14:paraId="311D2A9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Einheitenmonitore</w:t>
      </w:r>
    </w:p>
    <w:p w14:paraId="46F8E9E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die Datenbankverkettung</w:t>
      </w:r>
    </w:p>
    <w:p w14:paraId="5632427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„Datenbankübergreifende Besitzverkettung aktiviert“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581701C2" w14:textId="77777777" w:rsidTr="008566C4">
        <w:trPr>
          <w:trHeight w:val="54"/>
        </w:trPr>
        <w:tc>
          <w:tcPr>
            <w:tcW w:w="54" w:type="dxa"/>
          </w:tcPr>
          <w:p w14:paraId="612BEF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806A32" w14:textId="77777777" w:rsidR="002968FB" w:rsidRPr="008A4162" w:rsidRDefault="002968FB" w:rsidP="008566C4">
            <w:pPr>
              <w:pStyle w:val="EmptyCellLayoutStyle"/>
              <w:spacing w:after="0" w:line="240" w:lineRule="auto"/>
              <w:rPr>
                <w:rFonts w:ascii="Arial" w:hAnsi="Arial" w:cs="Arial"/>
              </w:rPr>
            </w:pPr>
          </w:p>
        </w:tc>
        <w:tc>
          <w:tcPr>
            <w:tcW w:w="149" w:type="dxa"/>
          </w:tcPr>
          <w:p w14:paraId="7276F1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A6AE8A" w14:textId="77777777" w:rsidTr="008566C4">
        <w:tc>
          <w:tcPr>
            <w:tcW w:w="54" w:type="dxa"/>
          </w:tcPr>
          <w:p w14:paraId="05AB627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49656C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E4EA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BE5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B936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AB6D4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C21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035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6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079A3F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098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912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919A8"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00188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4E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8D5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89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08D790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6C5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B7D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89C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OFF</w:t>
                  </w:r>
                </w:p>
              </w:tc>
            </w:tr>
            <w:tr w:rsidR="002968FB" w:rsidRPr="008A4162" w14:paraId="18FBA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E98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220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70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41578D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346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6F7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B009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6E37699" w14:textId="77777777" w:rsidR="002968FB" w:rsidRPr="008A4162" w:rsidRDefault="002968FB" w:rsidP="008566C4">
            <w:pPr>
              <w:spacing w:after="0" w:line="240" w:lineRule="auto"/>
              <w:jc w:val="left"/>
              <w:rPr>
                <w:rFonts w:cs="Arial"/>
              </w:rPr>
            </w:pPr>
          </w:p>
        </w:tc>
        <w:tc>
          <w:tcPr>
            <w:tcW w:w="149" w:type="dxa"/>
          </w:tcPr>
          <w:p w14:paraId="6F49A75E" w14:textId="77777777" w:rsidR="002968FB" w:rsidRPr="008A4162" w:rsidRDefault="002968FB" w:rsidP="008566C4">
            <w:pPr>
              <w:pStyle w:val="EmptyCellLayoutStyle"/>
              <w:spacing w:after="0" w:line="240" w:lineRule="auto"/>
              <w:rPr>
                <w:rFonts w:ascii="Arial" w:hAnsi="Arial" w:cs="Arial"/>
              </w:rPr>
            </w:pPr>
          </w:p>
        </w:tc>
      </w:tr>
      <w:tr w:rsidR="002968FB" w:rsidRPr="008A4162" w14:paraId="1E169F73" w14:textId="77777777" w:rsidTr="008566C4">
        <w:trPr>
          <w:trHeight w:val="80"/>
        </w:trPr>
        <w:tc>
          <w:tcPr>
            <w:tcW w:w="54" w:type="dxa"/>
          </w:tcPr>
          <w:p w14:paraId="5082EB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9DFC0E" w14:textId="77777777" w:rsidR="002968FB" w:rsidRPr="008A4162" w:rsidRDefault="002968FB" w:rsidP="008566C4">
            <w:pPr>
              <w:pStyle w:val="EmptyCellLayoutStyle"/>
              <w:spacing w:after="0" w:line="240" w:lineRule="auto"/>
              <w:rPr>
                <w:rFonts w:ascii="Arial" w:hAnsi="Arial" w:cs="Arial"/>
              </w:rPr>
            </w:pPr>
          </w:p>
        </w:tc>
        <w:tc>
          <w:tcPr>
            <w:tcW w:w="149" w:type="dxa"/>
          </w:tcPr>
          <w:p w14:paraId="4CDB8F55" w14:textId="77777777" w:rsidR="002968FB" w:rsidRPr="008A4162" w:rsidRDefault="002968FB" w:rsidP="008566C4">
            <w:pPr>
              <w:pStyle w:val="EmptyCellLayoutStyle"/>
              <w:spacing w:after="0" w:line="240" w:lineRule="auto"/>
              <w:rPr>
                <w:rFonts w:ascii="Arial" w:hAnsi="Arial" w:cs="Arial"/>
              </w:rPr>
            </w:pPr>
          </w:p>
        </w:tc>
      </w:tr>
    </w:tbl>
    <w:p w14:paraId="64EFC402" w14:textId="77777777" w:rsidR="002968FB" w:rsidRPr="008A4162" w:rsidRDefault="002968FB" w:rsidP="002968FB">
      <w:pPr>
        <w:spacing w:after="0" w:line="240" w:lineRule="auto"/>
        <w:jc w:val="left"/>
        <w:rPr>
          <w:rFonts w:cs="Arial"/>
        </w:rPr>
      </w:pPr>
    </w:p>
    <w:p w14:paraId="5D3F7AA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die Seitenüberprüfung</w:t>
      </w:r>
    </w:p>
    <w:p w14:paraId="675086F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„Seitenüberprüfung“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220B2534" w14:textId="77777777" w:rsidTr="008566C4">
        <w:trPr>
          <w:trHeight w:val="54"/>
        </w:trPr>
        <w:tc>
          <w:tcPr>
            <w:tcW w:w="54" w:type="dxa"/>
          </w:tcPr>
          <w:p w14:paraId="1757BE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445F38" w14:textId="77777777" w:rsidR="002968FB" w:rsidRPr="008A4162" w:rsidRDefault="002968FB" w:rsidP="008566C4">
            <w:pPr>
              <w:pStyle w:val="EmptyCellLayoutStyle"/>
              <w:spacing w:after="0" w:line="240" w:lineRule="auto"/>
              <w:rPr>
                <w:rFonts w:ascii="Arial" w:hAnsi="Arial" w:cs="Arial"/>
              </w:rPr>
            </w:pPr>
          </w:p>
        </w:tc>
        <w:tc>
          <w:tcPr>
            <w:tcW w:w="149" w:type="dxa"/>
          </w:tcPr>
          <w:p w14:paraId="0605A80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21C9E1" w14:textId="77777777" w:rsidTr="008566C4">
        <w:tc>
          <w:tcPr>
            <w:tcW w:w="54" w:type="dxa"/>
          </w:tcPr>
          <w:p w14:paraId="209EF28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3587E1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A75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0643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4880F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4E25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91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4E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A30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6403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51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320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FDAB"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06F60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52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915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9CB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56180A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5B3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41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BA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CHECKSUM</w:t>
                  </w:r>
                </w:p>
              </w:tc>
            </w:tr>
            <w:tr w:rsidR="002968FB" w:rsidRPr="008A4162" w14:paraId="0BDD9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8F7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69C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157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0E71EF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EB9C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76F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925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3F5488A" w14:textId="77777777" w:rsidR="002968FB" w:rsidRPr="008A4162" w:rsidRDefault="002968FB" w:rsidP="008566C4">
            <w:pPr>
              <w:spacing w:after="0" w:line="240" w:lineRule="auto"/>
              <w:jc w:val="left"/>
              <w:rPr>
                <w:rFonts w:cs="Arial"/>
              </w:rPr>
            </w:pPr>
          </w:p>
        </w:tc>
        <w:tc>
          <w:tcPr>
            <w:tcW w:w="149" w:type="dxa"/>
          </w:tcPr>
          <w:p w14:paraId="33ECB67E" w14:textId="77777777" w:rsidR="002968FB" w:rsidRPr="008A4162" w:rsidRDefault="002968FB" w:rsidP="008566C4">
            <w:pPr>
              <w:pStyle w:val="EmptyCellLayoutStyle"/>
              <w:spacing w:after="0" w:line="240" w:lineRule="auto"/>
              <w:rPr>
                <w:rFonts w:ascii="Arial" w:hAnsi="Arial" w:cs="Arial"/>
              </w:rPr>
            </w:pPr>
          </w:p>
        </w:tc>
      </w:tr>
      <w:tr w:rsidR="002968FB" w:rsidRPr="008A4162" w14:paraId="2FB75742" w14:textId="77777777" w:rsidTr="008566C4">
        <w:trPr>
          <w:trHeight w:val="80"/>
        </w:trPr>
        <w:tc>
          <w:tcPr>
            <w:tcW w:w="54" w:type="dxa"/>
          </w:tcPr>
          <w:p w14:paraId="7A4A88D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71751B" w14:textId="77777777" w:rsidR="002968FB" w:rsidRPr="008A4162" w:rsidRDefault="002968FB" w:rsidP="008566C4">
            <w:pPr>
              <w:pStyle w:val="EmptyCellLayoutStyle"/>
              <w:spacing w:after="0" w:line="240" w:lineRule="auto"/>
              <w:rPr>
                <w:rFonts w:ascii="Arial" w:hAnsi="Arial" w:cs="Arial"/>
              </w:rPr>
            </w:pPr>
          </w:p>
        </w:tc>
        <w:tc>
          <w:tcPr>
            <w:tcW w:w="149" w:type="dxa"/>
          </w:tcPr>
          <w:p w14:paraId="53A65929" w14:textId="77777777" w:rsidR="002968FB" w:rsidRPr="008A4162" w:rsidRDefault="002968FB" w:rsidP="008566C4">
            <w:pPr>
              <w:pStyle w:val="EmptyCellLayoutStyle"/>
              <w:spacing w:after="0" w:line="240" w:lineRule="auto"/>
              <w:rPr>
                <w:rFonts w:ascii="Arial" w:hAnsi="Arial" w:cs="Arial"/>
              </w:rPr>
            </w:pPr>
          </w:p>
        </w:tc>
      </w:tr>
    </w:tbl>
    <w:p w14:paraId="279B3EE4" w14:textId="77777777" w:rsidR="002968FB" w:rsidRPr="008A4162" w:rsidRDefault="002968FB" w:rsidP="002968FB">
      <w:pPr>
        <w:spacing w:after="0" w:line="240" w:lineRule="auto"/>
        <w:jc w:val="left"/>
        <w:rPr>
          <w:rFonts w:cs="Arial"/>
        </w:rPr>
      </w:pPr>
    </w:p>
    <w:p w14:paraId="09C8885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Lesevorgangs-Latenzzeit</w:t>
      </w:r>
    </w:p>
    <w:p w14:paraId="6D2377C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Datenträgerleselatenz-Monitor für 2014-Datenbanken.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53EA2FE" w14:textId="77777777" w:rsidTr="008566C4">
        <w:trPr>
          <w:trHeight w:val="54"/>
        </w:trPr>
        <w:tc>
          <w:tcPr>
            <w:tcW w:w="54" w:type="dxa"/>
          </w:tcPr>
          <w:p w14:paraId="04B7D98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20D2CE" w14:textId="77777777" w:rsidR="002968FB" w:rsidRPr="008A4162" w:rsidRDefault="002968FB" w:rsidP="008566C4">
            <w:pPr>
              <w:pStyle w:val="EmptyCellLayoutStyle"/>
              <w:spacing w:after="0" w:line="240" w:lineRule="auto"/>
              <w:rPr>
                <w:rFonts w:ascii="Arial" w:hAnsi="Arial" w:cs="Arial"/>
              </w:rPr>
            </w:pPr>
          </w:p>
        </w:tc>
        <w:tc>
          <w:tcPr>
            <w:tcW w:w="149" w:type="dxa"/>
          </w:tcPr>
          <w:p w14:paraId="3243FC9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DF6880C" w14:textId="77777777" w:rsidTr="008566C4">
        <w:tc>
          <w:tcPr>
            <w:tcW w:w="54" w:type="dxa"/>
          </w:tcPr>
          <w:p w14:paraId="7EFFDE8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33A78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0A108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9F41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72F9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EA031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62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38C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3EB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26F24B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5EF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4E2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9B003"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6B0EB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16E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CDF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8CE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61B9B8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9BC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3D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3FD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3AA2D8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C1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A8D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ED6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00:18</w:t>
                  </w:r>
                </w:p>
              </w:tc>
            </w:tr>
            <w:tr w:rsidR="002968FB" w:rsidRPr="008A4162" w14:paraId="0A4078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1AB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DA5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C4C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40</w:t>
                  </w:r>
                </w:p>
              </w:tc>
            </w:tr>
            <w:tr w:rsidR="002968FB" w:rsidRPr="008A4162" w14:paraId="7623D4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7E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0AD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22B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200</w:t>
                  </w:r>
                </w:p>
              </w:tc>
            </w:tr>
          </w:tbl>
          <w:p w14:paraId="5794C9D1" w14:textId="77777777" w:rsidR="002968FB" w:rsidRPr="008A4162" w:rsidRDefault="002968FB" w:rsidP="008566C4">
            <w:pPr>
              <w:spacing w:after="0" w:line="240" w:lineRule="auto"/>
              <w:jc w:val="left"/>
              <w:rPr>
                <w:rFonts w:cs="Arial"/>
              </w:rPr>
            </w:pPr>
          </w:p>
        </w:tc>
        <w:tc>
          <w:tcPr>
            <w:tcW w:w="149" w:type="dxa"/>
          </w:tcPr>
          <w:p w14:paraId="020F3F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9734ED" w14:textId="77777777" w:rsidTr="008566C4">
        <w:trPr>
          <w:trHeight w:val="80"/>
        </w:trPr>
        <w:tc>
          <w:tcPr>
            <w:tcW w:w="54" w:type="dxa"/>
          </w:tcPr>
          <w:p w14:paraId="15CDF5C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5A8D5D" w14:textId="77777777" w:rsidR="002968FB" w:rsidRPr="008A4162" w:rsidRDefault="002968FB" w:rsidP="008566C4">
            <w:pPr>
              <w:pStyle w:val="EmptyCellLayoutStyle"/>
              <w:spacing w:after="0" w:line="240" w:lineRule="auto"/>
              <w:rPr>
                <w:rFonts w:ascii="Arial" w:hAnsi="Arial" w:cs="Arial"/>
              </w:rPr>
            </w:pPr>
          </w:p>
        </w:tc>
        <w:tc>
          <w:tcPr>
            <w:tcW w:w="149" w:type="dxa"/>
          </w:tcPr>
          <w:p w14:paraId="41EDF9DC" w14:textId="77777777" w:rsidR="002968FB" w:rsidRPr="008A4162" w:rsidRDefault="002968FB" w:rsidP="008566C4">
            <w:pPr>
              <w:pStyle w:val="EmptyCellLayoutStyle"/>
              <w:spacing w:after="0" w:line="240" w:lineRule="auto"/>
              <w:rPr>
                <w:rFonts w:ascii="Arial" w:hAnsi="Arial" w:cs="Arial"/>
              </w:rPr>
            </w:pPr>
          </w:p>
        </w:tc>
      </w:tr>
    </w:tbl>
    <w:p w14:paraId="00D6574C" w14:textId="77777777" w:rsidR="002968FB" w:rsidRPr="008A4162" w:rsidRDefault="002968FB" w:rsidP="002968FB">
      <w:pPr>
        <w:spacing w:after="0" w:line="240" w:lineRule="auto"/>
        <w:jc w:val="left"/>
        <w:rPr>
          <w:rFonts w:cs="Arial"/>
        </w:rPr>
      </w:pPr>
    </w:p>
    <w:p w14:paraId="39DFA10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das Wiederherstellungsmodell</w:t>
      </w:r>
    </w:p>
    <w:p w14:paraId="5330652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das Wiederherstellungsmodell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56B86ABB" w14:textId="77777777" w:rsidTr="008566C4">
        <w:trPr>
          <w:trHeight w:val="54"/>
        </w:trPr>
        <w:tc>
          <w:tcPr>
            <w:tcW w:w="54" w:type="dxa"/>
          </w:tcPr>
          <w:p w14:paraId="02A55A8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8F4404" w14:textId="77777777" w:rsidR="002968FB" w:rsidRPr="008A4162" w:rsidRDefault="002968FB" w:rsidP="008566C4">
            <w:pPr>
              <w:pStyle w:val="EmptyCellLayoutStyle"/>
              <w:spacing w:after="0" w:line="240" w:lineRule="auto"/>
              <w:rPr>
                <w:rFonts w:ascii="Arial" w:hAnsi="Arial" w:cs="Arial"/>
              </w:rPr>
            </w:pPr>
          </w:p>
        </w:tc>
        <w:tc>
          <w:tcPr>
            <w:tcW w:w="149" w:type="dxa"/>
          </w:tcPr>
          <w:p w14:paraId="3F3105C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A1CDA1" w14:textId="77777777" w:rsidTr="008566C4">
        <w:tc>
          <w:tcPr>
            <w:tcW w:w="54" w:type="dxa"/>
          </w:tcPr>
          <w:p w14:paraId="7BE358E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5EEA85F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D789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0B03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DC8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CD014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CA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2B6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238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1D8D0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0E8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D0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651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5443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5DF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C2A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8E3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088AE5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6A1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F77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10C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FULL</w:t>
                  </w:r>
                </w:p>
              </w:tc>
            </w:tr>
            <w:tr w:rsidR="002968FB" w:rsidRPr="008A4162" w14:paraId="1B53EC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4D9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75F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056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36FD42D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2ED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259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1DB0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CF9C8F6" w14:textId="77777777" w:rsidR="002968FB" w:rsidRPr="008A4162" w:rsidRDefault="002968FB" w:rsidP="008566C4">
            <w:pPr>
              <w:spacing w:after="0" w:line="240" w:lineRule="auto"/>
              <w:jc w:val="left"/>
              <w:rPr>
                <w:rFonts w:cs="Arial"/>
              </w:rPr>
            </w:pPr>
          </w:p>
        </w:tc>
        <w:tc>
          <w:tcPr>
            <w:tcW w:w="149" w:type="dxa"/>
          </w:tcPr>
          <w:p w14:paraId="059F483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435C8CA" w14:textId="77777777" w:rsidTr="008566C4">
        <w:trPr>
          <w:trHeight w:val="80"/>
        </w:trPr>
        <w:tc>
          <w:tcPr>
            <w:tcW w:w="54" w:type="dxa"/>
          </w:tcPr>
          <w:p w14:paraId="3C5A720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D65162" w14:textId="77777777" w:rsidR="002968FB" w:rsidRPr="008A4162" w:rsidRDefault="002968FB" w:rsidP="008566C4">
            <w:pPr>
              <w:pStyle w:val="EmptyCellLayoutStyle"/>
              <w:spacing w:after="0" w:line="240" w:lineRule="auto"/>
              <w:rPr>
                <w:rFonts w:ascii="Arial" w:hAnsi="Arial" w:cs="Arial"/>
              </w:rPr>
            </w:pPr>
          </w:p>
        </w:tc>
        <w:tc>
          <w:tcPr>
            <w:tcW w:w="149" w:type="dxa"/>
          </w:tcPr>
          <w:p w14:paraId="5CFD15AF" w14:textId="77777777" w:rsidR="002968FB" w:rsidRPr="008A4162" w:rsidRDefault="002968FB" w:rsidP="008566C4">
            <w:pPr>
              <w:pStyle w:val="EmptyCellLayoutStyle"/>
              <w:spacing w:after="0" w:line="240" w:lineRule="auto"/>
              <w:rPr>
                <w:rFonts w:ascii="Arial" w:hAnsi="Arial" w:cs="Arial"/>
              </w:rPr>
            </w:pPr>
          </w:p>
        </w:tc>
      </w:tr>
    </w:tbl>
    <w:p w14:paraId="4E64F501" w14:textId="77777777" w:rsidR="002968FB" w:rsidRPr="008A4162" w:rsidRDefault="002968FB" w:rsidP="002968FB">
      <w:pPr>
        <w:spacing w:after="0" w:line="240" w:lineRule="auto"/>
        <w:jc w:val="left"/>
        <w:rPr>
          <w:rFonts w:cs="Arial"/>
        </w:rPr>
      </w:pPr>
    </w:p>
    <w:p w14:paraId="1217F8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Schreibvorgangs-Latenzzeit</w:t>
      </w:r>
    </w:p>
    <w:p w14:paraId="3CA5889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Datenträgerschreiblatenz-Monitor für 2014-Datenbanken.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578F0FF" w14:textId="77777777" w:rsidTr="008566C4">
        <w:trPr>
          <w:trHeight w:val="54"/>
        </w:trPr>
        <w:tc>
          <w:tcPr>
            <w:tcW w:w="54" w:type="dxa"/>
          </w:tcPr>
          <w:p w14:paraId="3574E76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DD8A18" w14:textId="77777777" w:rsidR="002968FB" w:rsidRPr="008A4162" w:rsidRDefault="002968FB" w:rsidP="008566C4">
            <w:pPr>
              <w:pStyle w:val="EmptyCellLayoutStyle"/>
              <w:spacing w:after="0" w:line="240" w:lineRule="auto"/>
              <w:rPr>
                <w:rFonts w:ascii="Arial" w:hAnsi="Arial" w:cs="Arial"/>
              </w:rPr>
            </w:pPr>
          </w:p>
        </w:tc>
        <w:tc>
          <w:tcPr>
            <w:tcW w:w="149" w:type="dxa"/>
          </w:tcPr>
          <w:p w14:paraId="2E079F5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FACA23" w14:textId="77777777" w:rsidTr="008566C4">
        <w:tc>
          <w:tcPr>
            <w:tcW w:w="54" w:type="dxa"/>
          </w:tcPr>
          <w:p w14:paraId="3BC2546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48820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CF7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6257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78DC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C3554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99A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1F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05E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653EE7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F4B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658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96AB0"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58176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CA7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F39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164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34F34D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DC8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28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72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79D46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24A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1D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435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00:18</w:t>
                  </w:r>
                </w:p>
              </w:tc>
            </w:tr>
            <w:tr w:rsidR="002968FB" w:rsidRPr="008A4162" w14:paraId="70AAFF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B82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702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714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25</w:t>
                  </w:r>
                </w:p>
              </w:tc>
            </w:tr>
            <w:tr w:rsidR="002968FB" w:rsidRPr="008A4162" w14:paraId="6E4BAE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FDF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A2B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F70A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200</w:t>
                  </w:r>
                </w:p>
              </w:tc>
            </w:tr>
          </w:tbl>
          <w:p w14:paraId="68681A5F" w14:textId="77777777" w:rsidR="002968FB" w:rsidRPr="008A4162" w:rsidRDefault="002968FB" w:rsidP="008566C4">
            <w:pPr>
              <w:spacing w:after="0" w:line="240" w:lineRule="auto"/>
              <w:jc w:val="left"/>
              <w:rPr>
                <w:rFonts w:cs="Arial"/>
              </w:rPr>
            </w:pPr>
          </w:p>
        </w:tc>
        <w:tc>
          <w:tcPr>
            <w:tcW w:w="149" w:type="dxa"/>
          </w:tcPr>
          <w:p w14:paraId="7CC8A1F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EDAA67" w14:textId="77777777" w:rsidTr="008566C4">
        <w:trPr>
          <w:trHeight w:val="80"/>
        </w:trPr>
        <w:tc>
          <w:tcPr>
            <w:tcW w:w="54" w:type="dxa"/>
          </w:tcPr>
          <w:p w14:paraId="2B29842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BF5AB4" w14:textId="77777777" w:rsidR="002968FB" w:rsidRPr="008A4162" w:rsidRDefault="002968FB" w:rsidP="008566C4">
            <w:pPr>
              <w:pStyle w:val="EmptyCellLayoutStyle"/>
              <w:spacing w:after="0" w:line="240" w:lineRule="auto"/>
              <w:rPr>
                <w:rFonts w:ascii="Arial" w:hAnsi="Arial" w:cs="Arial"/>
              </w:rPr>
            </w:pPr>
          </w:p>
        </w:tc>
        <w:tc>
          <w:tcPr>
            <w:tcW w:w="149" w:type="dxa"/>
          </w:tcPr>
          <w:p w14:paraId="32078E5F" w14:textId="77777777" w:rsidR="002968FB" w:rsidRPr="008A4162" w:rsidRDefault="002968FB" w:rsidP="008566C4">
            <w:pPr>
              <w:pStyle w:val="EmptyCellLayoutStyle"/>
              <w:spacing w:after="0" w:line="240" w:lineRule="auto"/>
              <w:rPr>
                <w:rFonts w:ascii="Arial" w:hAnsi="Arial" w:cs="Arial"/>
              </w:rPr>
            </w:pPr>
          </w:p>
        </w:tc>
      </w:tr>
    </w:tbl>
    <w:p w14:paraId="46AF0DBB" w14:textId="77777777" w:rsidR="002968FB" w:rsidRPr="008A4162" w:rsidRDefault="002968FB" w:rsidP="002968FB">
      <w:pPr>
        <w:spacing w:after="0" w:line="240" w:lineRule="auto"/>
        <w:jc w:val="left"/>
        <w:rPr>
          <w:rFonts w:cs="Arial"/>
        </w:rPr>
      </w:pPr>
    </w:p>
    <w:p w14:paraId="44AE906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Änderung des Datenbankspeicherplatzes in %</w:t>
      </w:r>
    </w:p>
    <w:p w14:paraId="77E5C41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ob sich der Wert für den verfügbaren Datenbankspeicherplatz innerhalb einer festgelegten Anzahl von Beispielzeiträumen signifikant ändert.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94DF0AF" w14:textId="77777777" w:rsidTr="008566C4">
        <w:trPr>
          <w:trHeight w:val="54"/>
        </w:trPr>
        <w:tc>
          <w:tcPr>
            <w:tcW w:w="54" w:type="dxa"/>
          </w:tcPr>
          <w:p w14:paraId="44A05A9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6BFD0D5" w14:textId="77777777" w:rsidR="002968FB" w:rsidRPr="008A4162" w:rsidRDefault="002968FB" w:rsidP="008566C4">
            <w:pPr>
              <w:pStyle w:val="EmptyCellLayoutStyle"/>
              <w:spacing w:after="0" w:line="240" w:lineRule="auto"/>
              <w:rPr>
                <w:rFonts w:ascii="Arial" w:hAnsi="Arial" w:cs="Arial"/>
              </w:rPr>
            </w:pPr>
          </w:p>
        </w:tc>
        <w:tc>
          <w:tcPr>
            <w:tcW w:w="149" w:type="dxa"/>
          </w:tcPr>
          <w:p w14:paraId="17BB58E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C0FB7D" w14:textId="77777777" w:rsidTr="008566C4">
        <w:tc>
          <w:tcPr>
            <w:tcW w:w="54" w:type="dxa"/>
          </w:tcPr>
          <w:p w14:paraId="0E17127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276CA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CFFA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57A28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1C84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C7170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A8C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298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54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74443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97C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F0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73C7"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F6CE0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44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B7E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E9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7D1592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FB9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03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Zustand des Monitors ändert sich zu „kritisch“, wenn der Wert diesen Schwellenwert überschreitet.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574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45</w:t>
                  </w:r>
                </w:p>
              </w:tc>
            </w:tr>
            <w:tr w:rsidR="002968FB" w:rsidRPr="008A4162" w14:paraId="7EB1E0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BB2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767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CF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D8C45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9E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AE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920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5</w:t>
                  </w:r>
                </w:p>
              </w:tc>
            </w:tr>
            <w:tr w:rsidR="002968FB" w:rsidRPr="008A4162" w14:paraId="575A8D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897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E0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AC7AA" w14:textId="77777777" w:rsidR="002968FB" w:rsidRPr="008A4162" w:rsidRDefault="002968FB" w:rsidP="008566C4">
                  <w:pPr>
                    <w:spacing w:after="0" w:line="240" w:lineRule="auto"/>
                    <w:jc w:val="left"/>
                    <w:rPr>
                      <w:rFonts w:cs="Arial"/>
                    </w:rPr>
                  </w:pPr>
                </w:p>
              </w:tc>
            </w:tr>
            <w:tr w:rsidR="002968FB" w:rsidRPr="008A4162" w14:paraId="6A3DD9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03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5E5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CD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1A9425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708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131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 Beim Überschreiten dieses Schwellenwerts wechselt der Monitor mindestens in einen Warnzustand.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BB0A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25</w:t>
                  </w:r>
                </w:p>
              </w:tc>
            </w:tr>
          </w:tbl>
          <w:p w14:paraId="4061E80A" w14:textId="77777777" w:rsidR="002968FB" w:rsidRPr="008A4162" w:rsidRDefault="002968FB" w:rsidP="008566C4">
            <w:pPr>
              <w:spacing w:after="0" w:line="240" w:lineRule="auto"/>
              <w:jc w:val="left"/>
              <w:rPr>
                <w:rFonts w:cs="Arial"/>
              </w:rPr>
            </w:pPr>
          </w:p>
        </w:tc>
        <w:tc>
          <w:tcPr>
            <w:tcW w:w="149" w:type="dxa"/>
          </w:tcPr>
          <w:p w14:paraId="070F9B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5FC3C7" w14:textId="77777777" w:rsidTr="008566C4">
        <w:trPr>
          <w:trHeight w:val="80"/>
        </w:trPr>
        <w:tc>
          <w:tcPr>
            <w:tcW w:w="54" w:type="dxa"/>
          </w:tcPr>
          <w:p w14:paraId="127CEB1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529A01" w14:textId="77777777" w:rsidR="002968FB" w:rsidRPr="008A4162" w:rsidRDefault="002968FB" w:rsidP="008566C4">
            <w:pPr>
              <w:pStyle w:val="EmptyCellLayoutStyle"/>
              <w:spacing w:after="0" w:line="240" w:lineRule="auto"/>
              <w:rPr>
                <w:rFonts w:ascii="Arial" w:hAnsi="Arial" w:cs="Arial"/>
              </w:rPr>
            </w:pPr>
          </w:p>
        </w:tc>
        <w:tc>
          <w:tcPr>
            <w:tcW w:w="149" w:type="dxa"/>
          </w:tcPr>
          <w:p w14:paraId="44EB065C" w14:textId="77777777" w:rsidR="002968FB" w:rsidRPr="008A4162" w:rsidRDefault="002968FB" w:rsidP="008566C4">
            <w:pPr>
              <w:pStyle w:val="EmptyCellLayoutStyle"/>
              <w:spacing w:after="0" w:line="240" w:lineRule="auto"/>
              <w:rPr>
                <w:rFonts w:ascii="Arial" w:hAnsi="Arial" w:cs="Arial"/>
              </w:rPr>
            </w:pPr>
          </w:p>
        </w:tc>
      </w:tr>
    </w:tbl>
    <w:p w14:paraId="7FE66049" w14:textId="77777777" w:rsidR="002968FB" w:rsidRPr="008A4162" w:rsidRDefault="002968FB" w:rsidP="002968FB">
      <w:pPr>
        <w:spacing w:after="0" w:line="240" w:lineRule="auto"/>
        <w:jc w:val="left"/>
        <w:rPr>
          <w:rFonts w:cs="Arial"/>
        </w:rPr>
      </w:pPr>
    </w:p>
    <w:p w14:paraId="4408DD2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"Automatisch verkleinern"</w:t>
      </w:r>
    </w:p>
    <w:p w14:paraId="2319457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„Automatisch verkleinern“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227B461D" w14:textId="77777777" w:rsidTr="008566C4">
        <w:trPr>
          <w:trHeight w:val="54"/>
        </w:trPr>
        <w:tc>
          <w:tcPr>
            <w:tcW w:w="54" w:type="dxa"/>
          </w:tcPr>
          <w:p w14:paraId="1B8B8CD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A742C3" w14:textId="77777777" w:rsidR="002968FB" w:rsidRPr="008A4162" w:rsidRDefault="002968FB" w:rsidP="008566C4">
            <w:pPr>
              <w:pStyle w:val="EmptyCellLayoutStyle"/>
              <w:spacing w:after="0" w:line="240" w:lineRule="auto"/>
              <w:rPr>
                <w:rFonts w:ascii="Arial" w:hAnsi="Arial" w:cs="Arial"/>
              </w:rPr>
            </w:pPr>
          </w:p>
        </w:tc>
        <w:tc>
          <w:tcPr>
            <w:tcW w:w="149" w:type="dxa"/>
          </w:tcPr>
          <w:p w14:paraId="52B91C3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3533AC" w14:textId="77777777" w:rsidTr="008566C4">
        <w:tc>
          <w:tcPr>
            <w:tcW w:w="54" w:type="dxa"/>
          </w:tcPr>
          <w:p w14:paraId="6E3D96D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4CA66F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144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4FD0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F373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87C6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10C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35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B6E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7AD23E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0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4D668"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7BD9F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220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FC4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2B0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11FFC2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6A3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BA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33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OFF</w:t>
                  </w:r>
                </w:p>
              </w:tc>
            </w:tr>
            <w:tr w:rsidR="002968FB" w:rsidRPr="008A4162" w14:paraId="07F74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50B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44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2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1A633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423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025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879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C4949E2" w14:textId="77777777" w:rsidR="002968FB" w:rsidRPr="008A4162" w:rsidRDefault="002968FB" w:rsidP="008566C4">
            <w:pPr>
              <w:spacing w:after="0" w:line="240" w:lineRule="auto"/>
              <w:jc w:val="left"/>
              <w:rPr>
                <w:rFonts w:cs="Arial"/>
              </w:rPr>
            </w:pPr>
          </w:p>
        </w:tc>
        <w:tc>
          <w:tcPr>
            <w:tcW w:w="149" w:type="dxa"/>
          </w:tcPr>
          <w:p w14:paraId="52A453F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DB4721" w14:textId="77777777" w:rsidTr="008566C4">
        <w:trPr>
          <w:trHeight w:val="80"/>
        </w:trPr>
        <w:tc>
          <w:tcPr>
            <w:tcW w:w="54" w:type="dxa"/>
          </w:tcPr>
          <w:p w14:paraId="650C0F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AB2B657" w14:textId="77777777" w:rsidR="002968FB" w:rsidRPr="008A4162" w:rsidRDefault="002968FB" w:rsidP="008566C4">
            <w:pPr>
              <w:pStyle w:val="EmptyCellLayoutStyle"/>
              <w:spacing w:after="0" w:line="240" w:lineRule="auto"/>
              <w:rPr>
                <w:rFonts w:ascii="Arial" w:hAnsi="Arial" w:cs="Arial"/>
              </w:rPr>
            </w:pPr>
          </w:p>
        </w:tc>
        <w:tc>
          <w:tcPr>
            <w:tcW w:w="149" w:type="dxa"/>
          </w:tcPr>
          <w:p w14:paraId="5509ED23" w14:textId="77777777" w:rsidR="002968FB" w:rsidRPr="008A4162" w:rsidRDefault="002968FB" w:rsidP="008566C4">
            <w:pPr>
              <w:pStyle w:val="EmptyCellLayoutStyle"/>
              <w:spacing w:after="0" w:line="240" w:lineRule="auto"/>
              <w:rPr>
                <w:rFonts w:ascii="Arial" w:hAnsi="Arial" w:cs="Arial"/>
              </w:rPr>
            </w:pPr>
          </w:p>
        </w:tc>
      </w:tr>
    </w:tbl>
    <w:p w14:paraId="0F44C104" w14:textId="77777777" w:rsidR="002968FB" w:rsidRPr="008A4162" w:rsidRDefault="002968FB" w:rsidP="002968FB">
      <w:pPr>
        <w:spacing w:after="0" w:line="240" w:lineRule="auto"/>
        <w:jc w:val="left"/>
        <w:rPr>
          <w:rFonts w:cs="Arial"/>
        </w:rPr>
      </w:pPr>
    </w:p>
    <w:p w14:paraId="5BAD6C0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Datenbankstatus</w:t>
      </w:r>
    </w:p>
    <w:p w14:paraId="27161D8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prüft den von Microsoft SQL Server ausgegebenen Status der Datenbank.</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6FA51FCB" w14:textId="77777777" w:rsidTr="008566C4">
        <w:trPr>
          <w:trHeight w:val="54"/>
        </w:trPr>
        <w:tc>
          <w:tcPr>
            <w:tcW w:w="54" w:type="dxa"/>
          </w:tcPr>
          <w:p w14:paraId="167703A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D502EC" w14:textId="77777777" w:rsidR="002968FB" w:rsidRPr="008A4162" w:rsidRDefault="002968FB" w:rsidP="008566C4">
            <w:pPr>
              <w:pStyle w:val="EmptyCellLayoutStyle"/>
              <w:spacing w:after="0" w:line="240" w:lineRule="auto"/>
              <w:rPr>
                <w:rFonts w:ascii="Arial" w:hAnsi="Arial" w:cs="Arial"/>
              </w:rPr>
            </w:pPr>
          </w:p>
        </w:tc>
        <w:tc>
          <w:tcPr>
            <w:tcW w:w="149" w:type="dxa"/>
          </w:tcPr>
          <w:p w14:paraId="7CDE1A5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FB4C19" w14:textId="77777777" w:rsidTr="008566C4">
        <w:tc>
          <w:tcPr>
            <w:tcW w:w="54" w:type="dxa"/>
          </w:tcPr>
          <w:p w14:paraId="2CC1A4C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591CE1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A839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7EF6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84C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A76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CAC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1BB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166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F74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A4E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139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A1B55"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55E89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F01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2CB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ED2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3600</w:t>
                  </w:r>
                </w:p>
              </w:tc>
            </w:tr>
            <w:tr w:rsidR="002968FB" w:rsidRPr="008A4162" w14:paraId="585918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428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7C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715F" w14:textId="77777777" w:rsidR="002968FB" w:rsidRPr="008A4162" w:rsidRDefault="002968FB" w:rsidP="008566C4">
                  <w:pPr>
                    <w:spacing w:after="0" w:line="240" w:lineRule="auto"/>
                    <w:jc w:val="left"/>
                    <w:rPr>
                      <w:rFonts w:cs="Arial"/>
                    </w:rPr>
                  </w:pPr>
                </w:p>
              </w:tc>
            </w:tr>
            <w:tr w:rsidR="002968FB" w:rsidRPr="008A4162" w14:paraId="6C1D1BE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017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530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CA1F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3C48EB0" w14:textId="77777777" w:rsidR="002968FB" w:rsidRPr="008A4162" w:rsidRDefault="002968FB" w:rsidP="008566C4">
            <w:pPr>
              <w:spacing w:after="0" w:line="240" w:lineRule="auto"/>
              <w:jc w:val="left"/>
              <w:rPr>
                <w:rFonts w:cs="Arial"/>
              </w:rPr>
            </w:pPr>
          </w:p>
        </w:tc>
        <w:tc>
          <w:tcPr>
            <w:tcW w:w="149" w:type="dxa"/>
          </w:tcPr>
          <w:p w14:paraId="16A2D61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C2D244" w14:textId="77777777" w:rsidTr="008566C4">
        <w:trPr>
          <w:trHeight w:val="80"/>
        </w:trPr>
        <w:tc>
          <w:tcPr>
            <w:tcW w:w="54" w:type="dxa"/>
          </w:tcPr>
          <w:p w14:paraId="66A359E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3BE1399" w14:textId="77777777" w:rsidR="002968FB" w:rsidRPr="008A4162" w:rsidRDefault="002968FB" w:rsidP="008566C4">
            <w:pPr>
              <w:pStyle w:val="EmptyCellLayoutStyle"/>
              <w:spacing w:after="0" w:line="240" w:lineRule="auto"/>
              <w:rPr>
                <w:rFonts w:ascii="Arial" w:hAnsi="Arial" w:cs="Arial"/>
              </w:rPr>
            </w:pPr>
          </w:p>
        </w:tc>
        <w:tc>
          <w:tcPr>
            <w:tcW w:w="149" w:type="dxa"/>
          </w:tcPr>
          <w:p w14:paraId="4E028C07" w14:textId="77777777" w:rsidR="002968FB" w:rsidRPr="008A4162" w:rsidRDefault="002968FB" w:rsidP="008566C4">
            <w:pPr>
              <w:pStyle w:val="EmptyCellLayoutStyle"/>
              <w:spacing w:after="0" w:line="240" w:lineRule="auto"/>
              <w:rPr>
                <w:rFonts w:ascii="Arial" w:hAnsi="Arial" w:cs="Arial"/>
              </w:rPr>
            </w:pPr>
          </w:p>
        </w:tc>
      </w:tr>
    </w:tbl>
    <w:p w14:paraId="17095FDC" w14:textId="77777777" w:rsidR="002968FB" w:rsidRPr="008A4162" w:rsidRDefault="002968FB" w:rsidP="002968FB">
      <w:pPr>
        <w:spacing w:after="0" w:line="240" w:lineRule="auto"/>
        <w:jc w:val="left"/>
        <w:rPr>
          <w:rFonts w:cs="Arial"/>
        </w:rPr>
      </w:pPr>
    </w:p>
    <w:p w14:paraId="5DAF36A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Server-Windows-Dienst</w:t>
      </w:r>
    </w:p>
    <w:p w14:paraId="25D0028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des SQL-Datenbankmoduldiensts.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9E19138" w14:textId="77777777" w:rsidTr="008566C4">
        <w:trPr>
          <w:trHeight w:val="54"/>
        </w:trPr>
        <w:tc>
          <w:tcPr>
            <w:tcW w:w="54" w:type="dxa"/>
          </w:tcPr>
          <w:p w14:paraId="37FCC8E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B549E5" w14:textId="77777777" w:rsidR="002968FB" w:rsidRPr="008A4162" w:rsidRDefault="002968FB" w:rsidP="008566C4">
            <w:pPr>
              <w:pStyle w:val="EmptyCellLayoutStyle"/>
              <w:spacing w:after="0" w:line="240" w:lineRule="auto"/>
              <w:rPr>
                <w:rFonts w:ascii="Arial" w:hAnsi="Arial" w:cs="Arial"/>
              </w:rPr>
            </w:pPr>
          </w:p>
        </w:tc>
        <w:tc>
          <w:tcPr>
            <w:tcW w:w="149" w:type="dxa"/>
          </w:tcPr>
          <w:p w14:paraId="00E0C491"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B0891A" w14:textId="77777777" w:rsidTr="008566C4">
        <w:tc>
          <w:tcPr>
            <w:tcW w:w="54" w:type="dxa"/>
          </w:tcPr>
          <w:p w14:paraId="6D8CE11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22A95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A338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1DCC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E896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1D27F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DA2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3D7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A0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AD4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95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182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75825" w14:textId="77777777" w:rsidR="002968FB" w:rsidRPr="008A4162" w:rsidRDefault="002968FB" w:rsidP="008566C4">
                  <w:pPr>
                    <w:spacing w:after="0" w:line="240" w:lineRule="auto"/>
                    <w:jc w:val="left"/>
                    <w:rPr>
                      <w:rFonts w:cs="Arial"/>
                    </w:rPr>
                  </w:pPr>
                  <w:r w:rsidRPr="008A4162">
                    <w:rPr>
                      <w:rFonts w:eastAsia="Arial" w:cs="Arial"/>
                      <w:color w:val="000000"/>
                      <w:lang w:bidi="de-DE"/>
                    </w:rPr>
                    <w:t>False</w:t>
                  </w:r>
                </w:p>
              </w:tc>
            </w:tr>
            <w:tr w:rsidR="002968FB" w:rsidRPr="008A4162" w14:paraId="6D0169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2A2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7291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34E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w:t>
                  </w:r>
                </w:p>
              </w:tc>
            </w:tr>
          </w:tbl>
          <w:p w14:paraId="6A394B75" w14:textId="77777777" w:rsidR="002968FB" w:rsidRPr="008A4162" w:rsidRDefault="002968FB" w:rsidP="008566C4">
            <w:pPr>
              <w:spacing w:after="0" w:line="240" w:lineRule="auto"/>
              <w:jc w:val="left"/>
              <w:rPr>
                <w:rFonts w:cs="Arial"/>
              </w:rPr>
            </w:pPr>
          </w:p>
        </w:tc>
        <w:tc>
          <w:tcPr>
            <w:tcW w:w="149" w:type="dxa"/>
          </w:tcPr>
          <w:p w14:paraId="3310C05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6E26BD" w14:textId="77777777" w:rsidTr="008566C4">
        <w:trPr>
          <w:trHeight w:val="80"/>
        </w:trPr>
        <w:tc>
          <w:tcPr>
            <w:tcW w:w="54" w:type="dxa"/>
          </w:tcPr>
          <w:p w14:paraId="238871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7ED644" w14:textId="77777777" w:rsidR="002968FB" w:rsidRPr="008A4162" w:rsidRDefault="002968FB" w:rsidP="008566C4">
            <w:pPr>
              <w:pStyle w:val="EmptyCellLayoutStyle"/>
              <w:spacing w:after="0" w:line="240" w:lineRule="auto"/>
              <w:rPr>
                <w:rFonts w:ascii="Arial" w:hAnsi="Arial" w:cs="Arial"/>
              </w:rPr>
            </w:pPr>
          </w:p>
        </w:tc>
        <w:tc>
          <w:tcPr>
            <w:tcW w:w="149" w:type="dxa"/>
          </w:tcPr>
          <w:p w14:paraId="50EEBA4E" w14:textId="77777777" w:rsidR="002968FB" w:rsidRPr="008A4162" w:rsidRDefault="002968FB" w:rsidP="008566C4">
            <w:pPr>
              <w:pStyle w:val="EmptyCellLayoutStyle"/>
              <w:spacing w:after="0" w:line="240" w:lineRule="auto"/>
              <w:rPr>
                <w:rFonts w:ascii="Arial" w:hAnsi="Arial" w:cs="Arial"/>
              </w:rPr>
            </w:pPr>
          </w:p>
        </w:tc>
      </w:tr>
    </w:tbl>
    <w:p w14:paraId="29D109C9" w14:textId="77777777" w:rsidR="002968FB" w:rsidRPr="008A4162" w:rsidRDefault="002968FB" w:rsidP="002968FB">
      <w:pPr>
        <w:spacing w:after="0" w:line="240" w:lineRule="auto"/>
        <w:jc w:val="left"/>
        <w:rPr>
          <w:rFonts w:cs="Arial"/>
        </w:rPr>
      </w:pPr>
    </w:p>
    <w:p w14:paraId="537137D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Freier Speicherplatz im Transaktionsprotokoll (%)</w:t>
      </w:r>
    </w:p>
    <w:p w14:paraId="3978FCF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Monitor für freien Transaktionsprotokoll-Speicherplatz (%) für 2014-Datenbanken.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498"/>
        <w:gridCol w:w="104"/>
      </w:tblGrid>
      <w:tr w:rsidR="002968FB" w:rsidRPr="008A4162" w14:paraId="0E32E12A" w14:textId="77777777" w:rsidTr="008566C4">
        <w:trPr>
          <w:trHeight w:val="54"/>
        </w:trPr>
        <w:tc>
          <w:tcPr>
            <w:tcW w:w="54" w:type="dxa"/>
          </w:tcPr>
          <w:p w14:paraId="718C73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3240AD" w14:textId="77777777" w:rsidR="002968FB" w:rsidRPr="008A4162" w:rsidRDefault="002968FB" w:rsidP="008566C4">
            <w:pPr>
              <w:pStyle w:val="EmptyCellLayoutStyle"/>
              <w:spacing w:after="0" w:line="240" w:lineRule="auto"/>
              <w:rPr>
                <w:rFonts w:ascii="Arial" w:hAnsi="Arial" w:cs="Arial"/>
              </w:rPr>
            </w:pPr>
          </w:p>
        </w:tc>
        <w:tc>
          <w:tcPr>
            <w:tcW w:w="149" w:type="dxa"/>
          </w:tcPr>
          <w:p w14:paraId="06E805C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2A5B92" w14:textId="77777777" w:rsidTr="008566C4">
        <w:tc>
          <w:tcPr>
            <w:tcW w:w="54" w:type="dxa"/>
          </w:tcPr>
          <w:p w14:paraId="50F4C65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87"/>
              <w:gridCol w:w="2782"/>
            </w:tblGrid>
            <w:tr w:rsidR="002968FB" w:rsidRPr="008A4162" w14:paraId="5261AD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6B1A9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7BF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8431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2CCEB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2AE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67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8D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6B0FB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268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2E1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BE73"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2EA567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44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654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400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01FFD1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203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D38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802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5B523C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42D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5F3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E3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7C9F56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AD4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5F2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99B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61A4D5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D379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741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603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180</w:t>
                  </w:r>
                </w:p>
              </w:tc>
            </w:tr>
          </w:tbl>
          <w:p w14:paraId="0BA153E6" w14:textId="77777777" w:rsidR="002968FB" w:rsidRPr="008A4162" w:rsidRDefault="002968FB" w:rsidP="008566C4">
            <w:pPr>
              <w:spacing w:after="0" w:line="240" w:lineRule="auto"/>
              <w:jc w:val="left"/>
              <w:rPr>
                <w:rFonts w:cs="Arial"/>
              </w:rPr>
            </w:pPr>
          </w:p>
        </w:tc>
        <w:tc>
          <w:tcPr>
            <w:tcW w:w="149" w:type="dxa"/>
          </w:tcPr>
          <w:p w14:paraId="471C5D0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FA31A8" w14:textId="77777777" w:rsidTr="008566C4">
        <w:trPr>
          <w:trHeight w:val="80"/>
        </w:trPr>
        <w:tc>
          <w:tcPr>
            <w:tcW w:w="54" w:type="dxa"/>
          </w:tcPr>
          <w:p w14:paraId="4207AB1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B3B2390" w14:textId="77777777" w:rsidR="002968FB" w:rsidRPr="008A4162" w:rsidRDefault="002968FB" w:rsidP="008566C4">
            <w:pPr>
              <w:pStyle w:val="EmptyCellLayoutStyle"/>
              <w:spacing w:after="0" w:line="240" w:lineRule="auto"/>
              <w:rPr>
                <w:rFonts w:ascii="Arial" w:hAnsi="Arial" w:cs="Arial"/>
              </w:rPr>
            </w:pPr>
          </w:p>
        </w:tc>
        <w:tc>
          <w:tcPr>
            <w:tcW w:w="149" w:type="dxa"/>
          </w:tcPr>
          <w:p w14:paraId="66D02A78" w14:textId="77777777" w:rsidR="002968FB" w:rsidRPr="008A4162" w:rsidRDefault="002968FB" w:rsidP="008566C4">
            <w:pPr>
              <w:pStyle w:val="EmptyCellLayoutStyle"/>
              <w:spacing w:after="0" w:line="240" w:lineRule="auto"/>
              <w:rPr>
                <w:rFonts w:ascii="Arial" w:hAnsi="Arial" w:cs="Arial"/>
              </w:rPr>
            </w:pPr>
          </w:p>
        </w:tc>
      </w:tr>
    </w:tbl>
    <w:p w14:paraId="4B4FE1BB" w14:textId="77777777" w:rsidR="002968FB" w:rsidRPr="008A4162" w:rsidRDefault="002968FB" w:rsidP="002968FB">
      <w:pPr>
        <w:spacing w:after="0" w:line="240" w:lineRule="auto"/>
        <w:jc w:val="left"/>
        <w:rPr>
          <w:rFonts w:cs="Arial"/>
        </w:rPr>
      </w:pPr>
    </w:p>
    <w:p w14:paraId="5293ABC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Status der Datenbanksicherung</w:t>
      </w:r>
    </w:p>
    <w:p w14:paraId="06310FB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von Microsoft SQL Server gemeldeten Datenbanksicherungsstatus.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2"/>
        <w:gridCol w:w="93"/>
      </w:tblGrid>
      <w:tr w:rsidR="002968FB" w:rsidRPr="008A4162" w14:paraId="1B9DC59A" w14:textId="77777777" w:rsidTr="008566C4">
        <w:trPr>
          <w:trHeight w:val="54"/>
        </w:trPr>
        <w:tc>
          <w:tcPr>
            <w:tcW w:w="54" w:type="dxa"/>
          </w:tcPr>
          <w:p w14:paraId="23358C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85AA405" w14:textId="77777777" w:rsidR="002968FB" w:rsidRPr="008A4162" w:rsidRDefault="002968FB" w:rsidP="008566C4">
            <w:pPr>
              <w:pStyle w:val="EmptyCellLayoutStyle"/>
              <w:spacing w:after="0" w:line="240" w:lineRule="auto"/>
              <w:rPr>
                <w:rFonts w:ascii="Arial" w:hAnsi="Arial" w:cs="Arial"/>
              </w:rPr>
            </w:pPr>
          </w:p>
        </w:tc>
        <w:tc>
          <w:tcPr>
            <w:tcW w:w="149" w:type="dxa"/>
          </w:tcPr>
          <w:p w14:paraId="285338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16B6CC" w14:textId="77777777" w:rsidTr="008566C4">
        <w:tc>
          <w:tcPr>
            <w:tcW w:w="54" w:type="dxa"/>
          </w:tcPr>
          <w:p w14:paraId="0EB2567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2"/>
              <w:gridCol w:w="2975"/>
              <w:gridCol w:w="2617"/>
            </w:tblGrid>
            <w:tr w:rsidR="002968FB" w:rsidRPr="008A4162" w14:paraId="18AC1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C3C4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0F48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1307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C2DD8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215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2BA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D2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2F680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62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94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B2B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728914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36A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Sicherungszeitraum (Tage)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480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Zielsicherungshäufigkeit in Tagen. Muss entsprechend Ihrer Recovery Point Objective (RPO) festgelegt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36F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7</w:t>
                  </w:r>
                </w:p>
              </w:tc>
            </w:tr>
            <w:tr w:rsidR="002968FB" w:rsidRPr="008A4162" w14:paraId="75872B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E4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55E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9BB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86400</w:t>
                  </w:r>
                </w:p>
              </w:tc>
            </w:tr>
            <w:tr w:rsidR="002968FB" w:rsidRPr="008A4162" w14:paraId="63E42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445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10C0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AF41" w14:textId="77777777" w:rsidR="002968FB" w:rsidRPr="008A4162" w:rsidRDefault="002968FB" w:rsidP="008566C4">
                  <w:pPr>
                    <w:spacing w:after="0" w:line="240" w:lineRule="auto"/>
                    <w:jc w:val="left"/>
                    <w:rPr>
                      <w:rFonts w:cs="Arial"/>
                    </w:rPr>
                  </w:pPr>
                </w:p>
              </w:tc>
            </w:tr>
            <w:tr w:rsidR="002968FB" w:rsidRPr="008A4162" w14:paraId="574306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6D4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5C00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8F80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153901B" w14:textId="77777777" w:rsidR="002968FB" w:rsidRPr="008A4162" w:rsidRDefault="002968FB" w:rsidP="008566C4">
            <w:pPr>
              <w:spacing w:after="0" w:line="240" w:lineRule="auto"/>
              <w:jc w:val="left"/>
              <w:rPr>
                <w:rFonts w:cs="Arial"/>
              </w:rPr>
            </w:pPr>
          </w:p>
        </w:tc>
        <w:tc>
          <w:tcPr>
            <w:tcW w:w="149" w:type="dxa"/>
          </w:tcPr>
          <w:p w14:paraId="3DCC20E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FD229A" w14:textId="77777777" w:rsidTr="008566C4">
        <w:trPr>
          <w:trHeight w:val="80"/>
        </w:trPr>
        <w:tc>
          <w:tcPr>
            <w:tcW w:w="54" w:type="dxa"/>
          </w:tcPr>
          <w:p w14:paraId="116FA68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532FAE" w14:textId="77777777" w:rsidR="002968FB" w:rsidRPr="008A4162" w:rsidRDefault="002968FB" w:rsidP="008566C4">
            <w:pPr>
              <w:pStyle w:val="EmptyCellLayoutStyle"/>
              <w:spacing w:after="0" w:line="240" w:lineRule="auto"/>
              <w:rPr>
                <w:rFonts w:ascii="Arial" w:hAnsi="Arial" w:cs="Arial"/>
              </w:rPr>
            </w:pPr>
          </w:p>
        </w:tc>
        <w:tc>
          <w:tcPr>
            <w:tcW w:w="149" w:type="dxa"/>
          </w:tcPr>
          <w:p w14:paraId="2958DC03" w14:textId="77777777" w:rsidR="002968FB" w:rsidRPr="008A4162" w:rsidRDefault="002968FB" w:rsidP="008566C4">
            <w:pPr>
              <w:pStyle w:val="EmptyCellLayoutStyle"/>
              <w:spacing w:after="0" w:line="240" w:lineRule="auto"/>
              <w:rPr>
                <w:rFonts w:ascii="Arial" w:hAnsi="Arial" w:cs="Arial"/>
              </w:rPr>
            </w:pPr>
          </w:p>
        </w:tc>
      </w:tr>
    </w:tbl>
    <w:p w14:paraId="1A2551AD" w14:textId="77777777" w:rsidR="002968FB" w:rsidRPr="008A4162" w:rsidRDefault="002968FB" w:rsidP="002968FB">
      <w:pPr>
        <w:spacing w:after="0" w:line="240" w:lineRule="auto"/>
        <w:jc w:val="left"/>
        <w:rPr>
          <w:rFonts w:cs="Arial"/>
        </w:rPr>
      </w:pPr>
    </w:p>
    <w:p w14:paraId="24BB2A9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"Statistiken automatisch aktualisieren"</w:t>
      </w:r>
    </w:p>
    <w:p w14:paraId="3B5EE84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„Statistiken automatisch aktualisieren“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71EA6F43" w14:textId="77777777" w:rsidTr="008566C4">
        <w:trPr>
          <w:trHeight w:val="54"/>
        </w:trPr>
        <w:tc>
          <w:tcPr>
            <w:tcW w:w="54" w:type="dxa"/>
          </w:tcPr>
          <w:p w14:paraId="430105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34D581" w14:textId="77777777" w:rsidR="002968FB" w:rsidRPr="008A4162" w:rsidRDefault="002968FB" w:rsidP="008566C4">
            <w:pPr>
              <w:pStyle w:val="EmptyCellLayoutStyle"/>
              <w:spacing w:after="0" w:line="240" w:lineRule="auto"/>
              <w:rPr>
                <w:rFonts w:ascii="Arial" w:hAnsi="Arial" w:cs="Arial"/>
              </w:rPr>
            </w:pPr>
          </w:p>
        </w:tc>
        <w:tc>
          <w:tcPr>
            <w:tcW w:w="149" w:type="dxa"/>
          </w:tcPr>
          <w:p w14:paraId="1AEF85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650794" w14:textId="77777777" w:rsidTr="008566C4">
        <w:tc>
          <w:tcPr>
            <w:tcW w:w="54" w:type="dxa"/>
          </w:tcPr>
          <w:p w14:paraId="49BB41B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18B67C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5FF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A289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36C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7FD9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AAC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4A1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524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2FB64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535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59C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7409B"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EB0A1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AD5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2C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1A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78FFE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6E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59E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E2C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ON</w:t>
                  </w:r>
                </w:p>
              </w:tc>
            </w:tr>
            <w:tr w:rsidR="002968FB" w:rsidRPr="008A4162" w14:paraId="674483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28D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7D4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43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20CF0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C1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FA1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A1E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11FBED4" w14:textId="77777777" w:rsidR="002968FB" w:rsidRPr="008A4162" w:rsidRDefault="002968FB" w:rsidP="008566C4">
            <w:pPr>
              <w:spacing w:after="0" w:line="240" w:lineRule="auto"/>
              <w:jc w:val="left"/>
              <w:rPr>
                <w:rFonts w:cs="Arial"/>
              </w:rPr>
            </w:pPr>
          </w:p>
        </w:tc>
        <w:tc>
          <w:tcPr>
            <w:tcW w:w="149" w:type="dxa"/>
          </w:tcPr>
          <w:p w14:paraId="79E8ADE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8FC186" w14:textId="77777777" w:rsidTr="008566C4">
        <w:trPr>
          <w:trHeight w:val="80"/>
        </w:trPr>
        <w:tc>
          <w:tcPr>
            <w:tcW w:w="54" w:type="dxa"/>
          </w:tcPr>
          <w:p w14:paraId="34E0B8A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19545C" w14:textId="77777777" w:rsidR="002968FB" w:rsidRPr="008A4162" w:rsidRDefault="002968FB" w:rsidP="008566C4">
            <w:pPr>
              <w:pStyle w:val="EmptyCellLayoutStyle"/>
              <w:spacing w:after="0" w:line="240" w:lineRule="auto"/>
              <w:rPr>
                <w:rFonts w:ascii="Arial" w:hAnsi="Arial" w:cs="Arial"/>
              </w:rPr>
            </w:pPr>
          </w:p>
        </w:tc>
        <w:tc>
          <w:tcPr>
            <w:tcW w:w="149" w:type="dxa"/>
          </w:tcPr>
          <w:p w14:paraId="62C617E6" w14:textId="77777777" w:rsidR="002968FB" w:rsidRPr="008A4162" w:rsidRDefault="002968FB" w:rsidP="008566C4">
            <w:pPr>
              <w:pStyle w:val="EmptyCellLayoutStyle"/>
              <w:spacing w:after="0" w:line="240" w:lineRule="auto"/>
              <w:rPr>
                <w:rFonts w:ascii="Arial" w:hAnsi="Arial" w:cs="Arial"/>
              </w:rPr>
            </w:pPr>
          </w:p>
        </w:tc>
      </w:tr>
    </w:tbl>
    <w:p w14:paraId="7A000BE4" w14:textId="77777777" w:rsidR="002968FB" w:rsidRPr="008A4162" w:rsidRDefault="002968FB" w:rsidP="002968FB">
      <w:pPr>
        <w:spacing w:after="0" w:line="240" w:lineRule="auto"/>
        <w:jc w:val="left"/>
        <w:rPr>
          <w:rFonts w:cs="Arial"/>
        </w:rPr>
      </w:pPr>
    </w:p>
    <w:p w14:paraId="6ED51E5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"Automatisch schließen"</w:t>
      </w:r>
    </w:p>
    <w:p w14:paraId="00F9DA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„Automatisch schließen“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0A575CD8" w14:textId="77777777" w:rsidTr="008566C4">
        <w:trPr>
          <w:trHeight w:val="54"/>
        </w:trPr>
        <w:tc>
          <w:tcPr>
            <w:tcW w:w="54" w:type="dxa"/>
          </w:tcPr>
          <w:p w14:paraId="0C4CCE2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8DB7E2" w14:textId="77777777" w:rsidR="002968FB" w:rsidRPr="008A4162" w:rsidRDefault="002968FB" w:rsidP="008566C4">
            <w:pPr>
              <w:pStyle w:val="EmptyCellLayoutStyle"/>
              <w:spacing w:after="0" w:line="240" w:lineRule="auto"/>
              <w:rPr>
                <w:rFonts w:ascii="Arial" w:hAnsi="Arial" w:cs="Arial"/>
              </w:rPr>
            </w:pPr>
          </w:p>
        </w:tc>
        <w:tc>
          <w:tcPr>
            <w:tcW w:w="149" w:type="dxa"/>
          </w:tcPr>
          <w:p w14:paraId="4CD45F4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434104" w14:textId="77777777" w:rsidTr="008566C4">
        <w:tc>
          <w:tcPr>
            <w:tcW w:w="54" w:type="dxa"/>
          </w:tcPr>
          <w:p w14:paraId="5491733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6835F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E711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44F38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3EF4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277B2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4BA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FE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A1A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002D4B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4E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271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38B8C"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C4D2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BA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81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5FD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true</w:t>
                  </w:r>
                </w:p>
              </w:tc>
            </w:tr>
            <w:tr w:rsidR="002968FB" w:rsidRPr="008A4162" w14:paraId="4BD6BA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C4E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7A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1D4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OFF</w:t>
                  </w:r>
                </w:p>
              </w:tc>
            </w:tr>
            <w:tr w:rsidR="002968FB" w:rsidRPr="008A4162" w14:paraId="569102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C3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42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50A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22D078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2A66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B23B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B243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2A79A73" w14:textId="77777777" w:rsidR="002968FB" w:rsidRPr="008A4162" w:rsidRDefault="002968FB" w:rsidP="008566C4">
            <w:pPr>
              <w:spacing w:after="0" w:line="240" w:lineRule="auto"/>
              <w:jc w:val="left"/>
              <w:rPr>
                <w:rFonts w:cs="Arial"/>
              </w:rPr>
            </w:pPr>
          </w:p>
        </w:tc>
        <w:tc>
          <w:tcPr>
            <w:tcW w:w="149" w:type="dxa"/>
          </w:tcPr>
          <w:p w14:paraId="62DD0CDC" w14:textId="77777777" w:rsidR="002968FB" w:rsidRPr="008A4162" w:rsidRDefault="002968FB" w:rsidP="008566C4">
            <w:pPr>
              <w:pStyle w:val="EmptyCellLayoutStyle"/>
              <w:spacing w:after="0" w:line="240" w:lineRule="auto"/>
              <w:rPr>
                <w:rFonts w:ascii="Arial" w:hAnsi="Arial" w:cs="Arial"/>
              </w:rPr>
            </w:pPr>
          </w:p>
        </w:tc>
      </w:tr>
      <w:tr w:rsidR="002968FB" w:rsidRPr="008A4162" w14:paraId="4CEE55BA" w14:textId="77777777" w:rsidTr="008566C4">
        <w:trPr>
          <w:trHeight w:val="80"/>
        </w:trPr>
        <w:tc>
          <w:tcPr>
            <w:tcW w:w="54" w:type="dxa"/>
          </w:tcPr>
          <w:p w14:paraId="1022224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889BFE2" w14:textId="77777777" w:rsidR="002968FB" w:rsidRPr="008A4162" w:rsidRDefault="002968FB" w:rsidP="008566C4">
            <w:pPr>
              <w:pStyle w:val="EmptyCellLayoutStyle"/>
              <w:spacing w:after="0" w:line="240" w:lineRule="auto"/>
              <w:rPr>
                <w:rFonts w:ascii="Arial" w:hAnsi="Arial" w:cs="Arial"/>
              </w:rPr>
            </w:pPr>
          </w:p>
        </w:tc>
        <w:tc>
          <w:tcPr>
            <w:tcW w:w="149" w:type="dxa"/>
          </w:tcPr>
          <w:p w14:paraId="2792FC86" w14:textId="77777777" w:rsidR="002968FB" w:rsidRPr="008A4162" w:rsidRDefault="002968FB" w:rsidP="008566C4">
            <w:pPr>
              <w:pStyle w:val="EmptyCellLayoutStyle"/>
              <w:spacing w:after="0" w:line="240" w:lineRule="auto"/>
              <w:rPr>
                <w:rFonts w:ascii="Arial" w:hAnsi="Arial" w:cs="Arial"/>
              </w:rPr>
            </w:pPr>
          </w:p>
        </w:tc>
      </w:tr>
    </w:tbl>
    <w:p w14:paraId="6E5BB17C" w14:textId="77777777" w:rsidR="002968FB" w:rsidRPr="008A4162" w:rsidRDefault="002968FB" w:rsidP="002968FB">
      <w:pPr>
        <w:spacing w:after="0" w:line="240" w:lineRule="auto"/>
        <w:jc w:val="left"/>
        <w:rPr>
          <w:rFonts w:cs="Arial"/>
        </w:rPr>
      </w:pPr>
    </w:p>
    <w:p w14:paraId="4EB4D7F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"Statistiken automatisch erstellen"</w:t>
      </w:r>
    </w:p>
    <w:p w14:paraId="0ACEB4C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„Statistiken automatisch erstellen“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67004ACF" w14:textId="77777777" w:rsidTr="008566C4">
        <w:trPr>
          <w:trHeight w:val="54"/>
        </w:trPr>
        <w:tc>
          <w:tcPr>
            <w:tcW w:w="54" w:type="dxa"/>
          </w:tcPr>
          <w:p w14:paraId="36FA85D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ED8EDA" w14:textId="77777777" w:rsidR="002968FB" w:rsidRPr="008A4162" w:rsidRDefault="002968FB" w:rsidP="008566C4">
            <w:pPr>
              <w:pStyle w:val="EmptyCellLayoutStyle"/>
              <w:spacing w:after="0" w:line="240" w:lineRule="auto"/>
              <w:rPr>
                <w:rFonts w:ascii="Arial" w:hAnsi="Arial" w:cs="Arial"/>
              </w:rPr>
            </w:pPr>
          </w:p>
        </w:tc>
        <w:tc>
          <w:tcPr>
            <w:tcW w:w="149" w:type="dxa"/>
          </w:tcPr>
          <w:p w14:paraId="0B8E23CE" w14:textId="77777777" w:rsidR="002968FB" w:rsidRPr="008A4162" w:rsidRDefault="002968FB" w:rsidP="008566C4">
            <w:pPr>
              <w:pStyle w:val="EmptyCellLayoutStyle"/>
              <w:spacing w:after="0" w:line="240" w:lineRule="auto"/>
              <w:rPr>
                <w:rFonts w:ascii="Arial" w:hAnsi="Arial" w:cs="Arial"/>
              </w:rPr>
            </w:pPr>
          </w:p>
        </w:tc>
      </w:tr>
      <w:tr w:rsidR="002968FB" w:rsidRPr="008A4162" w14:paraId="28EE2B12" w14:textId="77777777" w:rsidTr="008566C4">
        <w:tc>
          <w:tcPr>
            <w:tcW w:w="54" w:type="dxa"/>
          </w:tcPr>
          <w:p w14:paraId="1142D12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3AD3CE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E728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B6E3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2C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CAE6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A3F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89F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041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60BE3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28C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240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13C2B"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61100E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BA6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D9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B3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37DD9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0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FC1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F4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ON</w:t>
                  </w:r>
                </w:p>
              </w:tc>
            </w:tr>
            <w:tr w:rsidR="002968FB" w:rsidRPr="008A4162" w14:paraId="3836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5B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BDD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68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0BBDB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13A5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0B7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302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886BF77" w14:textId="77777777" w:rsidR="002968FB" w:rsidRPr="008A4162" w:rsidRDefault="002968FB" w:rsidP="008566C4">
            <w:pPr>
              <w:spacing w:after="0" w:line="240" w:lineRule="auto"/>
              <w:jc w:val="left"/>
              <w:rPr>
                <w:rFonts w:cs="Arial"/>
              </w:rPr>
            </w:pPr>
          </w:p>
        </w:tc>
        <w:tc>
          <w:tcPr>
            <w:tcW w:w="149" w:type="dxa"/>
          </w:tcPr>
          <w:p w14:paraId="346BDC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1A40D9" w14:textId="77777777" w:rsidTr="008566C4">
        <w:trPr>
          <w:trHeight w:val="80"/>
        </w:trPr>
        <w:tc>
          <w:tcPr>
            <w:tcW w:w="54" w:type="dxa"/>
          </w:tcPr>
          <w:p w14:paraId="53F7098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34B45E" w14:textId="77777777" w:rsidR="002968FB" w:rsidRPr="008A4162" w:rsidRDefault="002968FB" w:rsidP="008566C4">
            <w:pPr>
              <w:pStyle w:val="EmptyCellLayoutStyle"/>
              <w:spacing w:after="0" w:line="240" w:lineRule="auto"/>
              <w:rPr>
                <w:rFonts w:ascii="Arial" w:hAnsi="Arial" w:cs="Arial"/>
              </w:rPr>
            </w:pPr>
          </w:p>
        </w:tc>
        <w:tc>
          <w:tcPr>
            <w:tcW w:w="149" w:type="dxa"/>
          </w:tcPr>
          <w:p w14:paraId="4BF84274" w14:textId="77777777" w:rsidR="002968FB" w:rsidRPr="008A4162" w:rsidRDefault="002968FB" w:rsidP="008566C4">
            <w:pPr>
              <w:pStyle w:val="EmptyCellLayoutStyle"/>
              <w:spacing w:after="0" w:line="240" w:lineRule="auto"/>
              <w:rPr>
                <w:rFonts w:ascii="Arial" w:hAnsi="Arial" w:cs="Arial"/>
              </w:rPr>
            </w:pPr>
          </w:p>
        </w:tc>
      </w:tr>
    </w:tbl>
    <w:p w14:paraId="20367D1B" w14:textId="77777777" w:rsidR="002968FB" w:rsidRPr="008A4162" w:rsidRDefault="002968FB" w:rsidP="002968FB">
      <w:pPr>
        <w:spacing w:after="0" w:line="240" w:lineRule="auto"/>
        <w:jc w:val="left"/>
        <w:rPr>
          <w:rFonts w:cs="Arial"/>
        </w:rPr>
      </w:pPr>
    </w:p>
    <w:p w14:paraId="656A381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Versand des Quellprotokolls</w:t>
      </w:r>
    </w:p>
    <w:p w14:paraId="36F6CEE8" w14:textId="671BDCBE"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erkennt, wenn die Protokolle der Protokollversandquelle innerhalb des Schwellenwerts, der als Teil der Protokollversandkonfiguration definiert ist, nicht gesichert wurden.</w:t>
      </w:r>
      <w:r w:rsidRPr="008A4162">
        <w:rPr>
          <w:rFonts w:eastAsia="Calibri" w:cs="Arial"/>
          <w:color w:val="000000"/>
          <w:sz w:val="22"/>
          <w:lang w:bidi="de-DE"/>
        </w:rPr>
        <w:br/>
        <w:t>Beachten Sie, dass der gesamte Protokollversand von keiner Edition von SQL Server Express unterstützt wird.</w:t>
      </w:r>
    </w:p>
    <w:p w14:paraId="356C5A1F" w14:textId="77777777" w:rsidR="002968FB" w:rsidRPr="008A4162" w:rsidRDefault="002968FB" w:rsidP="002968FB">
      <w:pPr>
        <w:spacing w:after="0" w:line="240" w:lineRule="auto"/>
        <w:jc w:val="left"/>
        <w:rPr>
          <w:rFonts w:cs="Arial"/>
        </w:rPr>
      </w:pPr>
    </w:p>
    <w:p w14:paraId="18CA27D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Restlicher freier Datenbankspeicherplatz</w:t>
      </w:r>
    </w:p>
    <w:p w14:paraId="1E66142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den verfügbaren Speicherplatz in der Datenbank und auf dem Medium, auf dem die Datenbank gehostet wird (in Prozent). Hinweis: Dieser Monitor ist standardmäßig deaktiviert. Verwenden Sie Außerkraftsetzungen, um ihn bei Bedarf zu aktivieren. Dieser Monitor ermittelt nicht den freien Speicherplatz für FILESTREAM- und speicheroptimierte Datendateigruppen.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34BE19AD" w14:textId="77777777" w:rsidTr="008566C4">
        <w:trPr>
          <w:trHeight w:val="54"/>
        </w:trPr>
        <w:tc>
          <w:tcPr>
            <w:tcW w:w="54" w:type="dxa"/>
          </w:tcPr>
          <w:p w14:paraId="4D2001D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F3A7F7" w14:textId="77777777" w:rsidR="002968FB" w:rsidRPr="008A4162" w:rsidRDefault="002968FB" w:rsidP="008566C4">
            <w:pPr>
              <w:pStyle w:val="EmptyCellLayoutStyle"/>
              <w:spacing w:after="0" w:line="240" w:lineRule="auto"/>
              <w:rPr>
                <w:rFonts w:ascii="Arial" w:hAnsi="Arial" w:cs="Arial"/>
              </w:rPr>
            </w:pPr>
          </w:p>
        </w:tc>
        <w:tc>
          <w:tcPr>
            <w:tcW w:w="149" w:type="dxa"/>
          </w:tcPr>
          <w:p w14:paraId="217F89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7938D8A0" w14:textId="77777777" w:rsidTr="008566C4">
        <w:tc>
          <w:tcPr>
            <w:tcW w:w="54" w:type="dxa"/>
          </w:tcPr>
          <w:p w14:paraId="7BEBE0A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4BDFF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1578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C46D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6B3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E28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D6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406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F17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64087B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3A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1B8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F21A"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4A004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3F6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37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D5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199E77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856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881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„kritisch“, wenn der Wert unter diesen Schwellenwert fällt.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32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71D03D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82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83D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9BF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36105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8B2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561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0B9B3" w14:textId="77777777" w:rsidR="002968FB" w:rsidRPr="008A4162" w:rsidRDefault="002968FB" w:rsidP="008566C4">
                  <w:pPr>
                    <w:spacing w:after="0" w:line="240" w:lineRule="auto"/>
                    <w:jc w:val="left"/>
                    <w:rPr>
                      <w:rFonts w:cs="Arial"/>
                    </w:rPr>
                  </w:pPr>
                </w:p>
              </w:tc>
            </w:tr>
            <w:tr w:rsidR="002968FB" w:rsidRPr="008A4162" w14:paraId="3C218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F63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10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F81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1E6E76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4E1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A29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710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w:t>
                  </w:r>
                </w:p>
              </w:tc>
            </w:tr>
          </w:tbl>
          <w:p w14:paraId="0ED7315C" w14:textId="77777777" w:rsidR="002968FB" w:rsidRPr="008A4162" w:rsidRDefault="002968FB" w:rsidP="008566C4">
            <w:pPr>
              <w:spacing w:after="0" w:line="240" w:lineRule="auto"/>
              <w:jc w:val="left"/>
              <w:rPr>
                <w:rFonts w:cs="Arial"/>
              </w:rPr>
            </w:pPr>
          </w:p>
        </w:tc>
        <w:tc>
          <w:tcPr>
            <w:tcW w:w="149" w:type="dxa"/>
          </w:tcPr>
          <w:p w14:paraId="708D566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0AA668" w14:textId="77777777" w:rsidTr="008566C4">
        <w:trPr>
          <w:trHeight w:val="80"/>
        </w:trPr>
        <w:tc>
          <w:tcPr>
            <w:tcW w:w="54" w:type="dxa"/>
          </w:tcPr>
          <w:p w14:paraId="14DB744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088EE6" w14:textId="77777777" w:rsidR="002968FB" w:rsidRPr="008A4162" w:rsidRDefault="002968FB" w:rsidP="008566C4">
            <w:pPr>
              <w:pStyle w:val="EmptyCellLayoutStyle"/>
              <w:spacing w:after="0" w:line="240" w:lineRule="auto"/>
              <w:rPr>
                <w:rFonts w:ascii="Arial" w:hAnsi="Arial" w:cs="Arial"/>
              </w:rPr>
            </w:pPr>
          </w:p>
        </w:tc>
        <w:tc>
          <w:tcPr>
            <w:tcW w:w="149" w:type="dxa"/>
          </w:tcPr>
          <w:p w14:paraId="5D5EF5DA" w14:textId="77777777" w:rsidR="002968FB" w:rsidRPr="008A4162" w:rsidRDefault="002968FB" w:rsidP="008566C4">
            <w:pPr>
              <w:pStyle w:val="EmptyCellLayoutStyle"/>
              <w:spacing w:after="0" w:line="240" w:lineRule="auto"/>
              <w:rPr>
                <w:rFonts w:ascii="Arial" w:hAnsi="Arial" w:cs="Arial"/>
              </w:rPr>
            </w:pPr>
          </w:p>
        </w:tc>
      </w:tr>
    </w:tbl>
    <w:p w14:paraId="769EA112" w14:textId="77777777" w:rsidR="002968FB" w:rsidRPr="008A4162" w:rsidRDefault="002968FB" w:rsidP="002968FB">
      <w:pPr>
        <w:spacing w:after="0" w:line="240" w:lineRule="auto"/>
        <w:jc w:val="left"/>
        <w:rPr>
          <w:rFonts w:cs="Arial"/>
        </w:rPr>
      </w:pPr>
    </w:p>
    <w:p w14:paraId="3E961FB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Versand des Zielprotokolls</w:t>
      </w:r>
    </w:p>
    <w:p w14:paraId="204B3973" w14:textId="49404C93"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erkennt, wenn für ein Protokollversandziel innerhalb des Schwellenwerts, der als Teil der Protokollversandkonfiguration definiert ist, kein Protokoll wiederhergestellt wurde.</w:t>
      </w:r>
      <w:r w:rsidRPr="008A4162">
        <w:rPr>
          <w:rFonts w:eastAsia="Calibri" w:cs="Arial"/>
          <w:color w:val="000000"/>
          <w:sz w:val="22"/>
          <w:lang w:bidi="de-DE"/>
        </w:rPr>
        <w:br/>
        <w:t>Beachten Sie, dass der gesamte Protokollversand von keiner Edition von SQL Server Express unterstützt wird.</w:t>
      </w:r>
    </w:p>
    <w:p w14:paraId="00E7AA54" w14:textId="77777777" w:rsidR="002968FB" w:rsidRPr="008A4162" w:rsidRDefault="002968FB" w:rsidP="002968FB">
      <w:pPr>
        <w:spacing w:after="0" w:line="240" w:lineRule="auto"/>
        <w:jc w:val="left"/>
        <w:rPr>
          <w:rFonts w:cs="Arial"/>
        </w:rPr>
      </w:pPr>
    </w:p>
    <w:p w14:paraId="527DF8C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"Statistiken automatisch asynchron aktualisieren"</w:t>
      </w:r>
    </w:p>
    <w:p w14:paraId="45BF020E" w14:textId="42C66E68"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„Statistiken automatisch asynchron aktualisieren“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03D89E22" w14:textId="77777777" w:rsidTr="008566C4">
        <w:trPr>
          <w:trHeight w:val="54"/>
        </w:trPr>
        <w:tc>
          <w:tcPr>
            <w:tcW w:w="54" w:type="dxa"/>
          </w:tcPr>
          <w:p w14:paraId="4BBEA4C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BC37FDD" w14:textId="77777777" w:rsidR="002968FB" w:rsidRPr="008A4162" w:rsidRDefault="002968FB" w:rsidP="008566C4">
            <w:pPr>
              <w:pStyle w:val="EmptyCellLayoutStyle"/>
              <w:spacing w:after="0" w:line="240" w:lineRule="auto"/>
              <w:rPr>
                <w:rFonts w:ascii="Arial" w:hAnsi="Arial" w:cs="Arial"/>
              </w:rPr>
            </w:pPr>
          </w:p>
        </w:tc>
        <w:tc>
          <w:tcPr>
            <w:tcW w:w="149" w:type="dxa"/>
          </w:tcPr>
          <w:p w14:paraId="460D35E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F22617" w14:textId="77777777" w:rsidTr="008566C4">
        <w:tc>
          <w:tcPr>
            <w:tcW w:w="54" w:type="dxa"/>
          </w:tcPr>
          <w:p w14:paraId="283723F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64B4A5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B9B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3DAA8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C4DF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E5DF5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6C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849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3B9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18C515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91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CED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6E51"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6DCE93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F8D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5E6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A3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7E1024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02B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93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76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OFF</w:t>
                  </w:r>
                </w:p>
              </w:tc>
            </w:tr>
            <w:tr w:rsidR="002968FB" w:rsidRPr="008A4162" w14:paraId="265F69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21D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530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82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178BA1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70E2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A864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1D7E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2B66539" w14:textId="77777777" w:rsidR="002968FB" w:rsidRPr="008A4162" w:rsidRDefault="002968FB" w:rsidP="008566C4">
            <w:pPr>
              <w:spacing w:after="0" w:line="240" w:lineRule="auto"/>
              <w:jc w:val="left"/>
              <w:rPr>
                <w:rFonts w:cs="Arial"/>
              </w:rPr>
            </w:pPr>
          </w:p>
        </w:tc>
        <w:tc>
          <w:tcPr>
            <w:tcW w:w="149" w:type="dxa"/>
          </w:tcPr>
          <w:p w14:paraId="0A562C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DE6E15" w14:textId="77777777" w:rsidTr="008566C4">
        <w:trPr>
          <w:trHeight w:val="80"/>
        </w:trPr>
        <w:tc>
          <w:tcPr>
            <w:tcW w:w="54" w:type="dxa"/>
          </w:tcPr>
          <w:p w14:paraId="32ABFC7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00952F" w14:textId="77777777" w:rsidR="002968FB" w:rsidRPr="008A4162" w:rsidRDefault="002968FB" w:rsidP="008566C4">
            <w:pPr>
              <w:pStyle w:val="EmptyCellLayoutStyle"/>
              <w:spacing w:after="0" w:line="240" w:lineRule="auto"/>
              <w:rPr>
                <w:rFonts w:ascii="Arial" w:hAnsi="Arial" w:cs="Arial"/>
              </w:rPr>
            </w:pPr>
          </w:p>
        </w:tc>
        <w:tc>
          <w:tcPr>
            <w:tcW w:w="149" w:type="dxa"/>
          </w:tcPr>
          <w:p w14:paraId="3067D18A" w14:textId="77777777" w:rsidR="002968FB" w:rsidRPr="008A4162" w:rsidRDefault="002968FB" w:rsidP="008566C4">
            <w:pPr>
              <w:pStyle w:val="EmptyCellLayoutStyle"/>
              <w:spacing w:after="0" w:line="240" w:lineRule="auto"/>
              <w:rPr>
                <w:rFonts w:ascii="Arial" w:hAnsi="Arial" w:cs="Arial"/>
              </w:rPr>
            </w:pPr>
          </w:p>
        </w:tc>
      </w:tr>
    </w:tbl>
    <w:p w14:paraId="0531D208" w14:textId="77777777" w:rsidR="002968FB" w:rsidRPr="008A4162" w:rsidRDefault="002968FB" w:rsidP="002968FB">
      <w:pPr>
        <w:spacing w:after="0" w:line="240" w:lineRule="auto"/>
        <w:jc w:val="left"/>
        <w:rPr>
          <w:rFonts w:cs="Arial"/>
        </w:rPr>
      </w:pPr>
    </w:p>
    <w:p w14:paraId="63532B6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"Vertrauenswürdig"</w:t>
      </w:r>
    </w:p>
    <w:p w14:paraId="08B639D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Einstellung für „Vertrauenswürdig“ für die Datenbank.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4"/>
        <w:gridCol w:w="99"/>
      </w:tblGrid>
      <w:tr w:rsidR="002968FB" w:rsidRPr="008A4162" w14:paraId="032677E9" w14:textId="77777777" w:rsidTr="008566C4">
        <w:trPr>
          <w:trHeight w:val="54"/>
        </w:trPr>
        <w:tc>
          <w:tcPr>
            <w:tcW w:w="54" w:type="dxa"/>
          </w:tcPr>
          <w:p w14:paraId="51D4970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B31021" w14:textId="77777777" w:rsidR="002968FB" w:rsidRPr="008A4162" w:rsidRDefault="002968FB" w:rsidP="008566C4">
            <w:pPr>
              <w:pStyle w:val="EmptyCellLayoutStyle"/>
              <w:spacing w:after="0" w:line="240" w:lineRule="auto"/>
              <w:rPr>
                <w:rFonts w:ascii="Arial" w:hAnsi="Arial" w:cs="Arial"/>
              </w:rPr>
            </w:pPr>
          </w:p>
        </w:tc>
        <w:tc>
          <w:tcPr>
            <w:tcW w:w="149" w:type="dxa"/>
          </w:tcPr>
          <w:p w14:paraId="677EB65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DBA74E" w14:textId="77777777" w:rsidTr="008566C4">
        <w:tc>
          <w:tcPr>
            <w:tcW w:w="54" w:type="dxa"/>
          </w:tcPr>
          <w:p w14:paraId="75D2D79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2"/>
              <w:gridCol w:w="3094"/>
              <w:gridCol w:w="2710"/>
            </w:tblGrid>
            <w:tr w:rsidR="002968FB" w:rsidRPr="008A4162" w14:paraId="6A599C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6CE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DBA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F7C5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53B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FF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286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8A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92D6D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D3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4B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039FD"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292A1A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C22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Überprüfung für SQL Express deaktivieren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5A6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„true“ festgelegt, bleibt die SQL Server Express-Edition vom Workflow unberücksichtigt.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48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false</w:t>
                  </w:r>
                </w:p>
              </w:tc>
            </w:tr>
            <w:tr w:rsidR="002968FB" w:rsidRPr="008A4162" w14:paraId="1D7A29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047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27B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Erwarteter Wert einer Datenbank-Konfigurationseinstellung. Die Liste der anwendbaren Werte finden Sie im Abschnitt „Konfiguration“ des Knowledge Base-Artikels zu diesem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F55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OFF</w:t>
                  </w:r>
                </w:p>
              </w:tc>
            </w:tr>
            <w:tr w:rsidR="002968FB" w:rsidRPr="008A4162" w14:paraId="09B392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EAE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E91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6D0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5BDE2F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998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EC3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864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5C9B274" w14:textId="77777777" w:rsidR="002968FB" w:rsidRPr="008A4162" w:rsidRDefault="002968FB" w:rsidP="008566C4">
            <w:pPr>
              <w:spacing w:after="0" w:line="240" w:lineRule="auto"/>
              <w:jc w:val="left"/>
              <w:rPr>
                <w:rFonts w:cs="Arial"/>
              </w:rPr>
            </w:pPr>
          </w:p>
        </w:tc>
        <w:tc>
          <w:tcPr>
            <w:tcW w:w="149" w:type="dxa"/>
          </w:tcPr>
          <w:p w14:paraId="55CFF44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E2AC1E" w14:textId="77777777" w:rsidTr="008566C4">
        <w:trPr>
          <w:trHeight w:val="80"/>
        </w:trPr>
        <w:tc>
          <w:tcPr>
            <w:tcW w:w="54" w:type="dxa"/>
          </w:tcPr>
          <w:p w14:paraId="76AE2E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467C04" w14:textId="77777777" w:rsidR="002968FB" w:rsidRPr="008A4162" w:rsidRDefault="002968FB" w:rsidP="008566C4">
            <w:pPr>
              <w:pStyle w:val="EmptyCellLayoutStyle"/>
              <w:spacing w:after="0" w:line="240" w:lineRule="auto"/>
              <w:rPr>
                <w:rFonts w:ascii="Arial" w:hAnsi="Arial" w:cs="Arial"/>
              </w:rPr>
            </w:pPr>
          </w:p>
        </w:tc>
        <w:tc>
          <w:tcPr>
            <w:tcW w:w="149" w:type="dxa"/>
          </w:tcPr>
          <w:p w14:paraId="12105D94" w14:textId="77777777" w:rsidR="002968FB" w:rsidRPr="008A4162" w:rsidRDefault="002968FB" w:rsidP="008566C4">
            <w:pPr>
              <w:pStyle w:val="EmptyCellLayoutStyle"/>
              <w:spacing w:after="0" w:line="240" w:lineRule="auto"/>
              <w:rPr>
                <w:rFonts w:ascii="Arial" w:hAnsi="Arial" w:cs="Arial"/>
              </w:rPr>
            </w:pPr>
          </w:p>
        </w:tc>
      </w:tr>
    </w:tbl>
    <w:p w14:paraId="4AF1BAF6" w14:textId="77777777" w:rsidR="002968FB" w:rsidRPr="008A4162" w:rsidRDefault="002968FB" w:rsidP="002968FB">
      <w:pPr>
        <w:spacing w:after="0" w:line="240" w:lineRule="auto"/>
        <w:jc w:val="left"/>
        <w:rPr>
          <w:rFonts w:cs="Arial"/>
        </w:rPr>
      </w:pPr>
    </w:p>
    <w:p w14:paraId="369E54D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Aggregatmonitore</w:t>
      </w:r>
    </w:p>
    <w:p w14:paraId="7328D3E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Erweiterter Integritätszustand der Datenbank</w:t>
      </w:r>
    </w:p>
    <w:p w14:paraId="0055458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Erweiterte Integritätsverlaufsüberwachung der Datenbank</w:t>
      </w:r>
    </w:p>
    <w:p w14:paraId="6259A110" w14:textId="77777777" w:rsidR="002968FB" w:rsidRPr="008A4162" w:rsidRDefault="002968FB" w:rsidP="002968FB">
      <w:pPr>
        <w:spacing w:after="0" w:line="240" w:lineRule="auto"/>
        <w:jc w:val="left"/>
        <w:rPr>
          <w:rFonts w:cs="Arial"/>
        </w:rPr>
      </w:pPr>
    </w:p>
    <w:p w14:paraId="2384CC2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Wiederherstellungskonfiguration</w:t>
      </w:r>
    </w:p>
    <w:p w14:paraId="389937F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den aggregierten Zustand der Wiederherstellungskonfiguration für die Datenbank.</w:t>
      </w:r>
    </w:p>
    <w:p w14:paraId="69047D88" w14:textId="77777777" w:rsidR="002968FB" w:rsidRPr="008A4162" w:rsidRDefault="002968FB" w:rsidP="002968FB">
      <w:pPr>
        <w:spacing w:after="0" w:line="240" w:lineRule="auto"/>
        <w:jc w:val="left"/>
        <w:rPr>
          <w:rFonts w:cs="Arial"/>
        </w:rPr>
      </w:pPr>
    </w:p>
    <w:p w14:paraId="6C50A7D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Speicherplatz in Datenbankprotokolldatei</w:t>
      </w:r>
    </w:p>
    <w:p w14:paraId="6D43D0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den aggregierten Zustand des Speicherplatzes für die Protokolldatei.</w:t>
      </w:r>
    </w:p>
    <w:p w14:paraId="5D9CE03D" w14:textId="77777777" w:rsidR="002968FB" w:rsidRPr="008A4162" w:rsidRDefault="002968FB" w:rsidP="002968FB">
      <w:pPr>
        <w:spacing w:after="0" w:line="240" w:lineRule="auto"/>
        <w:jc w:val="left"/>
        <w:rPr>
          <w:rFonts w:cs="Arial"/>
        </w:rPr>
      </w:pPr>
    </w:p>
    <w:p w14:paraId="6653726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Konfiguration für den externen Zugriff</w:t>
      </w:r>
    </w:p>
    <w:p w14:paraId="2A57D47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den aggregierten Zustand der Konfiguration für den externen Zugriff für die Datenbank.</w:t>
      </w:r>
    </w:p>
    <w:p w14:paraId="067FDD23" w14:textId="77777777" w:rsidR="002968FB" w:rsidRPr="008A4162" w:rsidRDefault="002968FB" w:rsidP="002968FB">
      <w:pPr>
        <w:spacing w:after="0" w:line="240" w:lineRule="auto"/>
        <w:jc w:val="left"/>
        <w:rPr>
          <w:rFonts w:cs="Arial"/>
        </w:rPr>
      </w:pPr>
    </w:p>
    <w:p w14:paraId="725348C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Automatische Konfiguration</w:t>
      </w:r>
    </w:p>
    <w:p w14:paraId="001AE11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aggregiert den Zustand der Monitore für die automatische Konfiguration.</w:t>
      </w:r>
    </w:p>
    <w:p w14:paraId="223911A2" w14:textId="77777777" w:rsidR="002968FB" w:rsidRPr="008A4162" w:rsidRDefault="002968FB" w:rsidP="002968FB">
      <w:pPr>
        <w:spacing w:after="0" w:line="240" w:lineRule="auto"/>
        <w:jc w:val="left"/>
        <w:rPr>
          <w:rFonts w:cs="Arial"/>
        </w:rPr>
      </w:pPr>
    </w:p>
    <w:p w14:paraId="0266402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Datenbankspeicherplatz</w:t>
      </w:r>
    </w:p>
    <w:p w14:paraId="27B716C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den aggregierten Zustand des Speicherplatzes für die Datenbank.</w:t>
      </w:r>
    </w:p>
    <w:p w14:paraId="35F142CF" w14:textId="77777777" w:rsidR="002968FB" w:rsidRPr="008A4162" w:rsidRDefault="002968FB" w:rsidP="002968FB">
      <w:pPr>
        <w:spacing w:after="0" w:line="240" w:lineRule="auto"/>
        <w:jc w:val="left"/>
        <w:rPr>
          <w:rFonts w:cs="Arial"/>
        </w:rPr>
      </w:pPr>
    </w:p>
    <w:p w14:paraId="039CD55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Abhängigkeitsmonitore (Rollup)</w:t>
      </w:r>
    </w:p>
    <w:p w14:paraId="32B24CA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 2014 – Speicheroptimierte Daten – Anzahl von Dateien (Rollup)</w:t>
      </w:r>
    </w:p>
    <w:p w14:paraId="7D33131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gibt einen kritischen Status aus, wenn die Anzahl der Dateipaare der aktiven Prüfpunkt-Dateipaare in der speicheroptimierten Datendateigruppe in der Datenbank den angegebenen Schwellenwert übersteigt. Dieser Monitor ist ein Abhängigkeitsmonitor (Rollup).</w:t>
      </w:r>
    </w:p>
    <w:p w14:paraId="2B6FEEDD" w14:textId="77777777" w:rsidR="002968FB" w:rsidRPr="008A4162" w:rsidRDefault="002968FB" w:rsidP="002968FB">
      <w:pPr>
        <w:spacing w:after="0" w:line="240" w:lineRule="auto"/>
        <w:jc w:val="left"/>
        <w:rPr>
          <w:rFonts w:cs="Arial"/>
        </w:rPr>
      </w:pPr>
    </w:p>
    <w:p w14:paraId="002B4CD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Speicherplatz in Datenbankprotokolldatei (Rollup)</w:t>
      </w:r>
    </w:p>
    <w:p w14:paraId="18304CB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überwacht den verfügbaren Speicherplatz in allen Transaktionsprotokolldateien in der Datenbank und auf verwandten Medien. Der verfügbare Speicherplatz auf den Medien, auf denen die Dateien gehostet werden, ist nur in Rahmen des verfügbaren Platzes inbegriffen, wenn die automatische Vergrößerung für mindestens eine Transaktionsprotokolldatei aktiviert ist. Dieser Monitor ist ein Abhängigkeitsmonitor (Rollup).</w:t>
      </w:r>
    </w:p>
    <w:p w14:paraId="0FFBFC8D" w14:textId="77777777" w:rsidR="002968FB" w:rsidRPr="008A4162" w:rsidRDefault="002968FB" w:rsidP="002968FB">
      <w:pPr>
        <w:spacing w:after="0" w:line="240" w:lineRule="auto"/>
        <w:jc w:val="left"/>
        <w:rPr>
          <w:rFonts w:cs="Arial"/>
        </w:rPr>
      </w:pPr>
    </w:p>
    <w:p w14:paraId="5114569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Speicheroptimierte Daten – Verhältnis veralteter Prüfpunkt-Dateipaare (Rollup)</w:t>
      </w:r>
    </w:p>
    <w:p w14:paraId="1449BE3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gibt einen kritischen Status und eine Warnmeldung aus, wenn das Verhältnis von veralteten Prüfpunkt-Dateipaaren in der speicheroptimierten Datendateigruppe den angegebenen Schwellenwert übersteigt. Dieser Monitor ist ein Abhängigkeitsmonitor (Rollup).</w:t>
      </w:r>
    </w:p>
    <w:p w14:paraId="6C122EB9" w14:textId="77777777" w:rsidR="002968FB" w:rsidRPr="008A4162" w:rsidRDefault="002968FB" w:rsidP="002968FB">
      <w:pPr>
        <w:spacing w:after="0" w:line="240" w:lineRule="auto"/>
        <w:jc w:val="left"/>
        <w:rPr>
          <w:rFonts w:cs="Arial"/>
        </w:rPr>
      </w:pPr>
    </w:p>
    <w:p w14:paraId="10974FA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Datenbank-Warnungen (Rollup)</w:t>
      </w:r>
    </w:p>
    <w:p w14:paraId="17D717B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der Rollupmonitor für alle erweiterten Systemüberwachungen. Erweiterte Systemüberwachung wird automatisch generiert, indem die vorhandenen Integritätsrichtlinien in den SQL Server-Instanzen ermittelt werden. Dieser Monitor ist für warnende benutzerdefinierte Richtlinien für Benutzer.</w:t>
      </w:r>
    </w:p>
    <w:p w14:paraId="31B6098C" w14:textId="77777777" w:rsidR="002968FB" w:rsidRPr="008A4162" w:rsidRDefault="002968FB" w:rsidP="002968FB">
      <w:pPr>
        <w:spacing w:after="0" w:line="240" w:lineRule="auto"/>
        <w:jc w:val="left"/>
        <w:rPr>
          <w:rFonts w:cs="Arial"/>
        </w:rPr>
      </w:pPr>
    </w:p>
    <w:p w14:paraId="2F99049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Richtlinien für kritische Datenbankereignisse (Rollup)</w:t>
      </w:r>
    </w:p>
    <w:p w14:paraId="1C511E2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der Rollupmonitor für alle erweiterten Systemüberwachungen. Erweiterte Systemüberwachung wird automatisch generiert, indem die vorhandenen Integritätsrichtlinien in den SQL Server-Instanzen ermittelt werden. Dieser Monitor ist für kritische benutzerdefinierte Richtlinien für Benutzer.</w:t>
      </w:r>
    </w:p>
    <w:p w14:paraId="6EFF3C3F" w14:textId="77777777" w:rsidR="002968FB" w:rsidRPr="008A4162" w:rsidRDefault="002968FB" w:rsidP="002968FB">
      <w:pPr>
        <w:spacing w:after="0" w:line="240" w:lineRule="auto"/>
        <w:jc w:val="left"/>
        <w:rPr>
          <w:rFonts w:cs="Arial"/>
        </w:rPr>
      </w:pPr>
    </w:p>
    <w:p w14:paraId="50B73AE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Datenbankspeicherplatz – Speicheroptimierte Datendateigruppe (Rollup)</w:t>
      </w:r>
    </w:p>
    <w:p w14:paraId="205C10E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Abhängigkeitsmonitor überträgt den Gesamtstatus der speicheroptimierten Datendateigruppe auf die Datenbank.</w:t>
      </w:r>
    </w:p>
    <w:p w14:paraId="07023FD9" w14:textId="77777777" w:rsidR="002968FB" w:rsidRPr="008A4162" w:rsidRDefault="002968FB" w:rsidP="002968FB">
      <w:pPr>
        <w:spacing w:after="0" w:line="240" w:lineRule="auto"/>
        <w:jc w:val="left"/>
        <w:rPr>
          <w:rFonts w:cs="Arial"/>
        </w:rPr>
      </w:pPr>
    </w:p>
    <w:p w14:paraId="7C5822F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Ressourcenpool – Arbeitsspeichernutzung (Rollup)</w:t>
      </w:r>
    </w:p>
    <w:p w14:paraId="5C41AA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meldet einen kritischen Zustand und löst eine Warnung aus, wenn die vom Ressourcenpool genutzte Speichermenge den eingestellten Schwellenwert übersteigt. Diese wird in Prozent des verfügbaren Speichers für speicheroptmierte Datentabellen für den entsprechenden Ressourcenpool angegeben. Dieser Monitor ist ein Abhängigkeitsmonitor (Rollup).</w:t>
      </w:r>
    </w:p>
    <w:p w14:paraId="5E2A81BF" w14:textId="77777777" w:rsidR="002968FB" w:rsidRPr="008A4162" w:rsidRDefault="002968FB" w:rsidP="002968FB">
      <w:pPr>
        <w:spacing w:after="0" w:line="240" w:lineRule="auto"/>
        <w:jc w:val="left"/>
        <w:rPr>
          <w:rFonts w:cs="Arial"/>
        </w:rPr>
      </w:pPr>
    </w:p>
    <w:p w14:paraId="1FC070D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Speicherplatz in Datenbankdateigruppe (Rollup)</w:t>
      </w:r>
    </w:p>
    <w:p w14:paraId="34B532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Abhängigkeitsmonitor führt einen Rollup der Gesamtintegrität des Speicherplatzes von Datenbankdateigruppen bis zur Datenbank durch.</w:t>
      </w:r>
    </w:p>
    <w:p w14:paraId="266BE99A" w14:textId="77777777" w:rsidR="002968FB" w:rsidRPr="008A4162" w:rsidRDefault="002968FB" w:rsidP="002968FB">
      <w:pPr>
        <w:spacing w:after="0" w:line="240" w:lineRule="auto"/>
        <w:jc w:val="left"/>
        <w:rPr>
          <w:rFonts w:cs="Arial"/>
        </w:rPr>
      </w:pPr>
    </w:p>
    <w:p w14:paraId="14ED72B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Speicherplatz in FILESTREAM-Dateigruppe der Datenbank (Rollup)</w:t>
      </w:r>
    </w:p>
    <w:p w14:paraId="7456B20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Abhängigkeitsmonitor führt einen Rollup der Gesamtintegrität des Speicherplatzes von FILESTREAM-Datenbankdateigruppen bis zur Datenbank durch.</w:t>
      </w:r>
    </w:p>
    <w:p w14:paraId="3CF9287D" w14:textId="77777777" w:rsidR="002968FB" w:rsidRPr="008A4162" w:rsidRDefault="002968FB" w:rsidP="002968FB">
      <w:pPr>
        <w:spacing w:after="0" w:line="240" w:lineRule="auto"/>
        <w:jc w:val="left"/>
        <w:rPr>
          <w:rFonts w:cs="Arial"/>
        </w:rPr>
      </w:pPr>
    </w:p>
    <w:p w14:paraId="3D930AD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Garbage Collection-Status (Rollup)</w:t>
      </w:r>
    </w:p>
    <w:p w14:paraId="4D12D1B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meldet einen kritischen Zustand und löst eine Warnung aus, wenn der von aktiven Reihen in allen speicheroptimierten Datendateien verwendete Speicherplatz in Prozent der Größe der Datendateien unter den eingestellten Schwellenwert fällt. Dieser Monitor ist ein Abhängigkeitsmonitor (Rollup).</w:t>
      </w:r>
    </w:p>
    <w:p w14:paraId="66050305" w14:textId="77777777" w:rsidR="002968FB" w:rsidRPr="008A4162" w:rsidRDefault="002968FB" w:rsidP="002968FB">
      <w:pPr>
        <w:spacing w:after="0" w:line="240" w:lineRule="auto"/>
        <w:jc w:val="left"/>
        <w:rPr>
          <w:rFonts w:cs="Arial"/>
        </w:rPr>
      </w:pPr>
    </w:p>
    <w:p w14:paraId="6951BBF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Regeln (ohne Warnungen)</w:t>
      </w:r>
    </w:p>
    <w:p w14:paraId="7FA4FB2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zugewiesener DB-Speicherplatz (MB)</w:t>
      </w:r>
    </w:p>
    <w:p w14:paraId="7744BE4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Größe der belegten Datenbank erfassen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32189DF" w14:textId="77777777" w:rsidTr="008566C4">
        <w:trPr>
          <w:trHeight w:val="54"/>
        </w:trPr>
        <w:tc>
          <w:tcPr>
            <w:tcW w:w="54" w:type="dxa"/>
          </w:tcPr>
          <w:p w14:paraId="23443D8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F828A7" w14:textId="77777777" w:rsidR="002968FB" w:rsidRPr="008A4162" w:rsidRDefault="002968FB" w:rsidP="008566C4">
            <w:pPr>
              <w:pStyle w:val="EmptyCellLayoutStyle"/>
              <w:spacing w:after="0" w:line="240" w:lineRule="auto"/>
              <w:rPr>
                <w:rFonts w:ascii="Arial" w:hAnsi="Arial" w:cs="Arial"/>
              </w:rPr>
            </w:pPr>
          </w:p>
        </w:tc>
        <w:tc>
          <w:tcPr>
            <w:tcW w:w="149" w:type="dxa"/>
          </w:tcPr>
          <w:p w14:paraId="4A3C3747"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8107D9" w14:textId="77777777" w:rsidTr="008566C4">
        <w:tc>
          <w:tcPr>
            <w:tcW w:w="54" w:type="dxa"/>
          </w:tcPr>
          <w:p w14:paraId="38B2D2C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25CB3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00E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94C6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4F01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0EB70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E41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B3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B04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3BCA0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44B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39B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A2F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1EAFF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F9B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B4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6D8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6F94B5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D74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76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022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5D63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1EE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B5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645E" w14:textId="77777777" w:rsidR="002968FB" w:rsidRPr="008A4162" w:rsidRDefault="002968FB" w:rsidP="008566C4">
                  <w:pPr>
                    <w:spacing w:after="0" w:line="240" w:lineRule="auto"/>
                    <w:jc w:val="left"/>
                    <w:rPr>
                      <w:rFonts w:cs="Arial"/>
                    </w:rPr>
                  </w:pPr>
                </w:p>
              </w:tc>
            </w:tr>
            <w:tr w:rsidR="002968FB" w:rsidRPr="008A4162" w14:paraId="0790F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0AC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855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14E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01F6150" w14:textId="77777777" w:rsidR="002968FB" w:rsidRPr="008A4162" w:rsidRDefault="002968FB" w:rsidP="008566C4">
            <w:pPr>
              <w:spacing w:after="0" w:line="240" w:lineRule="auto"/>
              <w:jc w:val="left"/>
              <w:rPr>
                <w:rFonts w:cs="Arial"/>
              </w:rPr>
            </w:pPr>
          </w:p>
        </w:tc>
        <w:tc>
          <w:tcPr>
            <w:tcW w:w="149" w:type="dxa"/>
          </w:tcPr>
          <w:p w14:paraId="2EE51C7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98D144" w14:textId="77777777" w:rsidTr="008566C4">
        <w:trPr>
          <w:trHeight w:val="80"/>
        </w:trPr>
        <w:tc>
          <w:tcPr>
            <w:tcW w:w="54" w:type="dxa"/>
          </w:tcPr>
          <w:p w14:paraId="3F16DFC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B93CE3A" w14:textId="77777777" w:rsidR="002968FB" w:rsidRPr="008A4162" w:rsidRDefault="002968FB" w:rsidP="008566C4">
            <w:pPr>
              <w:pStyle w:val="EmptyCellLayoutStyle"/>
              <w:spacing w:after="0" w:line="240" w:lineRule="auto"/>
              <w:rPr>
                <w:rFonts w:ascii="Arial" w:hAnsi="Arial" w:cs="Arial"/>
              </w:rPr>
            </w:pPr>
          </w:p>
        </w:tc>
        <w:tc>
          <w:tcPr>
            <w:tcW w:w="149" w:type="dxa"/>
          </w:tcPr>
          <w:p w14:paraId="205B675B" w14:textId="77777777" w:rsidR="002968FB" w:rsidRPr="008A4162" w:rsidRDefault="002968FB" w:rsidP="008566C4">
            <w:pPr>
              <w:pStyle w:val="EmptyCellLayoutStyle"/>
              <w:spacing w:after="0" w:line="240" w:lineRule="auto"/>
              <w:rPr>
                <w:rFonts w:ascii="Arial" w:hAnsi="Arial" w:cs="Arial"/>
              </w:rPr>
            </w:pPr>
          </w:p>
        </w:tc>
      </w:tr>
    </w:tbl>
    <w:p w14:paraId="1AA11B49" w14:textId="77777777" w:rsidR="002968FB" w:rsidRPr="008A4162" w:rsidRDefault="002968FB" w:rsidP="002968FB">
      <w:pPr>
        <w:spacing w:after="0" w:line="240" w:lineRule="auto"/>
        <w:jc w:val="left"/>
        <w:rPr>
          <w:rFonts w:cs="Arial"/>
        </w:rPr>
      </w:pPr>
    </w:p>
    <w:p w14:paraId="31A0837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DB-Speicherplatz gesamt (MB)</w:t>
      </w:r>
    </w:p>
    <w:p w14:paraId="75E0D5D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dieser Datenbank für alle Dateien in allen Dateigruppen verbliebenen Speicherplatzes in Megabytes.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31D39863" w14:textId="77777777" w:rsidTr="008566C4">
        <w:trPr>
          <w:trHeight w:val="54"/>
        </w:trPr>
        <w:tc>
          <w:tcPr>
            <w:tcW w:w="54" w:type="dxa"/>
          </w:tcPr>
          <w:p w14:paraId="4D791A0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E89F44" w14:textId="77777777" w:rsidR="002968FB" w:rsidRPr="008A4162" w:rsidRDefault="002968FB" w:rsidP="008566C4">
            <w:pPr>
              <w:pStyle w:val="EmptyCellLayoutStyle"/>
              <w:spacing w:after="0" w:line="240" w:lineRule="auto"/>
              <w:rPr>
                <w:rFonts w:ascii="Arial" w:hAnsi="Arial" w:cs="Arial"/>
              </w:rPr>
            </w:pPr>
          </w:p>
        </w:tc>
        <w:tc>
          <w:tcPr>
            <w:tcW w:w="149" w:type="dxa"/>
          </w:tcPr>
          <w:p w14:paraId="2C32BEE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D0A6132" w14:textId="77777777" w:rsidTr="008566C4">
        <w:tc>
          <w:tcPr>
            <w:tcW w:w="54" w:type="dxa"/>
          </w:tcPr>
          <w:p w14:paraId="1D89E55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032AC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2FBFC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DCFD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EB5BE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89875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36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106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04C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EED4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F9F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AF1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AB13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2EDA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0C6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4B1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884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7BA4C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6F8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C50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B97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E2089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07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4AF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8E6F1" w14:textId="77777777" w:rsidR="002968FB" w:rsidRPr="008A4162" w:rsidRDefault="002968FB" w:rsidP="008566C4">
                  <w:pPr>
                    <w:spacing w:after="0" w:line="240" w:lineRule="auto"/>
                    <w:jc w:val="left"/>
                    <w:rPr>
                      <w:rFonts w:cs="Arial"/>
                    </w:rPr>
                  </w:pPr>
                </w:p>
              </w:tc>
            </w:tr>
            <w:tr w:rsidR="002968FB" w:rsidRPr="008A4162" w14:paraId="201C14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36F8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E61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030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049C104" w14:textId="77777777" w:rsidR="002968FB" w:rsidRPr="008A4162" w:rsidRDefault="002968FB" w:rsidP="008566C4">
            <w:pPr>
              <w:spacing w:after="0" w:line="240" w:lineRule="auto"/>
              <w:jc w:val="left"/>
              <w:rPr>
                <w:rFonts w:cs="Arial"/>
              </w:rPr>
            </w:pPr>
          </w:p>
        </w:tc>
        <w:tc>
          <w:tcPr>
            <w:tcW w:w="149" w:type="dxa"/>
          </w:tcPr>
          <w:p w14:paraId="587EA19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00AC91" w14:textId="77777777" w:rsidTr="008566C4">
        <w:trPr>
          <w:trHeight w:val="80"/>
        </w:trPr>
        <w:tc>
          <w:tcPr>
            <w:tcW w:w="54" w:type="dxa"/>
          </w:tcPr>
          <w:p w14:paraId="623F833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9AD7B0" w14:textId="77777777" w:rsidR="002968FB" w:rsidRPr="008A4162" w:rsidRDefault="002968FB" w:rsidP="008566C4">
            <w:pPr>
              <w:pStyle w:val="EmptyCellLayoutStyle"/>
              <w:spacing w:after="0" w:line="240" w:lineRule="auto"/>
              <w:rPr>
                <w:rFonts w:ascii="Arial" w:hAnsi="Arial" w:cs="Arial"/>
              </w:rPr>
            </w:pPr>
          </w:p>
        </w:tc>
        <w:tc>
          <w:tcPr>
            <w:tcW w:w="149" w:type="dxa"/>
          </w:tcPr>
          <w:p w14:paraId="04513F93" w14:textId="77777777" w:rsidR="002968FB" w:rsidRPr="008A4162" w:rsidRDefault="002968FB" w:rsidP="008566C4">
            <w:pPr>
              <w:pStyle w:val="EmptyCellLayoutStyle"/>
              <w:spacing w:after="0" w:line="240" w:lineRule="auto"/>
              <w:rPr>
                <w:rFonts w:ascii="Arial" w:hAnsi="Arial" w:cs="Arial"/>
              </w:rPr>
            </w:pPr>
          </w:p>
        </w:tc>
      </w:tr>
    </w:tbl>
    <w:p w14:paraId="00E8F911" w14:textId="77777777" w:rsidR="002968FB" w:rsidRPr="008A4162" w:rsidRDefault="002968FB" w:rsidP="002968FB">
      <w:pPr>
        <w:spacing w:after="0" w:line="240" w:lineRule="auto"/>
        <w:jc w:val="left"/>
        <w:rPr>
          <w:rFonts w:cs="Arial"/>
        </w:rPr>
      </w:pPr>
    </w:p>
    <w:p w14:paraId="04A7B21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DB-Speicherplatz gesamt (%)</w:t>
      </w:r>
    </w:p>
    <w:p w14:paraId="306880B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dieser Datenbank für alle Dateien in allen Dateigruppen verbliebenen Speicherplatzes in Prozent.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25961317" w14:textId="77777777" w:rsidTr="008566C4">
        <w:trPr>
          <w:trHeight w:val="54"/>
        </w:trPr>
        <w:tc>
          <w:tcPr>
            <w:tcW w:w="54" w:type="dxa"/>
          </w:tcPr>
          <w:p w14:paraId="341FAA3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D1A21C" w14:textId="77777777" w:rsidR="002968FB" w:rsidRPr="008A4162" w:rsidRDefault="002968FB" w:rsidP="008566C4">
            <w:pPr>
              <w:pStyle w:val="EmptyCellLayoutStyle"/>
              <w:spacing w:after="0" w:line="240" w:lineRule="auto"/>
              <w:rPr>
                <w:rFonts w:ascii="Arial" w:hAnsi="Arial" w:cs="Arial"/>
              </w:rPr>
            </w:pPr>
          </w:p>
        </w:tc>
        <w:tc>
          <w:tcPr>
            <w:tcW w:w="149" w:type="dxa"/>
          </w:tcPr>
          <w:p w14:paraId="2E44EF1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D1F747C" w14:textId="77777777" w:rsidTr="008566C4">
        <w:tc>
          <w:tcPr>
            <w:tcW w:w="54" w:type="dxa"/>
          </w:tcPr>
          <w:p w14:paraId="09670DE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D8B42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8C57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BAB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246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0CF36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CEA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BDB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56A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516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97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01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9E0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F6D2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036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CCA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CE6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6E93E5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691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AAC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18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3202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CF6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B40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7AF" w14:textId="77777777" w:rsidR="002968FB" w:rsidRPr="008A4162" w:rsidRDefault="002968FB" w:rsidP="008566C4">
                  <w:pPr>
                    <w:spacing w:after="0" w:line="240" w:lineRule="auto"/>
                    <w:jc w:val="left"/>
                    <w:rPr>
                      <w:rFonts w:cs="Arial"/>
                    </w:rPr>
                  </w:pPr>
                </w:p>
              </w:tc>
            </w:tr>
            <w:tr w:rsidR="002968FB" w:rsidRPr="008A4162" w14:paraId="1E8B518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9D5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A477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9F5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1C2DB3D" w14:textId="77777777" w:rsidR="002968FB" w:rsidRPr="008A4162" w:rsidRDefault="002968FB" w:rsidP="008566C4">
            <w:pPr>
              <w:spacing w:after="0" w:line="240" w:lineRule="auto"/>
              <w:jc w:val="left"/>
              <w:rPr>
                <w:rFonts w:cs="Arial"/>
              </w:rPr>
            </w:pPr>
          </w:p>
        </w:tc>
        <w:tc>
          <w:tcPr>
            <w:tcW w:w="149" w:type="dxa"/>
          </w:tcPr>
          <w:p w14:paraId="0B61AC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99DFAC" w14:textId="77777777" w:rsidTr="008566C4">
        <w:trPr>
          <w:trHeight w:val="80"/>
        </w:trPr>
        <w:tc>
          <w:tcPr>
            <w:tcW w:w="54" w:type="dxa"/>
          </w:tcPr>
          <w:p w14:paraId="7AC492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24418F" w14:textId="77777777" w:rsidR="002968FB" w:rsidRPr="008A4162" w:rsidRDefault="002968FB" w:rsidP="008566C4">
            <w:pPr>
              <w:pStyle w:val="EmptyCellLayoutStyle"/>
              <w:spacing w:after="0" w:line="240" w:lineRule="auto"/>
              <w:rPr>
                <w:rFonts w:ascii="Arial" w:hAnsi="Arial" w:cs="Arial"/>
              </w:rPr>
            </w:pPr>
          </w:p>
        </w:tc>
        <w:tc>
          <w:tcPr>
            <w:tcW w:w="149" w:type="dxa"/>
          </w:tcPr>
          <w:p w14:paraId="23F3EB62" w14:textId="77777777" w:rsidR="002968FB" w:rsidRPr="008A4162" w:rsidRDefault="002968FB" w:rsidP="008566C4">
            <w:pPr>
              <w:pStyle w:val="EmptyCellLayoutStyle"/>
              <w:spacing w:after="0" w:line="240" w:lineRule="auto"/>
              <w:rPr>
                <w:rFonts w:ascii="Arial" w:hAnsi="Arial" w:cs="Arial"/>
              </w:rPr>
            </w:pPr>
          </w:p>
        </w:tc>
      </w:tr>
    </w:tbl>
    <w:p w14:paraId="2D26B7DB" w14:textId="77777777" w:rsidR="002968FB" w:rsidRPr="008A4162" w:rsidRDefault="002968FB" w:rsidP="002968FB">
      <w:pPr>
        <w:spacing w:after="0" w:line="240" w:lineRule="auto"/>
        <w:jc w:val="left"/>
        <w:rPr>
          <w:rFonts w:cs="Arial"/>
        </w:rPr>
      </w:pPr>
    </w:p>
    <w:p w14:paraId="4168156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der DB-Transaktionen pro Sekunde</w:t>
      </w:r>
    </w:p>
    <w:p w14:paraId="5109661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Regel zur Leistungserfassung für SQL 2014-Datenbanktransaktionen pro Sekunde.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3A3F59E" w14:textId="77777777" w:rsidTr="008566C4">
        <w:trPr>
          <w:trHeight w:val="54"/>
        </w:trPr>
        <w:tc>
          <w:tcPr>
            <w:tcW w:w="54" w:type="dxa"/>
          </w:tcPr>
          <w:p w14:paraId="709E1BC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C9C8D90" w14:textId="77777777" w:rsidR="002968FB" w:rsidRPr="008A4162" w:rsidRDefault="002968FB" w:rsidP="008566C4">
            <w:pPr>
              <w:pStyle w:val="EmptyCellLayoutStyle"/>
              <w:spacing w:after="0" w:line="240" w:lineRule="auto"/>
              <w:rPr>
                <w:rFonts w:ascii="Arial" w:hAnsi="Arial" w:cs="Arial"/>
              </w:rPr>
            </w:pPr>
          </w:p>
        </w:tc>
        <w:tc>
          <w:tcPr>
            <w:tcW w:w="149" w:type="dxa"/>
          </w:tcPr>
          <w:p w14:paraId="1CEFB9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16DB96" w14:textId="77777777" w:rsidTr="008566C4">
        <w:tc>
          <w:tcPr>
            <w:tcW w:w="54" w:type="dxa"/>
          </w:tcPr>
          <w:p w14:paraId="34128EE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450F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0132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F45E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86E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92C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24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BB3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34B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07976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DC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00E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0BF5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8091B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002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25C0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2D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08128BD" w14:textId="77777777" w:rsidR="002968FB" w:rsidRPr="008A4162" w:rsidRDefault="002968FB" w:rsidP="008566C4">
            <w:pPr>
              <w:spacing w:after="0" w:line="240" w:lineRule="auto"/>
              <w:jc w:val="left"/>
              <w:rPr>
                <w:rFonts w:cs="Arial"/>
              </w:rPr>
            </w:pPr>
          </w:p>
        </w:tc>
        <w:tc>
          <w:tcPr>
            <w:tcW w:w="149" w:type="dxa"/>
          </w:tcPr>
          <w:p w14:paraId="2604CC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65B11C5" w14:textId="77777777" w:rsidTr="008566C4">
        <w:trPr>
          <w:trHeight w:val="80"/>
        </w:trPr>
        <w:tc>
          <w:tcPr>
            <w:tcW w:w="54" w:type="dxa"/>
          </w:tcPr>
          <w:p w14:paraId="04F2D0A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3C45C0" w14:textId="77777777" w:rsidR="002968FB" w:rsidRPr="008A4162" w:rsidRDefault="002968FB" w:rsidP="008566C4">
            <w:pPr>
              <w:pStyle w:val="EmptyCellLayoutStyle"/>
              <w:spacing w:after="0" w:line="240" w:lineRule="auto"/>
              <w:rPr>
                <w:rFonts w:ascii="Arial" w:hAnsi="Arial" w:cs="Arial"/>
              </w:rPr>
            </w:pPr>
          </w:p>
        </w:tc>
        <w:tc>
          <w:tcPr>
            <w:tcW w:w="149" w:type="dxa"/>
          </w:tcPr>
          <w:p w14:paraId="0D4CCCD7" w14:textId="77777777" w:rsidR="002968FB" w:rsidRPr="008A4162" w:rsidRDefault="002968FB" w:rsidP="008566C4">
            <w:pPr>
              <w:pStyle w:val="EmptyCellLayoutStyle"/>
              <w:spacing w:after="0" w:line="240" w:lineRule="auto"/>
              <w:rPr>
                <w:rFonts w:ascii="Arial" w:hAnsi="Arial" w:cs="Arial"/>
              </w:rPr>
            </w:pPr>
          </w:p>
        </w:tc>
      </w:tr>
    </w:tbl>
    <w:p w14:paraId="7EC59F35" w14:textId="77777777" w:rsidR="002968FB" w:rsidRPr="008A4162" w:rsidRDefault="002968FB" w:rsidP="002968FB">
      <w:pPr>
        <w:spacing w:after="0" w:line="240" w:lineRule="auto"/>
        <w:jc w:val="left"/>
        <w:rPr>
          <w:rFonts w:cs="Arial"/>
        </w:rPr>
      </w:pPr>
    </w:p>
    <w:p w14:paraId="7E79C2F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genutzter zugewiesener DB-Speicherplatz (MB)</w:t>
      </w:r>
    </w:p>
    <w:p w14:paraId="203A652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2014-DBs – Regel zur Erfassung der Leistungsdaten von genutztem zugewiesenem DB-Speicherplatz (MB).</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8A4162" w14:paraId="187FCCBF" w14:textId="77777777" w:rsidTr="008566C4">
        <w:trPr>
          <w:trHeight w:val="54"/>
        </w:trPr>
        <w:tc>
          <w:tcPr>
            <w:tcW w:w="54" w:type="dxa"/>
          </w:tcPr>
          <w:p w14:paraId="7B47BC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163AFD" w14:textId="77777777" w:rsidR="002968FB" w:rsidRPr="008A4162" w:rsidRDefault="002968FB" w:rsidP="008566C4">
            <w:pPr>
              <w:pStyle w:val="EmptyCellLayoutStyle"/>
              <w:spacing w:after="0" w:line="240" w:lineRule="auto"/>
              <w:rPr>
                <w:rFonts w:ascii="Arial" w:hAnsi="Arial" w:cs="Arial"/>
              </w:rPr>
            </w:pPr>
          </w:p>
        </w:tc>
        <w:tc>
          <w:tcPr>
            <w:tcW w:w="149" w:type="dxa"/>
          </w:tcPr>
          <w:p w14:paraId="11E1A4E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FD0BCC" w14:textId="77777777" w:rsidTr="008566C4">
        <w:tc>
          <w:tcPr>
            <w:tcW w:w="54" w:type="dxa"/>
          </w:tcPr>
          <w:p w14:paraId="79DE6FE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6"/>
              <w:gridCol w:w="2911"/>
              <w:gridCol w:w="2810"/>
            </w:tblGrid>
            <w:tr w:rsidR="002968FB" w:rsidRPr="008A4162" w14:paraId="7C7383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78242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0F8B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7570C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6566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08C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2ED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0ED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B987E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47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378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30DE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7AF3A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48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C7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67C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101A1A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1C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EF3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308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5A07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E05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CC80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973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94895BD" w14:textId="77777777" w:rsidR="002968FB" w:rsidRPr="008A4162" w:rsidRDefault="002968FB" w:rsidP="008566C4">
            <w:pPr>
              <w:spacing w:after="0" w:line="240" w:lineRule="auto"/>
              <w:jc w:val="left"/>
              <w:rPr>
                <w:rFonts w:cs="Arial"/>
              </w:rPr>
            </w:pPr>
          </w:p>
        </w:tc>
        <w:tc>
          <w:tcPr>
            <w:tcW w:w="149" w:type="dxa"/>
          </w:tcPr>
          <w:p w14:paraId="60A542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C911FB" w14:textId="77777777" w:rsidTr="008566C4">
        <w:trPr>
          <w:trHeight w:val="80"/>
        </w:trPr>
        <w:tc>
          <w:tcPr>
            <w:tcW w:w="54" w:type="dxa"/>
          </w:tcPr>
          <w:p w14:paraId="0CBA561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86A1E6" w14:textId="77777777" w:rsidR="002968FB" w:rsidRPr="008A4162" w:rsidRDefault="002968FB" w:rsidP="008566C4">
            <w:pPr>
              <w:pStyle w:val="EmptyCellLayoutStyle"/>
              <w:spacing w:after="0" w:line="240" w:lineRule="auto"/>
              <w:rPr>
                <w:rFonts w:ascii="Arial" w:hAnsi="Arial" w:cs="Arial"/>
              </w:rPr>
            </w:pPr>
          </w:p>
        </w:tc>
        <w:tc>
          <w:tcPr>
            <w:tcW w:w="149" w:type="dxa"/>
          </w:tcPr>
          <w:p w14:paraId="3EFDEF10" w14:textId="77777777" w:rsidR="002968FB" w:rsidRPr="008A4162" w:rsidRDefault="002968FB" w:rsidP="008566C4">
            <w:pPr>
              <w:pStyle w:val="EmptyCellLayoutStyle"/>
              <w:spacing w:after="0" w:line="240" w:lineRule="auto"/>
              <w:rPr>
                <w:rFonts w:ascii="Arial" w:hAnsi="Arial" w:cs="Arial"/>
              </w:rPr>
            </w:pPr>
          </w:p>
        </w:tc>
      </w:tr>
    </w:tbl>
    <w:p w14:paraId="72C38380" w14:textId="77777777" w:rsidR="002968FB" w:rsidRPr="008A4162" w:rsidRDefault="002968FB" w:rsidP="002968FB">
      <w:pPr>
        <w:spacing w:after="0" w:line="240" w:lineRule="auto"/>
        <w:jc w:val="left"/>
        <w:rPr>
          <w:rFonts w:cs="Arial"/>
        </w:rPr>
      </w:pPr>
    </w:p>
    <w:p w14:paraId="5198C3F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DB-Datenträgerschreiblatenz (ms)</w:t>
      </w:r>
    </w:p>
    <w:p w14:paraId="6CA33F09" w14:textId="289E3DB5"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2014-DBs – Regel zur Erfassung der Leistungsdaten der DB-Datenträgerschreiblatenz (ms). Ruft die maximale Schreibdatenträgerlatenz aller logischen Datenträger ab, die Datenbankdateien hosten.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8AFFD95" w14:textId="77777777" w:rsidTr="008566C4">
        <w:trPr>
          <w:trHeight w:val="54"/>
        </w:trPr>
        <w:tc>
          <w:tcPr>
            <w:tcW w:w="54" w:type="dxa"/>
          </w:tcPr>
          <w:p w14:paraId="4DB627B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1E839A" w14:textId="77777777" w:rsidR="002968FB" w:rsidRPr="008A4162" w:rsidRDefault="002968FB" w:rsidP="008566C4">
            <w:pPr>
              <w:pStyle w:val="EmptyCellLayoutStyle"/>
              <w:spacing w:after="0" w:line="240" w:lineRule="auto"/>
              <w:rPr>
                <w:rFonts w:ascii="Arial" w:hAnsi="Arial" w:cs="Arial"/>
              </w:rPr>
            </w:pPr>
          </w:p>
        </w:tc>
        <w:tc>
          <w:tcPr>
            <w:tcW w:w="149" w:type="dxa"/>
          </w:tcPr>
          <w:p w14:paraId="0DAB88E9"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379C98" w14:textId="77777777" w:rsidTr="008566C4">
        <w:tc>
          <w:tcPr>
            <w:tcW w:w="54" w:type="dxa"/>
          </w:tcPr>
          <w:p w14:paraId="629FF3A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775898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5416A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6DB1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FDE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AE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A3F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93D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0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0A8BB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1A7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1E7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FDF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0819B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BF4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48C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8ED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1E6E9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C2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654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7E9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00:18</w:t>
                  </w:r>
                </w:p>
              </w:tc>
            </w:tr>
            <w:tr w:rsidR="002968FB" w:rsidRPr="008A4162" w14:paraId="051E32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BD0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C0A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291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28D5B24" w14:textId="77777777" w:rsidR="002968FB" w:rsidRPr="008A4162" w:rsidRDefault="002968FB" w:rsidP="008566C4">
            <w:pPr>
              <w:spacing w:after="0" w:line="240" w:lineRule="auto"/>
              <w:jc w:val="left"/>
              <w:rPr>
                <w:rFonts w:cs="Arial"/>
              </w:rPr>
            </w:pPr>
          </w:p>
        </w:tc>
        <w:tc>
          <w:tcPr>
            <w:tcW w:w="149" w:type="dxa"/>
          </w:tcPr>
          <w:p w14:paraId="33EE76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6F0452" w14:textId="77777777" w:rsidTr="008566C4">
        <w:trPr>
          <w:trHeight w:val="80"/>
        </w:trPr>
        <w:tc>
          <w:tcPr>
            <w:tcW w:w="54" w:type="dxa"/>
          </w:tcPr>
          <w:p w14:paraId="167F58A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E799614" w14:textId="77777777" w:rsidR="002968FB" w:rsidRPr="008A4162" w:rsidRDefault="002968FB" w:rsidP="008566C4">
            <w:pPr>
              <w:pStyle w:val="EmptyCellLayoutStyle"/>
              <w:spacing w:after="0" w:line="240" w:lineRule="auto"/>
              <w:rPr>
                <w:rFonts w:ascii="Arial" w:hAnsi="Arial" w:cs="Arial"/>
              </w:rPr>
            </w:pPr>
          </w:p>
        </w:tc>
        <w:tc>
          <w:tcPr>
            <w:tcW w:w="149" w:type="dxa"/>
          </w:tcPr>
          <w:p w14:paraId="097F3DB5" w14:textId="77777777" w:rsidR="002968FB" w:rsidRPr="008A4162" w:rsidRDefault="002968FB" w:rsidP="008566C4">
            <w:pPr>
              <w:pStyle w:val="EmptyCellLayoutStyle"/>
              <w:spacing w:after="0" w:line="240" w:lineRule="auto"/>
              <w:rPr>
                <w:rFonts w:ascii="Arial" w:hAnsi="Arial" w:cs="Arial"/>
              </w:rPr>
            </w:pPr>
          </w:p>
        </w:tc>
      </w:tr>
    </w:tbl>
    <w:p w14:paraId="4B05A723" w14:textId="77777777" w:rsidR="002968FB" w:rsidRPr="008A4162" w:rsidRDefault="002968FB" w:rsidP="002968FB">
      <w:pPr>
        <w:spacing w:after="0" w:line="240" w:lineRule="auto"/>
        <w:jc w:val="left"/>
        <w:rPr>
          <w:rFonts w:cs="Arial"/>
        </w:rPr>
      </w:pPr>
    </w:p>
    <w:p w14:paraId="32E9D28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ungenutzter zugewiesener DB-Speicherplatz (MB)</w:t>
      </w:r>
    </w:p>
    <w:p w14:paraId="4F3ED66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 – Regel zur Erfassung der Leistungsdaten von ungenutztem zugewiesenem DB-Speicherplatz (MB).</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8A4162" w14:paraId="33CA8CC1" w14:textId="77777777" w:rsidTr="008566C4">
        <w:trPr>
          <w:trHeight w:val="54"/>
        </w:trPr>
        <w:tc>
          <w:tcPr>
            <w:tcW w:w="54" w:type="dxa"/>
          </w:tcPr>
          <w:p w14:paraId="38B3A78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2DA5ED" w14:textId="77777777" w:rsidR="002968FB" w:rsidRPr="008A4162" w:rsidRDefault="002968FB" w:rsidP="008566C4">
            <w:pPr>
              <w:pStyle w:val="EmptyCellLayoutStyle"/>
              <w:spacing w:after="0" w:line="240" w:lineRule="auto"/>
              <w:rPr>
                <w:rFonts w:ascii="Arial" w:hAnsi="Arial" w:cs="Arial"/>
              </w:rPr>
            </w:pPr>
          </w:p>
        </w:tc>
        <w:tc>
          <w:tcPr>
            <w:tcW w:w="149" w:type="dxa"/>
          </w:tcPr>
          <w:p w14:paraId="7543596C" w14:textId="77777777" w:rsidR="002968FB" w:rsidRPr="008A4162" w:rsidRDefault="002968FB" w:rsidP="008566C4">
            <w:pPr>
              <w:pStyle w:val="EmptyCellLayoutStyle"/>
              <w:spacing w:after="0" w:line="240" w:lineRule="auto"/>
              <w:rPr>
                <w:rFonts w:ascii="Arial" w:hAnsi="Arial" w:cs="Arial"/>
              </w:rPr>
            </w:pPr>
          </w:p>
        </w:tc>
      </w:tr>
      <w:tr w:rsidR="002968FB" w:rsidRPr="008A4162" w14:paraId="53E559F2" w14:textId="77777777" w:rsidTr="008566C4">
        <w:tc>
          <w:tcPr>
            <w:tcW w:w="54" w:type="dxa"/>
          </w:tcPr>
          <w:p w14:paraId="7C86A02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6"/>
              <w:gridCol w:w="2911"/>
              <w:gridCol w:w="2810"/>
            </w:tblGrid>
            <w:tr w:rsidR="002968FB" w:rsidRPr="008A4162" w14:paraId="4B6055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AE26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8CEC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F40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EA47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6E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2C4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A12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473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477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FC7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010F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5BE0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499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228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B6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6EF4F0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1B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568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B81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86072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B87C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EAA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F04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71810BA" w14:textId="77777777" w:rsidR="002968FB" w:rsidRPr="008A4162" w:rsidRDefault="002968FB" w:rsidP="008566C4">
            <w:pPr>
              <w:spacing w:after="0" w:line="240" w:lineRule="auto"/>
              <w:jc w:val="left"/>
              <w:rPr>
                <w:rFonts w:cs="Arial"/>
              </w:rPr>
            </w:pPr>
          </w:p>
        </w:tc>
        <w:tc>
          <w:tcPr>
            <w:tcW w:w="149" w:type="dxa"/>
          </w:tcPr>
          <w:p w14:paraId="114660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3C88AC" w14:textId="77777777" w:rsidTr="008566C4">
        <w:trPr>
          <w:trHeight w:val="80"/>
        </w:trPr>
        <w:tc>
          <w:tcPr>
            <w:tcW w:w="54" w:type="dxa"/>
          </w:tcPr>
          <w:p w14:paraId="20B8757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7EA321" w14:textId="77777777" w:rsidR="002968FB" w:rsidRPr="008A4162" w:rsidRDefault="002968FB" w:rsidP="008566C4">
            <w:pPr>
              <w:pStyle w:val="EmptyCellLayoutStyle"/>
              <w:spacing w:after="0" w:line="240" w:lineRule="auto"/>
              <w:rPr>
                <w:rFonts w:ascii="Arial" w:hAnsi="Arial" w:cs="Arial"/>
              </w:rPr>
            </w:pPr>
          </w:p>
        </w:tc>
        <w:tc>
          <w:tcPr>
            <w:tcW w:w="149" w:type="dxa"/>
          </w:tcPr>
          <w:p w14:paraId="1845077A" w14:textId="77777777" w:rsidR="002968FB" w:rsidRPr="008A4162" w:rsidRDefault="002968FB" w:rsidP="008566C4">
            <w:pPr>
              <w:pStyle w:val="EmptyCellLayoutStyle"/>
              <w:spacing w:after="0" w:line="240" w:lineRule="auto"/>
              <w:rPr>
                <w:rFonts w:ascii="Arial" w:hAnsi="Arial" w:cs="Arial"/>
              </w:rPr>
            </w:pPr>
          </w:p>
        </w:tc>
      </w:tr>
    </w:tbl>
    <w:p w14:paraId="4C53EE8C" w14:textId="77777777" w:rsidR="002968FB" w:rsidRPr="008A4162" w:rsidRDefault="002968FB" w:rsidP="002968FB">
      <w:pPr>
        <w:spacing w:after="0" w:line="240" w:lineRule="auto"/>
        <w:jc w:val="left"/>
        <w:rPr>
          <w:rFonts w:cs="Arial"/>
        </w:rPr>
      </w:pPr>
    </w:p>
    <w:p w14:paraId="4AF3565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DB-Datenträgerleselatenz (ms)</w:t>
      </w:r>
    </w:p>
    <w:p w14:paraId="744312A7" w14:textId="16386755"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 – Regel zur Erfassung der Leistungsdaten der DB-Datenträgerleselatenz (ms). Ruft die maximale Lesedatenträgerlatenz aller logischen Datenträger ab, die Datenbankdateien hosten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A081337" w14:textId="77777777" w:rsidTr="008566C4">
        <w:trPr>
          <w:trHeight w:val="54"/>
        </w:trPr>
        <w:tc>
          <w:tcPr>
            <w:tcW w:w="54" w:type="dxa"/>
          </w:tcPr>
          <w:p w14:paraId="4C2F77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071886" w14:textId="77777777" w:rsidR="002968FB" w:rsidRPr="008A4162" w:rsidRDefault="002968FB" w:rsidP="008566C4">
            <w:pPr>
              <w:pStyle w:val="EmptyCellLayoutStyle"/>
              <w:spacing w:after="0" w:line="240" w:lineRule="auto"/>
              <w:rPr>
                <w:rFonts w:ascii="Arial" w:hAnsi="Arial" w:cs="Arial"/>
              </w:rPr>
            </w:pPr>
          </w:p>
        </w:tc>
        <w:tc>
          <w:tcPr>
            <w:tcW w:w="149" w:type="dxa"/>
          </w:tcPr>
          <w:p w14:paraId="2F44B60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5137D5" w14:textId="77777777" w:rsidTr="008566C4">
        <w:tc>
          <w:tcPr>
            <w:tcW w:w="54" w:type="dxa"/>
          </w:tcPr>
          <w:p w14:paraId="22D61BA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5B3B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03E2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DE9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9E3C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E58CE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1B4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86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F2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7804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F4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00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0A90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43E6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A8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5E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0A8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86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65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023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D4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00:18</w:t>
                  </w:r>
                </w:p>
              </w:tc>
            </w:tr>
            <w:tr w:rsidR="002968FB" w:rsidRPr="008A4162" w14:paraId="466058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C299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345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8A5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9400157" w14:textId="77777777" w:rsidR="002968FB" w:rsidRPr="008A4162" w:rsidRDefault="002968FB" w:rsidP="008566C4">
            <w:pPr>
              <w:spacing w:after="0" w:line="240" w:lineRule="auto"/>
              <w:jc w:val="left"/>
              <w:rPr>
                <w:rFonts w:cs="Arial"/>
              </w:rPr>
            </w:pPr>
          </w:p>
        </w:tc>
        <w:tc>
          <w:tcPr>
            <w:tcW w:w="149" w:type="dxa"/>
          </w:tcPr>
          <w:p w14:paraId="27805BD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2E147F" w14:textId="77777777" w:rsidTr="008566C4">
        <w:trPr>
          <w:trHeight w:val="80"/>
        </w:trPr>
        <w:tc>
          <w:tcPr>
            <w:tcW w:w="54" w:type="dxa"/>
          </w:tcPr>
          <w:p w14:paraId="00D7943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95EA1EE" w14:textId="77777777" w:rsidR="002968FB" w:rsidRPr="008A4162" w:rsidRDefault="002968FB" w:rsidP="008566C4">
            <w:pPr>
              <w:pStyle w:val="EmptyCellLayoutStyle"/>
              <w:spacing w:after="0" w:line="240" w:lineRule="auto"/>
              <w:rPr>
                <w:rFonts w:ascii="Arial" w:hAnsi="Arial" w:cs="Arial"/>
              </w:rPr>
            </w:pPr>
          </w:p>
        </w:tc>
        <w:tc>
          <w:tcPr>
            <w:tcW w:w="149" w:type="dxa"/>
          </w:tcPr>
          <w:p w14:paraId="6E771A05" w14:textId="77777777" w:rsidR="002968FB" w:rsidRPr="008A4162" w:rsidRDefault="002968FB" w:rsidP="008566C4">
            <w:pPr>
              <w:pStyle w:val="EmptyCellLayoutStyle"/>
              <w:spacing w:after="0" w:line="240" w:lineRule="auto"/>
              <w:rPr>
                <w:rFonts w:ascii="Arial" w:hAnsi="Arial" w:cs="Arial"/>
              </w:rPr>
            </w:pPr>
          </w:p>
        </w:tc>
      </w:tr>
    </w:tbl>
    <w:p w14:paraId="04D52E86" w14:textId="77777777" w:rsidR="002968FB" w:rsidRPr="008A4162" w:rsidRDefault="002968FB" w:rsidP="002968FB">
      <w:pPr>
        <w:spacing w:after="0" w:line="240" w:lineRule="auto"/>
        <w:jc w:val="left"/>
        <w:rPr>
          <w:rFonts w:cs="Arial"/>
        </w:rPr>
      </w:pPr>
    </w:p>
    <w:p w14:paraId="01666AC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aktiver DB-Sitzungen</w:t>
      </w:r>
    </w:p>
    <w:p w14:paraId="511A17B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 – Regel zur Erfassung der Leistungsdaten der Anzahl aktiver DB-Sitzungen.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DB9785A" w14:textId="77777777" w:rsidTr="008566C4">
        <w:trPr>
          <w:trHeight w:val="54"/>
        </w:trPr>
        <w:tc>
          <w:tcPr>
            <w:tcW w:w="54" w:type="dxa"/>
          </w:tcPr>
          <w:p w14:paraId="710C009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7FD953" w14:textId="77777777" w:rsidR="002968FB" w:rsidRPr="008A4162" w:rsidRDefault="002968FB" w:rsidP="008566C4">
            <w:pPr>
              <w:pStyle w:val="EmptyCellLayoutStyle"/>
              <w:spacing w:after="0" w:line="240" w:lineRule="auto"/>
              <w:rPr>
                <w:rFonts w:ascii="Arial" w:hAnsi="Arial" w:cs="Arial"/>
              </w:rPr>
            </w:pPr>
          </w:p>
        </w:tc>
        <w:tc>
          <w:tcPr>
            <w:tcW w:w="149" w:type="dxa"/>
          </w:tcPr>
          <w:p w14:paraId="67C14D2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88ABE1" w14:textId="77777777" w:rsidTr="008566C4">
        <w:tc>
          <w:tcPr>
            <w:tcW w:w="54" w:type="dxa"/>
          </w:tcPr>
          <w:p w14:paraId="4F4B14D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1C0B1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AAD8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F19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AD7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19D6D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A1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B8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B1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A004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018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96F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8AB4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C922D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A71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15D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C82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9105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9DC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789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DDB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00:14</w:t>
                  </w:r>
                </w:p>
              </w:tc>
            </w:tr>
            <w:tr w:rsidR="002968FB" w:rsidRPr="008A4162" w14:paraId="790C02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C9BF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67F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546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CC1D78F" w14:textId="77777777" w:rsidR="002968FB" w:rsidRPr="008A4162" w:rsidRDefault="002968FB" w:rsidP="008566C4">
            <w:pPr>
              <w:spacing w:after="0" w:line="240" w:lineRule="auto"/>
              <w:jc w:val="left"/>
              <w:rPr>
                <w:rFonts w:cs="Arial"/>
              </w:rPr>
            </w:pPr>
          </w:p>
        </w:tc>
        <w:tc>
          <w:tcPr>
            <w:tcW w:w="149" w:type="dxa"/>
          </w:tcPr>
          <w:p w14:paraId="137765C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EB53645" w14:textId="77777777" w:rsidTr="008566C4">
        <w:trPr>
          <w:trHeight w:val="80"/>
        </w:trPr>
        <w:tc>
          <w:tcPr>
            <w:tcW w:w="54" w:type="dxa"/>
          </w:tcPr>
          <w:p w14:paraId="2436CB1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1A81A7" w14:textId="77777777" w:rsidR="002968FB" w:rsidRPr="008A4162" w:rsidRDefault="002968FB" w:rsidP="008566C4">
            <w:pPr>
              <w:pStyle w:val="EmptyCellLayoutStyle"/>
              <w:spacing w:after="0" w:line="240" w:lineRule="auto"/>
              <w:rPr>
                <w:rFonts w:ascii="Arial" w:hAnsi="Arial" w:cs="Arial"/>
              </w:rPr>
            </w:pPr>
          </w:p>
        </w:tc>
        <w:tc>
          <w:tcPr>
            <w:tcW w:w="149" w:type="dxa"/>
          </w:tcPr>
          <w:p w14:paraId="44ECE25F" w14:textId="77777777" w:rsidR="002968FB" w:rsidRPr="008A4162" w:rsidRDefault="002968FB" w:rsidP="008566C4">
            <w:pPr>
              <w:pStyle w:val="EmptyCellLayoutStyle"/>
              <w:spacing w:after="0" w:line="240" w:lineRule="auto"/>
              <w:rPr>
                <w:rFonts w:ascii="Arial" w:hAnsi="Arial" w:cs="Arial"/>
              </w:rPr>
            </w:pPr>
          </w:p>
        </w:tc>
      </w:tr>
    </w:tbl>
    <w:p w14:paraId="18EFD427" w14:textId="77777777" w:rsidR="002968FB" w:rsidRPr="008A4162" w:rsidRDefault="002968FB" w:rsidP="002968FB">
      <w:pPr>
        <w:spacing w:after="0" w:line="240" w:lineRule="auto"/>
        <w:jc w:val="left"/>
        <w:rPr>
          <w:rFonts w:cs="Arial"/>
        </w:rPr>
      </w:pPr>
    </w:p>
    <w:p w14:paraId="43AAA2E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aktiver DB-Transaktionen</w:t>
      </w:r>
    </w:p>
    <w:p w14:paraId="04383D6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 – Regel zur Erfassung der Leistungsdaten der Anzahl aktiver DB-Transaktionen.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9922795" w14:textId="77777777" w:rsidTr="008566C4">
        <w:trPr>
          <w:trHeight w:val="54"/>
        </w:trPr>
        <w:tc>
          <w:tcPr>
            <w:tcW w:w="54" w:type="dxa"/>
          </w:tcPr>
          <w:p w14:paraId="7C97745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5675EF" w14:textId="77777777" w:rsidR="002968FB" w:rsidRPr="008A4162" w:rsidRDefault="002968FB" w:rsidP="008566C4">
            <w:pPr>
              <w:pStyle w:val="EmptyCellLayoutStyle"/>
              <w:spacing w:after="0" w:line="240" w:lineRule="auto"/>
              <w:rPr>
                <w:rFonts w:ascii="Arial" w:hAnsi="Arial" w:cs="Arial"/>
              </w:rPr>
            </w:pPr>
          </w:p>
        </w:tc>
        <w:tc>
          <w:tcPr>
            <w:tcW w:w="149" w:type="dxa"/>
          </w:tcPr>
          <w:p w14:paraId="64F72D4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668BE0" w14:textId="77777777" w:rsidTr="008566C4">
        <w:tc>
          <w:tcPr>
            <w:tcW w:w="54" w:type="dxa"/>
          </w:tcPr>
          <w:p w14:paraId="770570F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81DA9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CACA7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BC8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F43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BF784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63C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184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82C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930D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9A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75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197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30DA7B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B43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6B7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2CB4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DE8FF97" w14:textId="77777777" w:rsidR="002968FB" w:rsidRPr="008A4162" w:rsidRDefault="002968FB" w:rsidP="008566C4">
            <w:pPr>
              <w:spacing w:after="0" w:line="240" w:lineRule="auto"/>
              <w:jc w:val="left"/>
              <w:rPr>
                <w:rFonts w:cs="Arial"/>
              </w:rPr>
            </w:pPr>
          </w:p>
        </w:tc>
        <w:tc>
          <w:tcPr>
            <w:tcW w:w="149" w:type="dxa"/>
          </w:tcPr>
          <w:p w14:paraId="3EA1F5F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85A661" w14:textId="77777777" w:rsidTr="008566C4">
        <w:trPr>
          <w:trHeight w:val="80"/>
        </w:trPr>
        <w:tc>
          <w:tcPr>
            <w:tcW w:w="54" w:type="dxa"/>
          </w:tcPr>
          <w:p w14:paraId="07110D9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42D49D" w14:textId="77777777" w:rsidR="002968FB" w:rsidRPr="008A4162" w:rsidRDefault="002968FB" w:rsidP="008566C4">
            <w:pPr>
              <w:pStyle w:val="EmptyCellLayoutStyle"/>
              <w:spacing w:after="0" w:line="240" w:lineRule="auto"/>
              <w:rPr>
                <w:rFonts w:ascii="Arial" w:hAnsi="Arial" w:cs="Arial"/>
              </w:rPr>
            </w:pPr>
          </w:p>
        </w:tc>
        <w:tc>
          <w:tcPr>
            <w:tcW w:w="149" w:type="dxa"/>
          </w:tcPr>
          <w:p w14:paraId="02E34974" w14:textId="77777777" w:rsidR="002968FB" w:rsidRPr="008A4162" w:rsidRDefault="002968FB" w:rsidP="008566C4">
            <w:pPr>
              <w:pStyle w:val="EmptyCellLayoutStyle"/>
              <w:spacing w:after="0" w:line="240" w:lineRule="auto"/>
              <w:rPr>
                <w:rFonts w:ascii="Arial" w:hAnsi="Arial" w:cs="Arial"/>
              </w:rPr>
            </w:pPr>
          </w:p>
        </w:tc>
      </w:tr>
    </w:tbl>
    <w:p w14:paraId="764CBCC4" w14:textId="77777777" w:rsidR="002968FB" w:rsidRPr="008A4162" w:rsidRDefault="002968FB" w:rsidP="002968FB">
      <w:pPr>
        <w:spacing w:after="0" w:line="240" w:lineRule="auto"/>
        <w:jc w:val="left"/>
        <w:rPr>
          <w:rFonts w:cs="Arial"/>
        </w:rPr>
      </w:pPr>
    </w:p>
    <w:p w14:paraId="78F2A0C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Speicherplatz gesamt im DB-Transaktionsprotokoll (%)</w:t>
      </w:r>
    </w:p>
    <w:p w14:paraId="0F0E58E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Nicht verwendeten, von SQL Server als Prozentsatz des gesamten Transaktionsprotokoll-Speicherplatzes gemeldeten Transaktionsprotokoll-Speicherplatz erfassen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5C90F24" w14:textId="77777777" w:rsidTr="008566C4">
        <w:trPr>
          <w:trHeight w:val="54"/>
        </w:trPr>
        <w:tc>
          <w:tcPr>
            <w:tcW w:w="54" w:type="dxa"/>
          </w:tcPr>
          <w:p w14:paraId="34750D0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80A19B" w14:textId="77777777" w:rsidR="002968FB" w:rsidRPr="008A4162" w:rsidRDefault="002968FB" w:rsidP="008566C4">
            <w:pPr>
              <w:pStyle w:val="EmptyCellLayoutStyle"/>
              <w:spacing w:after="0" w:line="240" w:lineRule="auto"/>
              <w:rPr>
                <w:rFonts w:ascii="Arial" w:hAnsi="Arial" w:cs="Arial"/>
              </w:rPr>
            </w:pPr>
          </w:p>
        </w:tc>
        <w:tc>
          <w:tcPr>
            <w:tcW w:w="149" w:type="dxa"/>
          </w:tcPr>
          <w:p w14:paraId="26C45A4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30BBBC" w14:textId="77777777" w:rsidTr="008566C4">
        <w:tc>
          <w:tcPr>
            <w:tcW w:w="54" w:type="dxa"/>
          </w:tcPr>
          <w:p w14:paraId="1D56C9B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6C5CA3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66CE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D46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5AED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AC764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5B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709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D18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CE7F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7BB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4E5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8CE4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4C7B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72B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14F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37A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7BBC45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EB5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756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255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F27D4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4C0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FB3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CC4F" w14:textId="77777777" w:rsidR="002968FB" w:rsidRPr="008A4162" w:rsidRDefault="002968FB" w:rsidP="008566C4">
                  <w:pPr>
                    <w:spacing w:after="0" w:line="240" w:lineRule="auto"/>
                    <w:jc w:val="left"/>
                    <w:rPr>
                      <w:rFonts w:cs="Arial"/>
                    </w:rPr>
                  </w:pPr>
                </w:p>
              </w:tc>
            </w:tr>
            <w:tr w:rsidR="002968FB" w:rsidRPr="008A4162" w14:paraId="0E11C7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F1D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895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E2D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B103884" w14:textId="77777777" w:rsidR="002968FB" w:rsidRPr="008A4162" w:rsidRDefault="002968FB" w:rsidP="008566C4">
            <w:pPr>
              <w:spacing w:after="0" w:line="240" w:lineRule="auto"/>
              <w:jc w:val="left"/>
              <w:rPr>
                <w:rFonts w:cs="Arial"/>
              </w:rPr>
            </w:pPr>
          </w:p>
        </w:tc>
        <w:tc>
          <w:tcPr>
            <w:tcW w:w="149" w:type="dxa"/>
          </w:tcPr>
          <w:p w14:paraId="1854F4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AF78AD" w14:textId="77777777" w:rsidTr="008566C4">
        <w:trPr>
          <w:trHeight w:val="80"/>
        </w:trPr>
        <w:tc>
          <w:tcPr>
            <w:tcW w:w="54" w:type="dxa"/>
          </w:tcPr>
          <w:p w14:paraId="7E9EC42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D725F8" w14:textId="77777777" w:rsidR="002968FB" w:rsidRPr="008A4162" w:rsidRDefault="002968FB" w:rsidP="008566C4">
            <w:pPr>
              <w:pStyle w:val="EmptyCellLayoutStyle"/>
              <w:spacing w:after="0" w:line="240" w:lineRule="auto"/>
              <w:rPr>
                <w:rFonts w:ascii="Arial" w:hAnsi="Arial" w:cs="Arial"/>
              </w:rPr>
            </w:pPr>
          </w:p>
        </w:tc>
        <w:tc>
          <w:tcPr>
            <w:tcW w:w="149" w:type="dxa"/>
          </w:tcPr>
          <w:p w14:paraId="77D857DC" w14:textId="77777777" w:rsidR="002968FB" w:rsidRPr="008A4162" w:rsidRDefault="002968FB" w:rsidP="008566C4">
            <w:pPr>
              <w:pStyle w:val="EmptyCellLayoutStyle"/>
              <w:spacing w:after="0" w:line="240" w:lineRule="auto"/>
              <w:rPr>
                <w:rFonts w:ascii="Arial" w:hAnsi="Arial" w:cs="Arial"/>
              </w:rPr>
            </w:pPr>
          </w:p>
        </w:tc>
      </w:tr>
    </w:tbl>
    <w:p w14:paraId="03B5521A" w14:textId="77777777" w:rsidR="002968FB" w:rsidRPr="008A4162" w:rsidRDefault="002968FB" w:rsidP="002968FB">
      <w:pPr>
        <w:spacing w:after="0" w:line="240" w:lineRule="auto"/>
        <w:jc w:val="left"/>
        <w:rPr>
          <w:rFonts w:cs="Arial"/>
        </w:rPr>
      </w:pPr>
    </w:p>
    <w:p w14:paraId="5E1B6D5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äußerer DB-Speicherplatz (MB)</w:t>
      </w:r>
    </w:p>
    <w:p w14:paraId="5D3E576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2014-DBs – Regel zur Erfassung der Leistungsdaten von freiem äußeren Speicherplatz (MB)</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8A4162" w14:paraId="114A2DA3" w14:textId="77777777" w:rsidTr="008566C4">
        <w:trPr>
          <w:trHeight w:val="54"/>
        </w:trPr>
        <w:tc>
          <w:tcPr>
            <w:tcW w:w="54" w:type="dxa"/>
          </w:tcPr>
          <w:p w14:paraId="3BACF2F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F21664" w14:textId="77777777" w:rsidR="002968FB" w:rsidRPr="008A4162" w:rsidRDefault="002968FB" w:rsidP="008566C4">
            <w:pPr>
              <w:pStyle w:val="EmptyCellLayoutStyle"/>
              <w:spacing w:after="0" w:line="240" w:lineRule="auto"/>
              <w:rPr>
                <w:rFonts w:ascii="Arial" w:hAnsi="Arial" w:cs="Arial"/>
              </w:rPr>
            </w:pPr>
          </w:p>
        </w:tc>
        <w:tc>
          <w:tcPr>
            <w:tcW w:w="149" w:type="dxa"/>
          </w:tcPr>
          <w:p w14:paraId="0651F5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DA2905" w14:textId="77777777" w:rsidTr="008566C4">
        <w:tc>
          <w:tcPr>
            <w:tcW w:w="54" w:type="dxa"/>
          </w:tcPr>
          <w:p w14:paraId="65C5868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6"/>
              <w:gridCol w:w="2911"/>
              <w:gridCol w:w="2810"/>
            </w:tblGrid>
            <w:tr w:rsidR="002968FB" w:rsidRPr="008A4162" w14:paraId="3E92BB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5D6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081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776B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20FB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B2A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37E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599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3F8C4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EB0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4B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A4F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6EC4C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EB6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79F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479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67A9C5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9D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0A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971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3B6E5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01D9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AC9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D9D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A937C72" w14:textId="77777777" w:rsidR="002968FB" w:rsidRPr="008A4162" w:rsidRDefault="002968FB" w:rsidP="008566C4">
            <w:pPr>
              <w:spacing w:after="0" w:line="240" w:lineRule="auto"/>
              <w:jc w:val="left"/>
              <w:rPr>
                <w:rFonts w:cs="Arial"/>
              </w:rPr>
            </w:pPr>
          </w:p>
        </w:tc>
        <w:tc>
          <w:tcPr>
            <w:tcW w:w="149" w:type="dxa"/>
          </w:tcPr>
          <w:p w14:paraId="7719F50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3FF6A7" w14:textId="77777777" w:rsidTr="008566C4">
        <w:trPr>
          <w:trHeight w:val="80"/>
        </w:trPr>
        <w:tc>
          <w:tcPr>
            <w:tcW w:w="54" w:type="dxa"/>
          </w:tcPr>
          <w:p w14:paraId="01647B1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D1CAEA" w14:textId="77777777" w:rsidR="002968FB" w:rsidRPr="008A4162" w:rsidRDefault="002968FB" w:rsidP="008566C4">
            <w:pPr>
              <w:pStyle w:val="EmptyCellLayoutStyle"/>
              <w:spacing w:after="0" w:line="240" w:lineRule="auto"/>
              <w:rPr>
                <w:rFonts w:ascii="Arial" w:hAnsi="Arial" w:cs="Arial"/>
              </w:rPr>
            </w:pPr>
          </w:p>
        </w:tc>
        <w:tc>
          <w:tcPr>
            <w:tcW w:w="149" w:type="dxa"/>
          </w:tcPr>
          <w:p w14:paraId="39622C08" w14:textId="77777777" w:rsidR="002968FB" w:rsidRPr="008A4162" w:rsidRDefault="002968FB" w:rsidP="008566C4">
            <w:pPr>
              <w:pStyle w:val="EmptyCellLayoutStyle"/>
              <w:spacing w:after="0" w:line="240" w:lineRule="auto"/>
              <w:rPr>
                <w:rFonts w:ascii="Arial" w:hAnsi="Arial" w:cs="Arial"/>
              </w:rPr>
            </w:pPr>
          </w:p>
        </w:tc>
      </w:tr>
    </w:tbl>
    <w:p w14:paraId="5EE62840" w14:textId="77777777" w:rsidR="002968FB" w:rsidRPr="008A4162" w:rsidRDefault="002968FB" w:rsidP="002968FB">
      <w:pPr>
        <w:spacing w:after="0" w:line="240" w:lineRule="auto"/>
        <w:jc w:val="left"/>
        <w:rPr>
          <w:rFonts w:cs="Arial"/>
        </w:rPr>
      </w:pPr>
    </w:p>
    <w:p w14:paraId="3EA3194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aktiver DB-Verbindungen</w:t>
      </w:r>
    </w:p>
    <w:p w14:paraId="120EC16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2014-DBs – Regel zur Erfassung der Leistungsdaten für aktive DB-Verbindungen.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498FD511" w14:textId="77777777" w:rsidTr="008566C4">
        <w:trPr>
          <w:trHeight w:val="54"/>
        </w:trPr>
        <w:tc>
          <w:tcPr>
            <w:tcW w:w="54" w:type="dxa"/>
          </w:tcPr>
          <w:p w14:paraId="5B1EF7E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19C83D" w14:textId="77777777" w:rsidR="002968FB" w:rsidRPr="008A4162" w:rsidRDefault="002968FB" w:rsidP="008566C4">
            <w:pPr>
              <w:pStyle w:val="EmptyCellLayoutStyle"/>
              <w:spacing w:after="0" w:line="240" w:lineRule="auto"/>
              <w:rPr>
                <w:rFonts w:ascii="Arial" w:hAnsi="Arial" w:cs="Arial"/>
              </w:rPr>
            </w:pPr>
          </w:p>
        </w:tc>
        <w:tc>
          <w:tcPr>
            <w:tcW w:w="149" w:type="dxa"/>
          </w:tcPr>
          <w:p w14:paraId="4E23AC25"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45BBB7" w14:textId="77777777" w:rsidTr="008566C4">
        <w:tc>
          <w:tcPr>
            <w:tcW w:w="54" w:type="dxa"/>
          </w:tcPr>
          <w:p w14:paraId="2DEDCDE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6ED3CA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2A3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BDD0F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6115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D3B7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2F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7C5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3A1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A53C8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4FD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862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261E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E26D0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E2D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165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F5C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14F31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9BA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8E8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1E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00:10</w:t>
                  </w:r>
                </w:p>
              </w:tc>
            </w:tr>
            <w:tr w:rsidR="002968FB" w:rsidRPr="008A4162" w14:paraId="166F0B4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26FE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9FC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A48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D111FFA" w14:textId="77777777" w:rsidR="002968FB" w:rsidRPr="008A4162" w:rsidRDefault="002968FB" w:rsidP="008566C4">
            <w:pPr>
              <w:spacing w:after="0" w:line="240" w:lineRule="auto"/>
              <w:jc w:val="left"/>
              <w:rPr>
                <w:rFonts w:cs="Arial"/>
              </w:rPr>
            </w:pPr>
          </w:p>
        </w:tc>
        <w:tc>
          <w:tcPr>
            <w:tcW w:w="149" w:type="dxa"/>
          </w:tcPr>
          <w:p w14:paraId="55048A9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9124C7" w14:textId="77777777" w:rsidTr="008566C4">
        <w:trPr>
          <w:trHeight w:val="80"/>
        </w:trPr>
        <w:tc>
          <w:tcPr>
            <w:tcW w:w="54" w:type="dxa"/>
          </w:tcPr>
          <w:p w14:paraId="503F34C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3D93D5E" w14:textId="77777777" w:rsidR="002968FB" w:rsidRPr="008A4162" w:rsidRDefault="002968FB" w:rsidP="008566C4">
            <w:pPr>
              <w:pStyle w:val="EmptyCellLayoutStyle"/>
              <w:spacing w:after="0" w:line="240" w:lineRule="auto"/>
              <w:rPr>
                <w:rFonts w:ascii="Arial" w:hAnsi="Arial" w:cs="Arial"/>
              </w:rPr>
            </w:pPr>
          </w:p>
        </w:tc>
        <w:tc>
          <w:tcPr>
            <w:tcW w:w="149" w:type="dxa"/>
          </w:tcPr>
          <w:p w14:paraId="60140F05" w14:textId="77777777" w:rsidR="002968FB" w:rsidRPr="008A4162" w:rsidRDefault="002968FB" w:rsidP="008566C4">
            <w:pPr>
              <w:pStyle w:val="EmptyCellLayoutStyle"/>
              <w:spacing w:after="0" w:line="240" w:lineRule="auto"/>
              <w:rPr>
                <w:rFonts w:ascii="Arial" w:hAnsi="Arial" w:cs="Arial"/>
              </w:rPr>
            </w:pPr>
          </w:p>
        </w:tc>
      </w:tr>
    </w:tbl>
    <w:p w14:paraId="673CF10F" w14:textId="77777777" w:rsidR="002968FB" w:rsidRPr="008A4162" w:rsidRDefault="002968FB" w:rsidP="002968FB">
      <w:pPr>
        <w:spacing w:after="0" w:line="240" w:lineRule="auto"/>
        <w:jc w:val="left"/>
        <w:rPr>
          <w:rFonts w:cs="Arial"/>
        </w:rPr>
      </w:pPr>
    </w:p>
    <w:p w14:paraId="27F8B59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aktiver DB-Anforderungen</w:t>
      </w:r>
    </w:p>
    <w:p w14:paraId="0B5A9C2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 – Regel zur Erfassung der Leistungsdaten von aktiven DB-Anforderungen.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A75906C" w14:textId="77777777" w:rsidTr="008566C4">
        <w:trPr>
          <w:trHeight w:val="54"/>
        </w:trPr>
        <w:tc>
          <w:tcPr>
            <w:tcW w:w="54" w:type="dxa"/>
          </w:tcPr>
          <w:p w14:paraId="2E2620A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C0346A" w14:textId="77777777" w:rsidR="002968FB" w:rsidRPr="008A4162" w:rsidRDefault="002968FB" w:rsidP="008566C4">
            <w:pPr>
              <w:pStyle w:val="EmptyCellLayoutStyle"/>
              <w:spacing w:after="0" w:line="240" w:lineRule="auto"/>
              <w:rPr>
                <w:rFonts w:ascii="Arial" w:hAnsi="Arial" w:cs="Arial"/>
              </w:rPr>
            </w:pPr>
          </w:p>
        </w:tc>
        <w:tc>
          <w:tcPr>
            <w:tcW w:w="149" w:type="dxa"/>
          </w:tcPr>
          <w:p w14:paraId="73A7766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A0876F" w14:textId="77777777" w:rsidTr="008566C4">
        <w:tc>
          <w:tcPr>
            <w:tcW w:w="54" w:type="dxa"/>
          </w:tcPr>
          <w:p w14:paraId="0B32852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6E0A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2A33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A9B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772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8E74F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EE3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8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447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8B274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EA8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18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2EB8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BA9E4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5B6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3DE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0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259B7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286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E2D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84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00:12</w:t>
                  </w:r>
                </w:p>
              </w:tc>
            </w:tr>
            <w:tr w:rsidR="002968FB" w:rsidRPr="008A4162" w14:paraId="3051AD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D942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C831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2ABA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878EE92" w14:textId="77777777" w:rsidR="002968FB" w:rsidRPr="008A4162" w:rsidRDefault="002968FB" w:rsidP="008566C4">
            <w:pPr>
              <w:spacing w:after="0" w:line="240" w:lineRule="auto"/>
              <w:jc w:val="left"/>
              <w:rPr>
                <w:rFonts w:cs="Arial"/>
              </w:rPr>
            </w:pPr>
          </w:p>
        </w:tc>
        <w:tc>
          <w:tcPr>
            <w:tcW w:w="149" w:type="dxa"/>
          </w:tcPr>
          <w:p w14:paraId="62653B4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63C573" w14:textId="77777777" w:rsidTr="008566C4">
        <w:trPr>
          <w:trHeight w:val="80"/>
        </w:trPr>
        <w:tc>
          <w:tcPr>
            <w:tcW w:w="54" w:type="dxa"/>
          </w:tcPr>
          <w:p w14:paraId="0978895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39842D" w14:textId="77777777" w:rsidR="002968FB" w:rsidRPr="008A4162" w:rsidRDefault="002968FB" w:rsidP="008566C4">
            <w:pPr>
              <w:pStyle w:val="EmptyCellLayoutStyle"/>
              <w:spacing w:after="0" w:line="240" w:lineRule="auto"/>
              <w:rPr>
                <w:rFonts w:ascii="Arial" w:hAnsi="Arial" w:cs="Arial"/>
              </w:rPr>
            </w:pPr>
          </w:p>
        </w:tc>
        <w:tc>
          <w:tcPr>
            <w:tcW w:w="149" w:type="dxa"/>
          </w:tcPr>
          <w:p w14:paraId="6990ADAD" w14:textId="77777777" w:rsidR="002968FB" w:rsidRPr="008A4162" w:rsidRDefault="002968FB" w:rsidP="008566C4">
            <w:pPr>
              <w:pStyle w:val="EmptyCellLayoutStyle"/>
              <w:spacing w:after="0" w:line="240" w:lineRule="auto"/>
              <w:rPr>
                <w:rFonts w:ascii="Arial" w:hAnsi="Arial" w:cs="Arial"/>
              </w:rPr>
            </w:pPr>
          </w:p>
        </w:tc>
      </w:tr>
    </w:tbl>
    <w:p w14:paraId="049AB36F" w14:textId="77777777" w:rsidR="002968FB" w:rsidRPr="008A4162" w:rsidRDefault="002968FB" w:rsidP="002968FB">
      <w:pPr>
        <w:spacing w:after="0" w:line="240" w:lineRule="auto"/>
        <w:jc w:val="left"/>
        <w:rPr>
          <w:rFonts w:cs="Arial"/>
        </w:rPr>
      </w:pPr>
    </w:p>
    <w:p w14:paraId="3DE2571B"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Tasks</w:t>
      </w:r>
    </w:p>
    <w:p w14:paraId="2F347FF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Katalog überprüfen (DBCC)</w:t>
      </w:r>
    </w:p>
    <w:p w14:paraId="0C1E532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Überprüft die Katalogkonsistenz innerhalb der angegebenen Datenbank. Die Datenbank muss online sein.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AACB39B" w14:textId="77777777" w:rsidTr="008566C4">
        <w:trPr>
          <w:trHeight w:val="54"/>
        </w:trPr>
        <w:tc>
          <w:tcPr>
            <w:tcW w:w="54" w:type="dxa"/>
          </w:tcPr>
          <w:p w14:paraId="0268643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D89D04" w14:textId="77777777" w:rsidR="002968FB" w:rsidRPr="008A4162" w:rsidRDefault="002968FB" w:rsidP="008566C4">
            <w:pPr>
              <w:pStyle w:val="EmptyCellLayoutStyle"/>
              <w:spacing w:after="0" w:line="240" w:lineRule="auto"/>
              <w:rPr>
                <w:rFonts w:ascii="Arial" w:hAnsi="Arial" w:cs="Arial"/>
              </w:rPr>
            </w:pPr>
          </w:p>
        </w:tc>
        <w:tc>
          <w:tcPr>
            <w:tcW w:w="149" w:type="dxa"/>
          </w:tcPr>
          <w:p w14:paraId="060C8D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45BC85" w14:textId="77777777" w:rsidTr="008566C4">
        <w:tc>
          <w:tcPr>
            <w:tcW w:w="54" w:type="dxa"/>
          </w:tcPr>
          <w:p w14:paraId="3E730F3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5613FF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C47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E271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EA31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BDA2D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C71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36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5BA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13C46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0F26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A3773"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DF0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07061F3" w14:textId="77777777" w:rsidR="002968FB" w:rsidRPr="008A4162" w:rsidRDefault="002968FB" w:rsidP="008566C4">
            <w:pPr>
              <w:spacing w:after="0" w:line="240" w:lineRule="auto"/>
              <w:jc w:val="left"/>
              <w:rPr>
                <w:rFonts w:cs="Arial"/>
              </w:rPr>
            </w:pPr>
          </w:p>
        </w:tc>
        <w:tc>
          <w:tcPr>
            <w:tcW w:w="149" w:type="dxa"/>
          </w:tcPr>
          <w:p w14:paraId="726A477F"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D8F17B" w14:textId="77777777" w:rsidTr="008566C4">
        <w:trPr>
          <w:trHeight w:val="80"/>
        </w:trPr>
        <w:tc>
          <w:tcPr>
            <w:tcW w:w="54" w:type="dxa"/>
          </w:tcPr>
          <w:p w14:paraId="785E22B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65BB30" w14:textId="77777777" w:rsidR="002968FB" w:rsidRPr="008A4162" w:rsidRDefault="002968FB" w:rsidP="008566C4">
            <w:pPr>
              <w:pStyle w:val="EmptyCellLayoutStyle"/>
              <w:spacing w:after="0" w:line="240" w:lineRule="auto"/>
              <w:rPr>
                <w:rFonts w:ascii="Arial" w:hAnsi="Arial" w:cs="Arial"/>
              </w:rPr>
            </w:pPr>
          </w:p>
        </w:tc>
        <w:tc>
          <w:tcPr>
            <w:tcW w:w="149" w:type="dxa"/>
          </w:tcPr>
          <w:p w14:paraId="2FCB0704" w14:textId="77777777" w:rsidR="002968FB" w:rsidRPr="008A4162" w:rsidRDefault="002968FB" w:rsidP="008566C4">
            <w:pPr>
              <w:pStyle w:val="EmptyCellLayoutStyle"/>
              <w:spacing w:after="0" w:line="240" w:lineRule="auto"/>
              <w:rPr>
                <w:rFonts w:ascii="Arial" w:hAnsi="Arial" w:cs="Arial"/>
              </w:rPr>
            </w:pPr>
          </w:p>
        </w:tc>
      </w:tr>
    </w:tbl>
    <w:p w14:paraId="0FB4CB09" w14:textId="77777777" w:rsidR="002968FB" w:rsidRPr="008A4162" w:rsidRDefault="002968FB" w:rsidP="002968FB">
      <w:pPr>
        <w:spacing w:after="0" w:line="240" w:lineRule="auto"/>
        <w:jc w:val="left"/>
        <w:rPr>
          <w:rFonts w:cs="Arial"/>
        </w:rPr>
      </w:pPr>
    </w:p>
    <w:p w14:paraId="25DDD97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 in den Notfallzustand schalten</w:t>
      </w:r>
    </w:p>
    <w:p w14:paraId="4AEC386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 in den Notfallzustand schalten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093DACB6" w14:textId="77777777" w:rsidTr="008566C4">
        <w:trPr>
          <w:trHeight w:val="54"/>
        </w:trPr>
        <w:tc>
          <w:tcPr>
            <w:tcW w:w="54" w:type="dxa"/>
          </w:tcPr>
          <w:p w14:paraId="633C3A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A9C371" w14:textId="77777777" w:rsidR="002968FB" w:rsidRPr="008A4162" w:rsidRDefault="002968FB" w:rsidP="008566C4">
            <w:pPr>
              <w:pStyle w:val="EmptyCellLayoutStyle"/>
              <w:spacing w:after="0" w:line="240" w:lineRule="auto"/>
              <w:rPr>
                <w:rFonts w:ascii="Arial" w:hAnsi="Arial" w:cs="Arial"/>
              </w:rPr>
            </w:pPr>
          </w:p>
        </w:tc>
        <w:tc>
          <w:tcPr>
            <w:tcW w:w="149" w:type="dxa"/>
          </w:tcPr>
          <w:p w14:paraId="43BB73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571B99" w14:textId="77777777" w:rsidTr="008566C4">
        <w:tc>
          <w:tcPr>
            <w:tcW w:w="54" w:type="dxa"/>
          </w:tcPr>
          <w:p w14:paraId="1E177A2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751EC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6720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054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863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C452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D64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2CD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5CF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DE5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9909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FEDA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17D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C65D2FD" w14:textId="77777777" w:rsidR="002968FB" w:rsidRPr="008A4162" w:rsidRDefault="002968FB" w:rsidP="008566C4">
            <w:pPr>
              <w:spacing w:after="0" w:line="240" w:lineRule="auto"/>
              <w:jc w:val="left"/>
              <w:rPr>
                <w:rFonts w:cs="Arial"/>
              </w:rPr>
            </w:pPr>
          </w:p>
        </w:tc>
        <w:tc>
          <w:tcPr>
            <w:tcW w:w="149" w:type="dxa"/>
          </w:tcPr>
          <w:p w14:paraId="195C19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0A9778" w14:textId="77777777" w:rsidTr="008566C4">
        <w:trPr>
          <w:trHeight w:val="80"/>
        </w:trPr>
        <w:tc>
          <w:tcPr>
            <w:tcW w:w="54" w:type="dxa"/>
          </w:tcPr>
          <w:p w14:paraId="11CAB10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F5F126" w14:textId="77777777" w:rsidR="002968FB" w:rsidRPr="008A4162" w:rsidRDefault="002968FB" w:rsidP="008566C4">
            <w:pPr>
              <w:pStyle w:val="EmptyCellLayoutStyle"/>
              <w:spacing w:after="0" w:line="240" w:lineRule="auto"/>
              <w:rPr>
                <w:rFonts w:ascii="Arial" w:hAnsi="Arial" w:cs="Arial"/>
              </w:rPr>
            </w:pPr>
          </w:p>
        </w:tc>
        <w:tc>
          <w:tcPr>
            <w:tcW w:w="149" w:type="dxa"/>
          </w:tcPr>
          <w:p w14:paraId="2130FA9A" w14:textId="77777777" w:rsidR="002968FB" w:rsidRPr="008A4162" w:rsidRDefault="002968FB" w:rsidP="008566C4">
            <w:pPr>
              <w:pStyle w:val="EmptyCellLayoutStyle"/>
              <w:spacing w:after="0" w:line="240" w:lineRule="auto"/>
              <w:rPr>
                <w:rFonts w:ascii="Arial" w:hAnsi="Arial" w:cs="Arial"/>
              </w:rPr>
            </w:pPr>
          </w:p>
        </w:tc>
      </w:tr>
    </w:tbl>
    <w:p w14:paraId="0461D946" w14:textId="77777777" w:rsidR="002968FB" w:rsidRPr="008A4162" w:rsidRDefault="002968FB" w:rsidP="002968FB">
      <w:pPr>
        <w:spacing w:after="0" w:line="240" w:lineRule="auto"/>
        <w:jc w:val="left"/>
        <w:rPr>
          <w:rFonts w:cs="Arial"/>
        </w:rPr>
      </w:pPr>
    </w:p>
    <w:p w14:paraId="38D8FD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 online schalten</w:t>
      </w:r>
    </w:p>
    <w:p w14:paraId="7782756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 online schalten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0BD5F129" w14:textId="77777777" w:rsidTr="008566C4">
        <w:trPr>
          <w:trHeight w:val="54"/>
        </w:trPr>
        <w:tc>
          <w:tcPr>
            <w:tcW w:w="54" w:type="dxa"/>
          </w:tcPr>
          <w:p w14:paraId="62E0244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DC827F" w14:textId="77777777" w:rsidR="002968FB" w:rsidRPr="008A4162" w:rsidRDefault="002968FB" w:rsidP="008566C4">
            <w:pPr>
              <w:pStyle w:val="EmptyCellLayoutStyle"/>
              <w:spacing w:after="0" w:line="240" w:lineRule="auto"/>
              <w:rPr>
                <w:rFonts w:ascii="Arial" w:hAnsi="Arial" w:cs="Arial"/>
              </w:rPr>
            </w:pPr>
          </w:p>
        </w:tc>
        <w:tc>
          <w:tcPr>
            <w:tcW w:w="149" w:type="dxa"/>
          </w:tcPr>
          <w:p w14:paraId="65871FA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3334E9" w14:textId="77777777" w:rsidTr="008566C4">
        <w:tc>
          <w:tcPr>
            <w:tcW w:w="54" w:type="dxa"/>
          </w:tcPr>
          <w:p w14:paraId="29915AC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2C9AAB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5571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CF4E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B41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A78BC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7B8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608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064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1028D4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72B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1F5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95D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9F293CA" w14:textId="77777777" w:rsidR="002968FB" w:rsidRPr="008A4162" w:rsidRDefault="002968FB" w:rsidP="008566C4">
            <w:pPr>
              <w:spacing w:after="0" w:line="240" w:lineRule="auto"/>
              <w:jc w:val="left"/>
              <w:rPr>
                <w:rFonts w:cs="Arial"/>
              </w:rPr>
            </w:pPr>
          </w:p>
        </w:tc>
        <w:tc>
          <w:tcPr>
            <w:tcW w:w="149" w:type="dxa"/>
          </w:tcPr>
          <w:p w14:paraId="1A1C92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63763F" w14:textId="77777777" w:rsidTr="008566C4">
        <w:trPr>
          <w:trHeight w:val="80"/>
        </w:trPr>
        <w:tc>
          <w:tcPr>
            <w:tcW w:w="54" w:type="dxa"/>
          </w:tcPr>
          <w:p w14:paraId="2881AE7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0F6460" w14:textId="77777777" w:rsidR="002968FB" w:rsidRPr="008A4162" w:rsidRDefault="002968FB" w:rsidP="008566C4">
            <w:pPr>
              <w:pStyle w:val="EmptyCellLayoutStyle"/>
              <w:spacing w:after="0" w:line="240" w:lineRule="auto"/>
              <w:rPr>
                <w:rFonts w:ascii="Arial" w:hAnsi="Arial" w:cs="Arial"/>
              </w:rPr>
            </w:pPr>
          </w:p>
        </w:tc>
        <w:tc>
          <w:tcPr>
            <w:tcW w:w="149" w:type="dxa"/>
          </w:tcPr>
          <w:p w14:paraId="738A797C" w14:textId="77777777" w:rsidR="002968FB" w:rsidRPr="008A4162" w:rsidRDefault="002968FB" w:rsidP="008566C4">
            <w:pPr>
              <w:pStyle w:val="EmptyCellLayoutStyle"/>
              <w:spacing w:after="0" w:line="240" w:lineRule="auto"/>
              <w:rPr>
                <w:rFonts w:ascii="Arial" w:hAnsi="Arial" w:cs="Arial"/>
              </w:rPr>
            </w:pPr>
          </w:p>
        </w:tc>
      </w:tr>
    </w:tbl>
    <w:p w14:paraId="5CBC0D73" w14:textId="77777777" w:rsidR="002968FB" w:rsidRPr="008A4162" w:rsidRDefault="002968FB" w:rsidP="002968FB">
      <w:pPr>
        <w:spacing w:after="0" w:line="240" w:lineRule="auto"/>
        <w:jc w:val="left"/>
        <w:rPr>
          <w:rFonts w:cs="Arial"/>
        </w:rPr>
      </w:pPr>
    </w:p>
    <w:p w14:paraId="355CE85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 überprüfen (DBCC)</w:t>
      </w:r>
    </w:p>
    <w:p w14:paraId="484948B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Überprüft die Zuordnung sowie die strukturelle und logische Integrität aller Objekte in der angegebenen Datenbank.</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A6AEA30" w14:textId="77777777" w:rsidTr="008566C4">
        <w:trPr>
          <w:trHeight w:val="54"/>
        </w:trPr>
        <w:tc>
          <w:tcPr>
            <w:tcW w:w="54" w:type="dxa"/>
          </w:tcPr>
          <w:p w14:paraId="3E774D6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E22A3D" w14:textId="77777777" w:rsidR="002968FB" w:rsidRPr="008A4162" w:rsidRDefault="002968FB" w:rsidP="008566C4">
            <w:pPr>
              <w:pStyle w:val="EmptyCellLayoutStyle"/>
              <w:spacing w:after="0" w:line="240" w:lineRule="auto"/>
              <w:rPr>
                <w:rFonts w:ascii="Arial" w:hAnsi="Arial" w:cs="Arial"/>
              </w:rPr>
            </w:pPr>
          </w:p>
        </w:tc>
        <w:tc>
          <w:tcPr>
            <w:tcW w:w="149" w:type="dxa"/>
          </w:tcPr>
          <w:p w14:paraId="5C7B1F4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6C92A9" w14:textId="77777777" w:rsidTr="008566C4">
        <w:tc>
          <w:tcPr>
            <w:tcW w:w="54" w:type="dxa"/>
          </w:tcPr>
          <w:p w14:paraId="72A721A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61E545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30B5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97C6D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376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BD59C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9A1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348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FEB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D841C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4CC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B165E6"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F1F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044D29B" w14:textId="77777777" w:rsidR="002968FB" w:rsidRPr="008A4162" w:rsidRDefault="002968FB" w:rsidP="008566C4">
            <w:pPr>
              <w:spacing w:after="0" w:line="240" w:lineRule="auto"/>
              <w:jc w:val="left"/>
              <w:rPr>
                <w:rFonts w:cs="Arial"/>
              </w:rPr>
            </w:pPr>
          </w:p>
        </w:tc>
        <w:tc>
          <w:tcPr>
            <w:tcW w:w="149" w:type="dxa"/>
          </w:tcPr>
          <w:p w14:paraId="2B5058D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5E77D5" w14:textId="77777777" w:rsidTr="008566C4">
        <w:trPr>
          <w:trHeight w:val="80"/>
        </w:trPr>
        <w:tc>
          <w:tcPr>
            <w:tcW w:w="54" w:type="dxa"/>
          </w:tcPr>
          <w:p w14:paraId="1443287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7483F1" w14:textId="77777777" w:rsidR="002968FB" w:rsidRPr="008A4162" w:rsidRDefault="002968FB" w:rsidP="008566C4">
            <w:pPr>
              <w:pStyle w:val="EmptyCellLayoutStyle"/>
              <w:spacing w:after="0" w:line="240" w:lineRule="auto"/>
              <w:rPr>
                <w:rFonts w:ascii="Arial" w:hAnsi="Arial" w:cs="Arial"/>
              </w:rPr>
            </w:pPr>
          </w:p>
        </w:tc>
        <w:tc>
          <w:tcPr>
            <w:tcW w:w="149" w:type="dxa"/>
          </w:tcPr>
          <w:p w14:paraId="63F6BA85" w14:textId="77777777" w:rsidR="002968FB" w:rsidRPr="008A4162" w:rsidRDefault="002968FB" w:rsidP="008566C4">
            <w:pPr>
              <w:pStyle w:val="EmptyCellLayoutStyle"/>
              <w:spacing w:after="0" w:line="240" w:lineRule="auto"/>
              <w:rPr>
                <w:rFonts w:ascii="Arial" w:hAnsi="Arial" w:cs="Arial"/>
              </w:rPr>
            </w:pPr>
          </w:p>
        </w:tc>
      </w:tr>
    </w:tbl>
    <w:p w14:paraId="4227CEFE" w14:textId="77777777" w:rsidR="002968FB" w:rsidRPr="008A4162" w:rsidRDefault="002968FB" w:rsidP="002968FB">
      <w:pPr>
        <w:spacing w:after="0" w:line="240" w:lineRule="auto"/>
        <w:jc w:val="left"/>
        <w:rPr>
          <w:rFonts w:cs="Arial"/>
        </w:rPr>
      </w:pPr>
    </w:p>
    <w:p w14:paraId="0C3CAAF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Datenträger überprüfen (DBCC)</w:t>
      </w:r>
    </w:p>
    <w:p w14:paraId="0E784EA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Überprüft die Konsistenz von Strukturen der Speicherplatzzuordnung für eine bestimmte Datenbank.</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EBF683C" w14:textId="77777777" w:rsidTr="008566C4">
        <w:trPr>
          <w:trHeight w:val="54"/>
        </w:trPr>
        <w:tc>
          <w:tcPr>
            <w:tcW w:w="54" w:type="dxa"/>
          </w:tcPr>
          <w:p w14:paraId="386F277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4A4AFD" w14:textId="77777777" w:rsidR="002968FB" w:rsidRPr="008A4162" w:rsidRDefault="002968FB" w:rsidP="008566C4">
            <w:pPr>
              <w:pStyle w:val="EmptyCellLayoutStyle"/>
              <w:spacing w:after="0" w:line="240" w:lineRule="auto"/>
              <w:rPr>
                <w:rFonts w:ascii="Arial" w:hAnsi="Arial" w:cs="Arial"/>
              </w:rPr>
            </w:pPr>
          </w:p>
        </w:tc>
        <w:tc>
          <w:tcPr>
            <w:tcW w:w="149" w:type="dxa"/>
          </w:tcPr>
          <w:p w14:paraId="0C2B9352"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530188" w14:textId="77777777" w:rsidTr="008566C4">
        <w:tc>
          <w:tcPr>
            <w:tcW w:w="54" w:type="dxa"/>
          </w:tcPr>
          <w:p w14:paraId="100EAF8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2CDDE2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7066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ACB8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F86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297AC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B2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972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686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C27C0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E49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3FF78"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C7F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C0B4930" w14:textId="77777777" w:rsidR="002968FB" w:rsidRPr="008A4162" w:rsidRDefault="002968FB" w:rsidP="008566C4">
            <w:pPr>
              <w:spacing w:after="0" w:line="240" w:lineRule="auto"/>
              <w:jc w:val="left"/>
              <w:rPr>
                <w:rFonts w:cs="Arial"/>
              </w:rPr>
            </w:pPr>
          </w:p>
        </w:tc>
        <w:tc>
          <w:tcPr>
            <w:tcW w:w="149" w:type="dxa"/>
          </w:tcPr>
          <w:p w14:paraId="2803800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32D3E9" w14:textId="77777777" w:rsidTr="008566C4">
        <w:trPr>
          <w:trHeight w:val="80"/>
        </w:trPr>
        <w:tc>
          <w:tcPr>
            <w:tcW w:w="54" w:type="dxa"/>
          </w:tcPr>
          <w:p w14:paraId="706E7D5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CB88FC" w14:textId="77777777" w:rsidR="002968FB" w:rsidRPr="008A4162" w:rsidRDefault="002968FB" w:rsidP="008566C4">
            <w:pPr>
              <w:pStyle w:val="EmptyCellLayoutStyle"/>
              <w:spacing w:after="0" w:line="240" w:lineRule="auto"/>
              <w:rPr>
                <w:rFonts w:ascii="Arial" w:hAnsi="Arial" w:cs="Arial"/>
              </w:rPr>
            </w:pPr>
          </w:p>
        </w:tc>
        <w:tc>
          <w:tcPr>
            <w:tcW w:w="149" w:type="dxa"/>
          </w:tcPr>
          <w:p w14:paraId="70531AAA" w14:textId="77777777" w:rsidR="002968FB" w:rsidRPr="008A4162" w:rsidRDefault="002968FB" w:rsidP="008566C4">
            <w:pPr>
              <w:pStyle w:val="EmptyCellLayoutStyle"/>
              <w:spacing w:after="0" w:line="240" w:lineRule="auto"/>
              <w:rPr>
                <w:rFonts w:ascii="Arial" w:hAnsi="Arial" w:cs="Arial"/>
              </w:rPr>
            </w:pPr>
          </w:p>
        </w:tc>
      </w:tr>
    </w:tbl>
    <w:p w14:paraId="1BF857B4" w14:textId="77777777" w:rsidR="002968FB" w:rsidRPr="008A4162" w:rsidRDefault="002968FB" w:rsidP="002968FB">
      <w:pPr>
        <w:spacing w:after="0" w:line="240" w:lineRule="auto"/>
        <w:jc w:val="left"/>
        <w:rPr>
          <w:rFonts w:cs="Arial"/>
        </w:rPr>
      </w:pPr>
    </w:p>
    <w:p w14:paraId="214967D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 offline schalten</w:t>
      </w:r>
    </w:p>
    <w:p w14:paraId="18224A1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 offline schalten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7872FE72" w14:textId="77777777" w:rsidTr="008566C4">
        <w:trPr>
          <w:trHeight w:val="54"/>
        </w:trPr>
        <w:tc>
          <w:tcPr>
            <w:tcW w:w="54" w:type="dxa"/>
          </w:tcPr>
          <w:p w14:paraId="76817F7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04D984" w14:textId="77777777" w:rsidR="002968FB" w:rsidRPr="008A4162" w:rsidRDefault="002968FB" w:rsidP="008566C4">
            <w:pPr>
              <w:pStyle w:val="EmptyCellLayoutStyle"/>
              <w:spacing w:after="0" w:line="240" w:lineRule="auto"/>
              <w:rPr>
                <w:rFonts w:ascii="Arial" w:hAnsi="Arial" w:cs="Arial"/>
              </w:rPr>
            </w:pPr>
          </w:p>
        </w:tc>
        <w:tc>
          <w:tcPr>
            <w:tcW w:w="149" w:type="dxa"/>
          </w:tcPr>
          <w:p w14:paraId="121987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0584FE" w14:textId="77777777" w:rsidTr="008566C4">
        <w:tc>
          <w:tcPr>
            <w:tcW w:w="54" w:type="dxa"/>
          </w:tcPr>
          <w:p w14:paraId="6E9858C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40066E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253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894A0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9D7B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D7203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407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CEF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CCB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7F819F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FF19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54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9A7E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409C75E" w14:textId="77777777" w:rsidR="002968FB" w:rsidRPr="008A4162" w:rsidRDefault="002968FB" w:rsidP="008566C4">
            <w:pPr>
              <w:spacing w:after="0" w:line="240" w:lineRule="auto"/>
              <w:jc w:val="left"/>
              <w:rPr>
                <w:rFonts w:cs="Arial"/>
              </w:rPr>
            </w:pPr>
          </w:p>
        </w:tc>
        <w:tc>
          <w:tcPr>
            <w:tcW w:w="149" w:type="dxa"/>
          </w:tcPr>
          <w:p w14:paraId="46322D6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D70F29" w14:textId="77777777" w:rsidTr="008566C4">
        <w:trPr>
          <w:trHeight w:val="80"/>
        </w:trPr>
        <w:tc>
          <w:tcPr>
            <w:tcW w:w="54" w:type="dxa"/>
          </w:tcPr>
          <w:p w14:paraId="04CBC85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D055D8" w14:textId="77777777" w:rsidR="002968FB" w:rsidRPr="008A4162" w:rsidRDefault="002968FB" w:rsidP="008566C4">
            <w:pPr>
              <w:pStyle w:val="EmptyCellLayoutStyle"/>
              <w:spacing w:after="0" w:line="240" w:lineRule="auto"/>
              <w:rPr>
                <w:rFonts w:ascii="Arial" w:hAnsi="Arial" w:cs="Arial"/>
              </w:rPr>
            </w:pPr>
          </w:p>
        </w:tc>
        <w:tc>
          <w:tcPr>
            <w:tcW w:w="149" w:type="dxa"/>
          </w:tcPr>
          <w:p w14:paraId="0B79FC77" w14:textId="77777777" w:rsidR="002968FB" w:rsidRPr="008A4162" w:rsidRDefault="002968FB" w:rsidP="008566C4">
            <w:pPr>
              <w:pStyle w:val="EmptyCellLayoutStyle"/>
              <w:spacing w:after="0" w:line="240" w:lineRule="auto"/>
              <w:rPr>
                <w:rFonts w:ascii="Arial" w:hAnsi="Arial" w:cs="Arial"/>
              </w:rPr>
            </w:pPr>
          </w:p>
        </w:tc>
      </w:tr>
    </w:tbl>
    <w:p w14:paraId="126D7F00" w14:textId="77777777" w:rsidR="002968FB" w:rsidRPr="008A4162" w:rsidRDefault="002968FB" w:rsidP="002968FB">
      <w:pPr>
        <w:spacing w:after="0" w:line="240" w:lineRule="auto"/>
        <w:jc w:val="left"/>
        <w:rPr>
          <w:rFonts w:cs="Arial"/>
        </w:rPr>
      </w:pPr>
    </w:p>
    <w:p w14:paraId="0DADD41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Konsolentasks</w:t>
      </w:r>
    </w:p>
    <w:p w14:paraId="60ADDC2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Management Studio</w:t>
      </w:r>
    </w:p>
    <w:p w14:paraId="08E2C82A" w14:textId="77777777" w:rsidR="002968FB" w:rsidRPr="008A4162" w:rsidRDefault="002968FB" w:rsidP="002968FB">
      <w:pPr>
        <w:spacing w:after="0" w:line="240" w:lineRule="auto"/>
        <w:jc w:val="left"/>
        <w:rPr>
          <w:rFonts w:cs="Arial"/>
        </w:rPr>
      </w:pPr>
    </w:p>
    <w:p w14:paraId="7F25B57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Profiler</w:t>
      </w:r>
    </w:p>
    <w:p w14:paraId="64B0927D" w14:textId="77777777" w:rsidR="002968FB" w:rsidRPr="008A4162" w:rsidRDefault="002968FB" w:rsidP="002968FB">
      <w:pPr>
        <w:spacing w:after="0" w:line="240" w:lineRule="auto"/>
        <w:jc w:val="left"/>
        <w:rPr>
          <w:rFonts w:cs="Arial"/>
        </w:rPr>
      </w:pPr>
    </w:p>
    <w:p w14:paraId="64F0BF04"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2014-Datenbankmodul</w:t>
      </w:r>
    </w:p>
    <w:p w14:paraId="02DCF51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Installation eines Microsoft SQL Server 2014-Datenbankmoduls.  Das Datenbankmodul hostet Datenbanken und andere SQL Server-Komponenten.</w:t>
      </w:r>
    </w:p>
    <w:p w14:paraId="71B337C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Ermittlungen</w:t>
      </w:r>
    </w:p>
    <w:p w14:paraId="036F2DD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SQL Server 2014-Datenbankmodulen</w:t>
      </w:r>
    </w:p>
    <w:p w14:paraId="5B3DDD7B" w14:textId="51865ECD"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Instanzen des SQL Server 2014-Datenbankmoduls, die auf Windows-basierten Servern ausgeführt werden. Standardmäßig werden alle Instanzen ermittelt und überwacht. Die Ermittlung kann außer Kraft gesetzt werden, um mithilfe der Ausschlussliste eine oder mehrere Instanzen von der Ermittlung auszuschließen.  Dazu kann eine durch Trennzeichen getrennte Liste von Instanzen verwendet werden oder das Zeichen *, um alle Instanzen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605F8379" w14:textId="77777777" w:rsidTr="008566C4">
        <w:trPr>
          <w:trHeight w:val="54"/>
        </w:trPr>
        <w:tc>
          <w:tcPr>
            <w:tcW w:w="54" w:type="dxa"/>
          </w:tcPr>
          <w:p w14:paraId="6F668BC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0C3D4F" w14:textId="77777777" w:rsidR="002968FB" w:rsidRPr="008A4162" w:rsidRDefault="002968FB" w:rsidP="008566C4">
            <w:pPr>
              <w:pStyle w:val="EmptyCellLayoutStyle"/>
              <w:spacing w:after="0" w:line="240" w:lineRule="auto"/>
              <w:rPr>
                <w:rFonts w:ascii="Arial" w:hAnsi="Arial" w:cs="Arial"/>
              </w:rPr>
            </w:pPr>
          </w:p>
        </w:tc>
        <w:tc>
          <w:tcPr>
            <w:tcW w:w="149" w:type="dxa"/>
          </w:tcPr>
          <w:p w14:paraId="0C98E39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E7144E" w14:textId="77777777" w:rsidTr="008566C4">
        <w:tc>
          <w:tcPr>
            <w:tcW w:w="54" w:type="dxa"/>
          </w:tcPr>
          <w:p w14:paraId="4B43A99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0111DB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D467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529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1B7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CC298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689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E9D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667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ECB95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80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739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Instanzen, die von der Ermittlung ausgeschlossen werden sollten. Mit dem Platzhalter * können alle Instanzen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C8088" w14:textId="77777777" w:rsidR="002968FB" w:rsidRPr="008A4162" w:rsidRDefault="002968FB" w:rsidP="008566C4">
                  <w:pPr>
                    <w:spacing w:after="0" w:line="240" w:lineRule="auto"/>
                    <w:jc w:val="left"/>
                    <w:rPr>
                      <w:rFonts w:cs="Arial"/>
                    </w:rPr>
                  </w:pPr>
                </w:p>
              </w:tc>
            </w:tr>
            <w:tr w:rsidR="002968FB" w:rsidRPr="008A4162" w14:paraId="777E7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3B1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F16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16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6E0554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4D4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504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4E1B" w14:textId="77777777" w:rsidR="002968FB" w:rsidRPr="008A4162" w:rsidRDefault="002968FB" w:rsidP="008566C4">
                  <w:pPr>
                    <w:spacing w:after="0" w:line="240" w:lineRule="auto"/>
                    <w:jc w:val="left"/>
                    <w:rPr>
                      <w:rFonts w:cs="Arial"/>
                    </w:rPr>
                  </w:pPr>
                </w:p>
              </w:tc>
            </w:tr>
            <w:tr w:rsidR="002968FB" w:rsidRPr="008A4162" w14:paraId="5A7DED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876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4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B0D8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C0D7B08" w14:textId="77777777" w:rsidR="002968FB" w:rsidRPr="008A4162" w:rsidRDefault="002968FB" w:rsidP="008566C4">
            <w:pPr>
              <w:spacing w:after="0" w:line="240" w:lineRule="auto"/>
              <w:jc w:val="left"/>
              <w:rPr>
                <w:rFonts w:cs="Arial"/>
              </w:rPr>
            </w:pPr>
          </w:p>
        </w:tc>
        <w:tc>
          <w:tcPr>
            <w:tcW w:w="149" w:type="dxa"/>
          </w:tcPr>
          <w:p w14:paraId="1C359D7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6B72A0" w14:textId="77777777" w:rsidTr="008566C4">
        <w:trPr>
          <w:trHeight w:val="80"/>
        </w:trPr>
        <w:tc>
          <w:tcPr>
            <w:tcW w:w="54" w:type="dxa"/>
          </w:tcPr>
          <w:p w14:paraId="6F02DD0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BE58C69" w14:textId="77777777" w:rsidR="002968FB" w:rsidRPr="008A4162" w:rsidRDefault="002968FB" w:rsidP="008566C4">
            <w:pPr>
              <w:pStyle w:val="EmptyCellLayoutStyle"/>
              <w:spacing w:after="0" w:line="240" w:lineRule="auto"/>
              <w:rPr>
                <w:rFonts w:ascii="Arial" w:hAnsi="Arial" w:cs="Arial"/>
              </w:rPr>
            </w:pPr>
          </w:p>
        </w:tc>
        <w:tc>
          <w:tcPr>
            <w:tcW w:w="149" w:type="dxa"/>
          </w:tcPr>
          <w:p w14:paraId="10488D8F" w14:textId="77777777" w:rsidR="002968FB" w:rsidRPr="008A4162" w:rsidRDefault="002968FB" w:rsidP="008566C4">
            <w:pPr>
              <w:pStyle w:val="EmptyCellLayoutStyle"/>
              <w:spacing w:after="0" w:line="240" w:lineRule="auto"/>
              <w:rPr>
                <w:rFonts w:ascii="Arial" w:hAnsi="Arial" w:cs="Arial"/>
              </w:rPr>
            </w:pPr>
          </w:p>
        </w:tc>
      </w:tr>
    </w:tbl>
    <w:p w14:paraId="17194F80" w14:textId="77777777" w:rsidR="002968FB" w:rsidRPr="008A4162" w:rsidRDefault="002968FB" w:rsidP="002968FB">
      <w:pPr>
        <w:spacing w:after="0" w:line="240" w:lineRule="auto"/>
        <w:jc w:val="left"/>
        <w:rPr>
          <w:rFonts w:cs="Arial"/>
        </w:rPr>
      </w:pPr>
    </w:p>
    <w:p w14:paraId="410BA024"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Einheitenmonitore</w:t>
      </w:r>
    </w:p>
    <w:p w14:paraId="760B593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Durchschnittliche Wartezeit</w:t>
      </w:r>
    </w:p>
    <w:p w14:paraId="2C6AB8E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Monitor für die durchschnittliche Wartezeit für 2014-Datenbanken.</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8A4162" w14:paraId="368E2C15" w14:textId="77777777" w:rsidTr="008566C4">
        <w:trPr>
          <w:trHeight w:val="54"/>
        </w:trPr>
        <w:tc>
          <w:tcPr>
            <w:tcW w:w="54" w:type="dxa"/>
          </w:tcPr>
          <w:p w14:paraId="154322D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9C9E85" w14:textId="77777777" w:rsidR="002968FB" w:rsidRPr="008A4162" w:rsidRDefault="002968FB" w:rsidP="008566C4">
            <w:pPr>
              <w:pStyle w:val="EmptyCellLayoutStyle"/>
              <w:spacing w:after="0" w:line="240" w:lineRule="auto"/>
              <w:rPr>
                <w:rFonts w:ascii="Arial" w:hAnsi="Arial" w:cs="Arial"/>
              </w:rPr>
            </w:pPr>
          </w:p>
        </w:tc>
        <w:tc>
          <w:tcPr>
            <w:tcW w:w="149" w:type="dxa"/>
          </w:tcPr>
          <w:p w14:paraId="527A3D4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86A3E2" w14:textId="77777777" w:rsidTr="008566C4">
        <w:tc>
          <w:tcPr>
            <w:tcW w:w="54" w:type="dxa"/>
          </w:tcPr>
          <w:p w14:paraId="073DE03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6"/>
              <w:gridCol w:w="2855"/>
              <w:gridCol w:w="2797"/>
            </w:tblGrid>
            <w:tr w:rsidR="002968FB" w:rsidRPr="008A4162" w14:paraId="786C89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EAB5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005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DB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7DE66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C0A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98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31D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4304C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6EE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6EF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1AE80"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014A5E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C8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7D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251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702C5F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B1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FEB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52C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402C0C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84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C1A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09D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250</w:t>
                  </w:r>
                </w:p>
              </w:tc>
            </w:tr>
            <w:tr w:rsidR="002968FB" w:rsidRPr="008A4162" w14:paraId="63FFAC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EA0F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5ECE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649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29561C8" w14:textId="77777777" w:rsidR="002968FB" w:rsidRPr="008A4162" w:rsidRDefault="002968FB" w:rsidP="008566C4">
            <w:pPr>
              <w:spacing w:after="0" w:line="240" w:lineRule="auto"/>
              <w:jc w:val="left"/>
              <w:rPr>
                <w:rFonts w:cs="Arial"/>
              </w:rPr>
            </w:pPr>
          </w:p>
        </w:tc>
        <w:tc>
          <w:tcPr>
            <w:tcW w:w="149" w:type="dxa"/>
          </w:tcPr>
          <w:p w14:paraId="17D514A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FDE9A20" w14:textId="77777777" w:rsidTr="008566C4">
        <w:trPr>
          <w:trHeight w:val="80"/>
        </w:trPr>
        <w:tc>
          <w:tcPr>
            <w:tcW w:w="54" w:type="dxa"/>
          </w:tcPr>
          <w:p w14:paraId="1C4A050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B05F12" w14:textId="77777777" w:rsidR="002968FB" w:rsidRPr="008A4162" w:rsidRDefault="002968FB" w:rsidP="008566C4">
            <w:pPr>
              <w:pStyle w:val="EmptyCellLayoutStyle"/>
              <w:spacing w:after="0" w:line="240" w:lineRule="auto"/>
              <w:rPr>
                <w:rFonts w:ascii="Arial" w:hAnsi="Arial" w:cs="Arial"/>
              </w:rPr>
            </w:pPr>
          </w:p>
        </w:tc>
        <w:tc>
          <w:tcPr>
            <w:tcW w:w="149" w:type="dxa"/>
          </w:tcPr>
          <w:p w14:paraId="2F3C1AD8" w14:textId="77777777" w:rsidR="002968FB" w:rsidRPr="008A4162" w:rsidRDefault="002968FB" w:rsidP="008566C4">
            <w:pPr>
              <w:pStyle w:val="EmptyCellLayoutStyle"/>
              <w:spacing w:after="0" w:line="240" w:lineRule="auto"/>
              <w:rPr>
                <w:rFonts w:ascii="Arial" w:hAnsi="Arial" w:cs="Arial"/>
              </w:rPr>
            </w:pPr>
          </w:p>
        </w:tc>
      </w:tr>
    </w:tbl>
    <w:p w14:paraId="09CB864F" w14:textId="77777777" w:rsidR="002968FB" w:rsidRPr="008A4162" w:rsidRDefault="002968FB" w:rsidP="002968FB">
      <w:pPr>
        <w:spacing w:after="0" w:line="240" w:lineRule="auto"/>
        <w:jc w:val="left"/>
        <w:rPr>
          <w:rFonts w:cs="Arial"/>
        </w:rPr>
      </w:pPr>
    </w:p>
    <w:p w14:paraId="5FEC3F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Gestohlener Serverarbeitsspeicher</w:t>
      </w:r>
    </w:p>
    <w:p w14:paraId="054D9B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Gestohlener Serverarbeitsspeicher für 2014-Datenbankmodul.</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77089F91" w14:textId="77777777" w:rsidTr="008566C4">
        <w:trPr>
          <w:trHeight w:val="54"/>
        </w:trPr>
        <w:tc>
          <w:tcPr>
            <w:tcW w:w="54" w:type="dxa"/>
          </w:tcPr>
          <w:p w14:paraId="0D4D6A7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FB3059" w14:textId="77777777" w:rsidR="002968FB" w:rsidRPr="008A4162" w:rsidRDefault="002968FB" w:rsidP="008566C4">
            <w:pPr>
              <w:pStyle w:val="EmptyCellLayoutStyle"/>
              <w:spacing w:after="0" w:line="240" w:lineRule="auto"/>
              <w:rPr>
                <w:rFonts w:ascii="Arial" w:hAnsi="Arial" w:cs="Arial"/>
              </w:rPr>
            </w:pPr>
          </w:p>
        </w:tc>
        <w:tc>
          <w:tcPr>
            <w:tcW w:w="149" w:type="dxa"/>
          </w:tcPr>
          <w:p w14:paraId="587AB899"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CA31DF" w14:textId="77777777" w:rsidTr="008566C4">
        <w:tc>
          <w:tcPr>
            <w:tcW w:w="54" w:type="dxa"/>
          </w:tcPr>
          <w:p w14:paraId="20DE83A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6"/>
              <w:gridCol w:w="3043"/>
              <w:gridCol w:w="2579"/>
            </w:tblGrid>
            <w:tr w:rsidR="002968FB" w:rsidRPr="008A4162" w14:paraId="3D9F6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6D48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81591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4498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57E5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A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6EF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F2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B8F23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6E4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B44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35D4C"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87B77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0E8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913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253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18AA58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AF7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E880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5F8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5386F2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62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378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068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00:23</w:t>
                  </w:r>
                </w:p>
              </w:tc>
            </w:tr>
            <w:tr w:rsidR="002968FB" w:rsidRPr="008A4162" w14:paraId="570F12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C74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9BF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Wenn das Verhältnis aus gestohlenem Serverarbeitsspeicher/SQL Server diesen Schwellenwert übersteigt, wird eine Warnung erzeugt.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599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70</w:t>
                  </w:r>
                </w:p>
              </w:tc>
            </w:tr>
            <w:tr w:rsidR="002968FB" w:rsidRPr="008A4162" w14:paraId="6687B4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F1C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BCB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ABF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200</w:t>
                  </w:r>
                </w:p>
              </w:tc>
            </w:tr>
          </w:tbl>
          <w:p w14:paraId="7F1A9EFD" w14:textId="77777777" w:rsidR="002968FB" w:rsidRPr="008A4162" w:rsidRDefault="002968FB" w:rsidP="008566C4">
            <w:pPr>
              <w:spacing w:after="0" w:line="240" w:lineRule="auto"/>
              <w:jc w:val="left"/>
              <w:rPr>
                <w:rFonts w:cs="Arial"/>
              </w:rPr>
            </w:pPr>
          </w:p>
        </w:tc>
        <w:tc>
          <w:tcPr>
            <w:tcW w:w="149" w:type="dxa"/>
          </w:tcPr>
          <w:p w14:paraId="3B5242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0197F9" w14:textId="77777777" w:rsidTr="008566C4">
        <w:trPr>
          <w:trHeight w:val="80"/>
        </w:trPr>
        <w:tc>
          <w:tcPr>
            <w:tcW w:w="54" w:type="dxa"/>
          </w:tcPr>
          <w:p w14:paraId="30E82AA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B91F0F" w14:textId="77777777" w:rsidR="002968FB" w:rsidRPr="008A4162" w:rsidRDefault="002968FB" w:rsidP="008566C4">
            <w:pPr>
              <w:pStyle w:val="EmptyCellLayoutStyle"/>
              <w:spacing w:after="0" w:line="240" w:lineRule="auto"/>
              <w:rPr>
                <w:rFonts w:ascii="Arial" w:hAnsi="Arial" w:cs="Arial"/>
              </w:rPr>
            </w:pPr>
          </w:p>
        </w:tc>
        <w:tc>
          <w:tcPr>
            <w:tcW w:w="149" w:type="dxa"/>
          </w:tcPr>
          <w:p w14:paraId="39E96CD9" w14:textId="77777777" w:rsidR="002968FB" w:rsidRPr="008A4162" w:rsidRDefault="002968FB" w:rsidP="008566C4">
            <w:pPr>
              <w:pStyle w:val="EmptyCellLayoutStyle"/>
              <w:spacing w:after="0" w:line="240" w:lineRule="auto"/>
              <w:rPr>
                <w:rFonts w:ascii="Arial" w:hAnsi="Arial" w:cs="Arial"/>
              </w:rPr>
            </w:pPr>
          </w:p>
        </w:tc>
      </w:tr>
    </w:tbl>
    <w:p w14:paraId="17300ED1" w14:textId="77777777" w:rsidR="002968FB" w:rsidRPr="008A4162" w:rsidRDefault="002968FB" w:rsidP="002968FB">
      <w:pPr>
        <w:spacing w:after="0" w:line="240" w:lineRule="auto"/>
        <w:jc w:val="left"/>
        <w:rPr>
          <w:rFonts w:cs="Arial"/>
        </w:rPr>
      </w:pPr>
    </w:p>
    <w:p w14:paraId="29B515D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Integritätsrichtlinie zur Benutzeraktion für verwaltete Sicherung</w:t>
      </w:r>
    </w:p>
    <w:p w14:paraId="231459A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Mit der Integritätsrichtlinie zur Benutzeraktion für verwaltete Sicherung werden Warnungen bewertet, z. B. über beschädigte Sicherungen.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5398A048" w14:textId="77777777" w:rsidTr="008566C4">
        <w:trPr>
          <w:trHeight w:val="54"/>
        </w:trPr>
        <w:tc>
          <w:tcPr>
            <w:tcW w:w="54" w:type="dxa"/>
          </w:tcPr>
          <w:p w14:paraId="5EC07FD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F50D9C" w14:textId="77777777" w:rsidR="002968FB" w:rsidRPr="008A4162" w:rsidRDefault="002968FB" w:rsidP="008566C4">
            <w:pPr>
              <w:pStyle w:val="EmptyCellLayoutStyle"/>
              <w:spacing w:after="0" w:line="240" w:lineRule="auto"/>
              <w:rPr>
                <w:rFonts w:ascii="Arial" w:hAnsi="Arial" w:cs="Arial"/>
              </w:rPr>
            </w:pPr>
          </w:p>
        </w:tc>
        <w:tc>
          <w:tcPr>
            <w:tcW w:w="149" w:type="dxa"/>
          </w:tcPr>
          <w:p w14:paraId="6917DD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07CB2CD" w14:textId="77777777" w:rsidTr="008566C4">
        <w:tc>
          <w:tcPr>
            <w:tcW w:w="54" w:type="dxa"/>
          </w:tcPr>
          <w:p w14:paraId="2149D9E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723E92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39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047B2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5C2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5F82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BFC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C89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FEF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BCB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54B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EF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46AAA"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036A7B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CD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945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AE9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DEED00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051C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7FE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8D8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DAE82F1" w14:textId="77777777" w:rsidR="002968FB" w:rsidRPr="008A4162" w:rsidRDefault="002968FB" w:rsidP="008566C4">
            <w:pPr>
              <w:spacing w:after="0" w:line="240" w:lineRule="auto"/>
              <w:jc w:val="left"/>
              <w:rPr>
                <w:rFonts w:cs="Arial"/>
              </w:rPr>
            </w:pPr>
          </w:p>
        </w:tc>
        <w:tc>
          <w:tcPr>
            <w:tcW w:w="149" w:type="dxa"/>
          </w:tcPr>
          <w:p w14:paraId="3AE2239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8107CC" w14:textId="77777777" w:rsidTr="008566C4">
        <w:trPr>
          <w:trHeight w:val="80"/>
        </w:trPr>
        <w:tc>
          <w:tcPr>
            <w:tcW w:w="54" w:type="dxa"/>
          </w:tcPr>
          <w:p w14:paraId="1AE40C8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C0AD3F" w14:textId="77777777" w:rsidR="002968FB" w:rsidRPr="008A4162" w:rsidRDefault="002968FB" w:rsidP="008566C4">
            <w:pPr>
              <w:pStyle w:val="EmptyCellLayoutStyle"/>
              <w:spacing w:after="0" w:line="240" w:lineRule="auto"/>
              <w:rPr>
                <w:rFonts w:ascii="Arial" w:hAnsi="Arial" w:cs="Arial"/>
              </w:rPr>
            </w:pPr>
          </w:p>
        </w:tc>
        <w:tc>
          <w:tcPr>
            <w:tcW w:w="149" w:type="dxa"/>
          </w:tcPr>
          <w:p w14:paraId="2FC31172" w14:textId="77777777" w:rsidR="002968FB" w:rsidRPr="008A4162" w:rsidRDefault="002968FB" w:rsidP="008566C4">
            <w:pPr>
              <w:pStyle w:val="EmptyCellLayoutStyle"/>
              <w:spacing w:after="0" w:line="240" w:lineRule="auto"/>
              <w:rPr>
                <w:rFonts w:ascii="Arial" w:hAnsi="Arial" w:cs="Arial"/>
              </w:rPr>
            </w:pPr>
          </w:p>
        </w:tc>
      </w:tr>
    </w:tbl>
    <w:p w14:paraId="1614FE98" w14:textId="77777777" w:rsidR="002968FB" w:rsidRPr="008A4162" w:rsidRDefault="002968FB" w:rsidP="002968FB">
      <w:pPr>
        <w:spacing w:after="0" w:line="240" w:lineRule="auto"/>
        <w:jc w:val="left"/>
        <w:rPr>
          <w:rFonts w:cs="Arial"/>
        </w:rPr>
      </w:pPr>
    </w:p>
    <w:p w14:paraId="3E77CCC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Lebenserwartung von Seiten</w:t>
      </w:r>
    </w:p>
    <w:p w14:paraId="14F7098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Lebenserwartung von Seiten (s) für 2014-Datenbankmodul.</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8A4162" w14:paraId="570825BB" w14:textId="77777777" w:rsidTr="008566C4">
        <w:trPr>
          <w:trHeight w:val="54"/>
        </w:trPr>
        <w:tc>
          <w:tcPr>
            <w:tcW w:w="54" w:type="dxa"/>
          </w:tcPr>
          <w:p w14:paraId="6434DB0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C37FB9" w14:textId="77777777" w:rsidR="002968FB" w:rsidRPr="008A4162" w:rsidRDefault="002968FB" w:rsidP="008566C4">
            <w:pPr>
              <w:pStyle w:val="EmptyCellLayoutStyle"/>
              <w:spacing w:after="0" w:line="240" w:lineRule="auto"/>
              <w:rPr>
                <w:rFonts w:ascii="Arial" w:hAnsi="Arial" w:cs="Arial"/>
              </w:rPr>
            </w:pPr>
          </w:p>
        </w:tc>
        <w:tc>
          <w:tcPr>
            <w:tcW w:w="149" w:type="dxa"/>
          </w:tcPr>
          <w:p w14:paraId="1907B06E"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7A0E03" w14:textId="77777777" w:rsidTr="008566C4">
        <w:tc>
          <w:tcPr>
            <w:tcW w:w="54" w:type="dxa"/>
          </w:tcPr>
          <w:p w14:paraId="6E9C527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2829"/>
              <w:gridCol w:w="2810"/>
            </w:tblGrid>
            <w:tr w:rsidR="002968FB" w:rsidRPr="008A4162" w14:paraId="64EE8D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5AA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3FA9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5941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52A49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E1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036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F8B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CEF8A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21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5EF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9289"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AD56C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7BC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563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38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2827D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E59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721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AD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25754DC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E45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DEB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A03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0364E19" w14:textId="77777777" w:rsidR="002968FB" w:rsidRPr="008A4162" w:rsidRDefault="002968FB" w:rsidP="008566C4">
            <w:pPr>
              <w:spacing w:after="0" w:line="240" w:lineRule="auto"/>
              <w:jc w:val="left"/>
              <w:rPr>
                <w:rFonts w:cs="Arial"/>
              </w:rPr>
            </w:pPr>
          </w:p>
        </w:tc>
        <w:tc>
          <w:tcPr>
            <w:tcW w:w="149" w:type="dxa"/>
          </w:tcPr>
          <w:p w14:paraId="5E5ED76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F4CEC1" w14:textId="77777777" w:rsidTr="008566C4">
        <w:trPr>
          <w:trHeight w:val="80"/>
        </w:trPr>
        <w:tc>
          <w:tcPr>
            <w:tcW w:w="54" w:type="dxa"/>
          </w:tcPr>
          <w:p w14:paraId="20787E8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99E69E" w14:textId="77777777" w:rsidR="002968FB" w:rsidRPr="008A4162" w:rsidRDefault="002968FB" w:rsidP="008566C4">
            <w:pPr>
              <w:pStyle w:val="EmptyCellLayoutStyle"/>
              <w:spacing w:after="0" w:line="240" w:lineRule="auto"/>
              <w:rPr>
                <w:rFonts w:ascii="Arial" w:hAnsi="Arial" w:cs="Arial"/>
              </w:rPr>
            </w:pPr>
          </w:p>
        </w:tc>
        <w:tc>
          <w:tcPr>
            <w:tcW w:w="149" w:type="dxa"/>
          </w:tcPr>
          <w:p w14:paraId="30310761" w14:textId="77777777" w:rsidR="002968FB" w:rsidRPr="008A4162" w:rsidRDefault="002968FB" w:rsidP="008566C4">
            <w:pPr>
              <w:pStyle w:val="EmptyCellLayoutStyle"/>
              <w:spacing w:after="0" w:line="240" w:lineRule="auto"/>
              <w:rPr>
                <w:rFonts w:ascii="Arial" w:hAnsi="Arial" w:cs="Arial"/>
              </w:rPr>
            </w:pPr>
          </w:p>
        </w:tc>
      </w:tr>
    </w:tbl>
    <w:p w14:paraId="41ACBCFF" w14:textId="77777777" w:rsidR="002968FB" w:rsidRPr="008A4162" w:rsidRDefault="002968FB" w:rsidP="002968FB">
      <w:pPr>
        <w:spacing w:after="0" w:line="240" w:lineRule="auto"/>
        <w:jc w:val="left"/>
        <w:rPr>
          <w:rFonts w:cs="Arial"/>
        </w:rPr>
      </w:pPr>
    </w:p>
    <w:p w14:paraId="1ADB584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Puffercache-Trefferquote</w:t>
      </w:r>
    </w:p>
    <w:p w14:paraId="6BD68D3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Puffercache-Trefferquote für 2014-Datenbankmodul.</w:t>
      </w:r>
    </w:p>
    <w:tbl>
      <w:tblPr>
        <w:tblW w:w="0" w:type="auto"/>
        <w:tblCellMar>
          <w:left w:w="0" w:type="dxa"/>
          <w:right w:w="0" w:type="dxa"/>
        </w:tblCellMar>
        <w:tblLook w:val="0000" w:firstRow="0" w:lastRow="0" w:firstColumn="0" w:lastColumn="0" w:noHBand="0" w:noVBand="0"/>
      </w:tblPr>
      <w:tblGrid>
        <w:gridCol w:w="40"/>
        <w:gridCol w:w="8495"/>
        <w:gridCol w:w="105"/>
      </w:tblGrid>
      <w:tr w:rsidR="002968FB" w:rsidRPr="008A4162" w14:paraId="3F2DF115" w14:textId="77777777" w:rsidTr="008566C4">
        <w:trPr>
          <w:trHeight w:val="54"/>
        </w:trPr>
        <w:tc>
          <w:tcPr>
            <w:tcW w:w="54" w:type="dxa"/>
          </w:tcPr>
          <w:p w14:paraId="20F510C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91CEB3" w14:textId="77777777" w:rsidR="002968FB" w:rsidRPr="008A4162" w:rsidRDefault="002968FB" w:rsidP="008566C4">
            <w:pPr>
              <w:pStyle w:val="EmptyCellLayoutStyle"/>
              <w:spacing w:after="0" w:line="240" w:lineRule="auto"/>
              <w:rPr>
                <w:rFonts w:ascii="Arial" w:hAnsi="Arial" w:cs="Arial"/>
              </w:rPr>
            </w:pPr>
          </w:p>
        </w:tc>
        <w:tc>
          <w:tcPr>
            <w:tcW w:w="149" w:type="dxa"/>
          </w:tcPr>
          <w:p w14:paraId="18B3A782"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992CFF" w14:textId="77777777" w:rsidTr="008566C4">
        <w:tc>
          <w:tcPr>
            <w:tcW w:w="54" w:type="dxa"/>
          </w:tcPr>
          <w:p w14:paraId="608677B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2829"/>
              <w:gridCol w:w="2810"/>
            </w:tblGrid>
            <w:tr w:rsidR="002968FB" w:rsidRPr="008A4162" w14:paraId="6FA83B7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6D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4DB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0F1C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A81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BB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C55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7F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031F6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3B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A58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A8EB8"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5B3D7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D9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2AC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AEE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61CA4F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7AC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10F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EB8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4A20F4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B3E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5D6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97B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6D5EDBF6" w14:textId="77777777" w:rsidR="002968FB" w:rsidRPr="008A4162" w:rsidRDefault="002968FB" w:rsidP="008566C4">
            <w:pPr>
              <w:spacing w:after="0" w:line="240" w:lineRule="auto"/>
              <w:jc w:val="left"/>
              <w:rPr>
                <w:rFonts w:cs="Arial"/>
              </w:rPr>
            </w:pPr>
          </w:p>
        </w:tc>
        <w:tc>
          <w:tcPr>
            <w:tcW w:w="149" w:type="dxa"/>
          </w:tcPr>
          <w:p w14:paraId="6B295B1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27C9FD" w14:textId="77777777" w:rsidTr="008566C4">
        <w:trPr>
          <w:trHeight w:val="80"/>
        </w:trPr>
        <w:tc>
          <w:tcPr>
            <w:tcW w:w="54" w:type="dxa"/>
          </w:tcPr>
          <w:p w14:paraId="0B5FF4C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3F1EDB" w14:textId="77777777" w:rsidR="002968FB" w:rsidRPr="008A4162" w:rsidRDefault="002968FB" w:rsidP="008566C4">
            <w:pPr>
              <w:pStyle w:val="EmptyCellLayoutStyle"/>
              <w:spacing w:after="0" w:line="240" w:lineRule="auto"/>
              <w:rPr>
                <w:rFonts w:ascii="Arial" w:hAnsi="Arial" w:cs="Arial"/>
              </w:rPr>
            </w:pPr>
          </w:p>
        </w:tc>
        <w:tc>
          <w:tcPr>
            <w:tcW w:w="149" w:type="dxa"/>
          </w:tcPr>
          <w:p w14:paraId="3F8FB537" w14:textId="77777777" w:rsidR="002968FB" w:rsidRPr="008A4162" w:rsidRDefault="002968FB" w:rsidP="008566C4">
            <w:pPr>
              <w:pStyle w:val="EmptyCellLayoutStyle"/>
              <w:spacing w:after="0" w:line="240" w:lineRule="auto"/>
              <w:rPr>
                <w:rFonts w:ascii="Arial" w:hAnsi="Arial" w:cs="Arial"/>
              </w:rPr>
            </w:pPr>
          </w:p>
        </w:tc>
      </w:tr>
    </w:tbl>
    <w:p w14:paraId="1C7C9B92" w14:textId="77777777" w:rsidR="002968FB" w:rsidRPr="008A4162" w:rsidRDefault="002968FB" w:rsidP="002968FB">
      <w:pPr>
        <w:spacing w:after="0" w:line="240" w:lineRule="auto"/>
        <w:jc w:val="left"/>
        <w:rPr>
          <w:rFonts w:cs="Arial"/>
        </w:rPr>
      </w:pPr>
    </w:p>
    <w:p w14:paraId="7368ED6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Blockierende Sitzungen</w:t>
      </w:r>
    </w:p>
    <w:p w14:paraId="1B687F8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blockierte Sitzungen für eine SQL-Instanz.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4"/>
        <w:gridCol w:w="8515"/>
        <w:gridCol w:w="91"/>
      </w:tblGrid>
      <w:tr w:rsidR="002968FB" w:rsidRPr="008A4162" w14:paraId="3F96A657" w14:textId="77777777" w:rsidTr="008566C4">
        <w:trPr>
          <w:trHeight w:val="54"/>
        </w:trPr>
        <w:tc>
          <w:tcPr>
            <w:tcW w:w="54" w:type="dxa"/>
          </w:tcPr>
          <w:p w14:paraId="12F23D3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23E7AF" w14:textId="77777777" w:rsidR="002968FB" w:rsidRPr="008A4162" w:rsidRDefault="002968FB" w:rsidP="008566C4">
            <w:pPr>
              <w:pStyle w:val="EmptyCellLayoutStyle"/>
              <w:spacing w:after="0" w:line="240" w:lineRule="auto"/>
              <w:rPr>
                <w:rFonts w:ascii="Arial" w:hAnsi="Arial" w:cs="Arial"/>
              </w:rPr>
            </w:pPr>
          </w:p>
        </w:tc>
        <w:tc>
          <w:tcPr>
            <w:tcW w:w="149" w:type="dxa"/>
          </w:tcPr>
          <w:p w14:paraId="667C09F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153D2A" w14:textId="77777777" w:rsidTr="008566C4">
        <w:tc>
          <w:tcPr>
            <w:tcW w:w="54" w:type="dxa"/>
          </w:tcPr>
          <w:p w14:paraId="1178232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3020"/>
              <w:gridCol w:w="2592"/>
            </w:tblGrid>
            <w:tr w:rsidR="002968FB" w:rsidRPr="008A4162" w14:paraId="6498DB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E8AC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9884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2D6C1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AC99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188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B1E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C65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56B419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9A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F60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2E33A"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4D94C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950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B31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99D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62EBD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7AF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blockierten Sitzungen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378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 zulässige Anzahl blockierter Sitzungen.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5D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3B42E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81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47F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1C58A" w14:textId="77777777" w:rsidR="002968FB" w:rsidRPr="008A4162" w:rsidRDefault="002968FB" w:rsidP="008566C4">
                  <w:pPr>
                    <w:spacing w:after="0" w:line="240" w:lineRule="auto"/>
                    <w:jc w:val="left"/>
                    <w:rPr>
                      <w:rFonts w:cs="Arial"/>
                    </w:rPr>
                  </w:pPr>
                </w:p>
              </w:tc>
            </w:tr>
            <w:tr w:rsidR="002968FB" w:rsidRPr="008A4162" w14:paraId="2F7E9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634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3C5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ABB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0E51DBA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5C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Wartezeit (Minuten)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8D0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minimale Prozessausführungsdauer vor Erwägung einer Analyse blockierter SPIDs.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95E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5656AF7" w14:textId="77777777" w:rsidR="002968FB" w:rsidRPr="008A4162" w:rsidRDefault="002968FB" w:rsidP="008566C4">
            <w:pPr>
              <w:spacing w:after="0" w:line="240" w:lineRule="auto"/>
              <w:jc w:val="left"/>
              <w:rPr>
                <w:rFonts w:cs="Arial"/>
              </w:rPr>
            </w:pPr>
          </w:p>
        </w:tc>
        <w:tc>
          <w:tcPr>
            <w:tcW w:w="149" w:type="dxa"/>
          </w:tcPr>
          <w:p w14:paraId="4EC56DE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0E410A" w14:textId="77777777" w:rsidTr="008566C4">
        <w:trPr>
          <w:trHeight w:val="80"/>
        </w:trPr>
        <w:tc>
          <w:tcPr>
            <w:tcW w:w="54" w:type="dxa"/>
          </w:tcPr>
          <w:p w14:paraId="54D8215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284D3F7" w14:textId="77777777" w:rsidR="002968FB" w:rsidRPr="008A4162" w:rsidRDefault="002968FB" w:rsidP="008566C4">
            <w:pPr>
              <w:pStyle w:val="EmptyCellLayoutStyle"/>
              <w:spacing w:after="0" w:line="240" w:lineRule="auto"/>
              <w:rPr>
                <w:rFonts w:ascii="Arial" w:hAnsi="Arial" w:cs="Arial"/>
              </w:rPr>
            </w:pPr>
          </w:p>
        </w:tc>
        <w:tc>
          <w:tcPr>
            <w:tcW w:w="149" w:type="dxa"/>
          </w:tcPr>
          <w:p w14:paraId="3CC462C7" w14:textId="77777777" w:rsidR="002968FB" w:rsidRPr="008A4162" w:rsidRDefault="002968FB" w:rsidP="008566C4">
            <w:pPr>
              <w:pStyle w:val="EmptyCellLayoutStyle"/>
              <w:spacing w:after="0" w:line="240" w:lineRule="auto"/>
              <w:rPr>
                <w:rFonts w:ascii="Arial" w:hAnsi="Arial" w:cs="Arial"/>
              </w:rPr>
            </w:pPr>
          </w:p>
        </w:tc>
      </w:tr>
    </w:tbl>
    <w:p w14:paraId="1EE1F7D3" w14:textId="77777777" w:rsidR="002968FB" w:rsidRPr="008A4162" w:rsidRDefault="002968FB" w:rsidP="002968FB">
      <w:pPr>
        <w:spacing w:after="0" w:line="240" w:lineRule="auto"/>
        <w:jc w:val="left"/>
        <w:rPr>
          <w:rFonts w:cs="Arial"/>
        </w:rPr>
      </w:pPr>
    </w:p>
    <w:p w14:paraId="5DED0F4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Status der Dienstprinzipalnamen-Konfiguration</w:t>
      </w:r>
    </w:p>
    <w:p w14:paraId="6A70D8E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prüft den Status der Konfiguration des Prinzipalnamens des Microsoft SQL Server-Instanzdienstes.</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6878ECD7" w14:textId="77777777" w:rsidTr="008566C4">
        <w:trPr>
          <w:trHeight w:val="54"/>
        </w:trPr>
        <w:tc>
          <w:tcPr>
            <w:tcW w:w="54" w:type="dxa"/>
          </w:tcPr>
          <w:p w14:paraId="063E37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E85B21" w14:textId="77777777" w:rsidR="002968FB" w:rsidRPr="008A4162" w:rsidRDefault="002968FB" w:rsidP="008566C4">
            <w:pPr>
              <w:pStyle w:val="EmptyCellLayoutStyle"/>
              <w:spacing w:after="0" w:line="240" w:lineRule="auto"/>
              <w:rPr>
                <w:rFonts w:ascii="Arial" w:hAnsi="Arial" w:cs="Arial"/>
              </w:rPr>
            </w:pPr>
          </w:p>
        </w:tc>
        <w:tc>
          <w:tcPr>
            <w:tcW w:w="149" w:type="dxa"/>
          </w:tcPr>
          <w:p w14:paraId="3BFCB3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16A884" w14:textId="77777777" w:rsidTr="008566C4">
        <w:tc>
          <w:tcPr>
            <w:tcW w:w="54" w:type="dxa"/>
          </w:tcPr>
          <w:p w14:paraId="0222E4F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D2F8D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606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32E65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A96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4DE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8E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E62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765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C2A0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339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75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F8D"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405E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24D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B9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924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1818C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D3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Suchbereich</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E0E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Verwenden Sie die LDAP-Suche, wenn der Suchbereich die Domäne oder eine Organisationseinheit ist.</w:t>
                  </w:r>
                  <w:r w:rsidRPr="008A4162">
                    <w:rPr>
                      <w:rFonts w:eastAsia="Calibri" w:cs="Arial"/>
                      <w:color w:val="000000"/>
                      <w:sz w:val="22"/>
                      <w:lang w:bidi="de-DE"/>
                    </w:rPr>
                    <w:br/>
                    <w:t>Wenn der Suchbereich die Gesamtstruktur ist, kann die Abfrage mithilfe einer Suche im globalen Katalog (GC) innerhalb jeder Partition aufgelöst werden.</w:t>
                  </w:r>
                  <w:r w:rsidRPr="008A4162">
                    <w:rPr>
                      <w:rFonts w:eastAsia="Calibri" w:cs="Arial"/>
                      <w:color w:val="000000"/>
                      <w:sz w:val="22"/>
                      <w:lang w:bidi="de-DE"/>
                    </w:rPr>
                    <w:br/>
                    <w:t>Liste der Werte:</w:t>
                  </w:r>
                  <w:r w:rsidRPr="008A4162">
                    <w:rPr>
                      <w:rFonts w:eastAsia="Calibri" w:cs="Arial"/>
                      <w:color w:val="000000"/>
                      <w:sz w:val="22"/>
                      <w:lang w:bidi="de-DE"/>
                    </w:rPr>
                    <w:br/>
                    <w:t>LDAP</w:t>
                  </w:r>
                  <w:r w:rsidRPr="008A4162">
                    <w:rPr>
                      <w:rFonts w:eastAsia="Calibri" w:cs="Arial"/>
                      <w:color w:val="000000"/>
                      <w:sz w:val="22"/>
                      <w:lang w:bidi="de-DE"/>
                    </w:rPr>
                    <w:br/>
                    <w:t>GC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824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LDAP</w:t>
                  </w:r>
                </w:p>
              </w:tc>
            </w:tr>
            <w:tr w:rsidR="002968FB" w:rsidRPr="008A4162" w14:paraId="235298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A5C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89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A9213" w14:textId="77777777" w:rsidR="002968FB" w:rsidRPr="008A4162" w:rsidRDefault="002968FB" w:rsidP="008566C4">
                  <w:pPr>
                    <w:spacing w:after="0" w:line="240" w:lineRule="auto"/>
                    <w:jc w:val="left"/>
                    <w:rPr>
                      <w:rFonts w:cs="Arial"/>
                    </w:rPr>
                  </w:pPr>
                </w:p>
              </w:tc>
            </w:tr>
            <w:tr w:rsidR="002968FB" w:rsidRPr="008A4162" w14:paraId="64F64B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A4D5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B29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078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7C4AE8F" w14:textId="77777777" w:rsidR="002968FB" w:rsidRPr="008A4162" w:rsidRDefault="002968FB" w:rsidP="008566C4">
            <w:pPr>
              <w:spacing w:after="0" w:line="240" w:lineRule="auto"/>
              <w:jc w:val="left"/>
              <w:rPr>
                <w:rFonts w:cs="Arial"/>
              </w:rPr>
            </w:pPr>
          </w:p>
        </w:tc>
        <w:tc>
          <w:tcPr>
            <w:tcW w:w="149" w:type="dxa"/>
          </w:tcPr>
          <w:p w14:paraId="2F698B6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ABBBDF" w14:textId="77777777" w:rsidTr="008566C4">
        <w:trPr>
          <w:trHeight w:val="80"/>
        </w:trPr>
        <w:tc>
          <w:tcPr>
            <w:tcW w:w="54" w:type="dxa"/>
          </w:tcPr>
          <w:p w14:paraId="234BBA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418587" w14:textId="77777777" w:rsidR="002968FB" w:rsidRPr="008A4162" w:rsidRDefault="002968FB" w:rsidP="008566C4">
            <w:pPr>
              <w:pStyle w:val="EmptyCellLayoutStyle"/>
              <w:spacing w:after="0" w:line="240" w:lineRule="auto"/>
              <w:rPr>
                <w:rFonts w:ascii="Arial" w:hAnsi="Arial" w:cs="Arial"/>
              </w:rPr>
            </w:pPr>
          </w:p>
        </w:tc>
        <w:tc>
          <w:tcPr>
            <w:tcW w:w="149" w:type="dxa"/>
          </w:tcPr>
          <w:p w14:paraId="0BAC43A5" w14:textId="77777777" w:rsidR="002968FB" w:rsidRPr="008A4162" w:rsidRDefault="002968FB" w:rsidP="008566C4">
            <w:pPr>
              <w:pStyle w:val="EmptyCellLayoutStyle"/>
              <w:spacing w:after="0" w:line="240" w:lineRule="auto"/>
              <w:rPr>
                <w:rFonts w:ascii="Arial" w:hAnsi="Arial" w:cs="Arial"/>
              </w:rPr>
            </w:pPr>
          </w:p>
        </w:tc>
      </w:tr>
    </w:tbl>
    <w:p w14:paraId="59535D49" w14:textId="77777777" w:rsidR="002968FB" w:rsidRPr="008A4162" w:rsidRDefault="002968FB" w:rsidP="002968FB">
      <w:pPr>
        <w:spacing w:after="0" w:line="240" w:lineRule="auto"/>
        <w:jc w:val="left"/>
        <w:rPr>
          <w:rFonts w:cs="Arial"/>
        </w:rPr>
      </w:pPr>
    </w:p>
    <w:p w14:paraId="6E2E9C5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CPU-Auslastung (%)</w:t>
      </w:r>
    </w:p>
    <w:p w14:paraId="0D30F29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CPU-Auslastung (%) für 2014-Datenbankmodul</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DC1EE5C" w14:textId="77777777" w:rsidTr="008566C4">
        <w:trPr>
          <w:trHeight w:val="54"/>
        </w:trPr>
        <w:tc>
          <w:tcPr>
            <w:tcW w:w="54" w:type="dxa"/>
          </w:tcPr>
          <w:p w14:paraId="29D6CF2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D55479" w14:textId="77777777" w:rsidR="002968FB" w:rsidRPr="008A4162" w:rsidRDefault="002968FB" w:rsidP="008566C4">
            <w:pPr>
              <w:pStyle w:val="EmptyCellLayoutStyle"/>
              <w:spacing w:after="0" w:line="240" w:lineRule="auto"/>
              <w:rPr>
                <w:rFonts w:ascii="Arial" w:hAnsi="Arial" w:cs="Arial"/>
              </w:rPr>
            </w:pPr>
          </w:p>
        </w:tc>
        <w:tc>
          <w:tcPr>
            <w:tcW w:w="149" w:type="dxa"/>
          </w:tcPr>
          <w:p w14:paraId="031668DF"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A7F551" w14:textId="77777777" w:rsidTr="008566C4">
        <w:tc>
          <w:tcPr>
            <w:tcW w:w="54" w:type="dxa"/>
          </w:tcPr>
          <w:p w14:paraId="63E1ED8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0B8DC2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61538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CEC1A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717E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B85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30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8D1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7E1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648FC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290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56A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7EA4"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E33F5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B60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Cacheablaufzeit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BC4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das maximale Alter von Informationen aus dem Cache an, die vom Workflow verwendet werden können.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DFC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18124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B7F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D83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46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2C6A88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2D8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F70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A1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76480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A5B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C3A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42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00:17</w:t>
                  </w:r>
                </w:p>
              </w:tc>
            </w:tr>
            <w:tr w:rsidR="002968FB" w:rsidRPr="008A4162" w14:paraId="142FF5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1CD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2CF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47D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95</w:t>
                  </w:r>
                </w:p>
              </w:tc>
            </w:tr>
            <w:tr w:rsidR="002968FB" w:rsidRPr="008A4162" w14:paraId="58FCCF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DDE2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42F9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462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200</w:t>
                  </w:r>
                </w:p>
              </w:tc>
            </w:tr>
          </w:tbl>
          <w:p w14:paraId="75BC5E22" w14:textId="77777777" w:rsidR="002968FB" w:rsidRPr="008A4162" w:rsidRDefault="002968FB" w:rsidP="008566C4">
            <w:pPr>
              <w:spacing w:after="0" w:line="240" w:lineRule="auto"/>
              <w:jc w:val="left"/>
              <w:rPr>
                <w:rFonts w:cs="Arial"/>
              </w:rPr>
            </w:pPr>
          </w:p>
        </w:tc>
        <w:tc>
          <w:tcPr>
            <w:tcW w:w="149" w:type="dxa"/>
          </w:tcPr>
          <w:p w14:paraId="567431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268FBD" w14:textId="77777777" w:rsidTr="008566C4">
        <w:trPr>
          <w:trHeight w:val="80"/>
        </w:trPr>
        <w:tc>
          <w:tcPr>
            <w:tcW w:w="54" w:type="dxa"/>
          </w:tcPr>
          <w:p w14:paraId="407B0ED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F48BCB" w14:textId="77777777" w:rsidR="002968FB" w:rsidRPr="008A4162" w:rsidRDefault="002968FB" w:rsidP="008566C4">
            <w:pPr>
              <w:pStyle w:val="EmptyCellLayoutStyle"/>
              <w:spacing w:after="0" w:line="240" w:lineRule="auto"/>
              <w:rPr>
                <w:rFonts w:ascii="Arial" w:hAnsi="Arial" w:cs="Arial"/>
              </w:rPr>
            </w:pPr>
          </w:p>
        </w:tc>
        <w:tc>
          <w:tcPr>
            <w:tcW w:w="149" w:type="dxa"/>
          </w:tcPr>
          <w:p w14:paraId="7FA3CE19" w14:textId="77777777" w:rsidR="002968FB" w:rsidRPr="008A4162" w:rsidRDefault="002968FB" w:rsidP="008566C4">
            <w:pPr>
              <w:pStyle w:val="EmptyCellLayoutStyle"/>
              <w:spacing w:after="0" w:line="240" w:lineRule="auto"/>
              <w:rPr>
                <w:rFonts w:ascii="Arial" w:hAnsi="Arial" w:cs="Arial"/>
              </w:rPr>
            </w:pPr>
          </w:p>
        </w:tc>
      </w:tr>
    </w:tbl>
    <w:p w14:paraId="44652CD6" w14:textId="77777777" w:rsidR="002968FB" w:rsidRPr="008A4162" w:rsidRDefault="002968FB" w:rsidP="002968FB">
      <w:pPr>
        <w:spacing w:after="0" w:line="240" w:lineRule="auto"/>
        <w:jc w:val="left"/>
        <w:rPr>
          <w:rFonts w:cs="Arial"/>
        </w:rPr>
      </w:pPr>
    </w:p>
    <w:p w14:paraId="7875EC2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Verwaltetes Sicherungssystem – Integritätsrichtlinie</w:t>
      </w:r>
    </w:p>
    <w:p w14:paraId="5EF168E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Mit der Integritätsrichtlinie für das verwaltete Sicherungssystem werden kritische Fehler wie unzureichende oder ungültige SQL-Anmeldeinformationen die Systemintegrität ermittelt.</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8A4162" w14:paraId="788AC741" w14:textId="77777777" w:rsidTr="008566C4">
        <w:trPr>
          <w:trHeight w:val="54"/>
        </w:trPr>
        <w:tc>
          <w:tcPr>
            <w:tcW w:w="54" w:type="dxa"/>
          </w:tcPr>
          <w:p w14:paraId="6E529D4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6825BF" w14:textId="77777777" w:rsidR="002968FB" w:rsidRPr="008A4162" w:rsidRDefault="002968FB" w:rsidP="008566C4">
            <w:pPr>
              <w:pStyle w:val="EmptyCellLayoutStyle"/>
              <w:spacing w:after="0" w:line="240" w:lineRule="auto"/>
              <w:rPr>
                <w:rFonts w:ascii="Arial" w:hAnsi="Arial" w:cs="Arial"/>
              </w:rPr>
            </w:pPr>
          </w:p>
        </w:tc>
        <w:tc>
          <w:tcPr>
            <w:tcW w:w="149" w:type="dxa"/>
          </w:tcPr>
          <w:p w14:paraId="207D0DE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B0F3E2" w14:textId="77777777" w:rsidTr="008566C4">
        <w:tc>
          <w:tcPr>
            <w:tcW w:w="54" w:type="dxa"/>
          </w:tcPr>
          <w:p w14:paraId="7F0B0A3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80"/>
              <w:gridCol w:w="2824"/>
            </w:tblGrid>
            <w:tr w:rsidR="002968FB" w:rsidRPr="008A4162" w14:paraId="56519EA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4A9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2F61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C4573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2DD0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F90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D54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9FE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E5E8F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260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465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D426"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5FD220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B69E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4BC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1A1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3B66D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23D9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95F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634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88FA3C5" w14:textId="77777777" w:rsidR="002968FB" w:rsidRPr="008A4162" w:rsidRDefault="002968FB" w:rsidP="008566C4">
            <w:pPr>
              <w:spacing w:after="0" w:line="240" w:lineRule="auto"/>
              <w:jc w:val="left"/>
              <w:rPr>
                <w:rFonts w:cs="Arial"/>
              </w:rPr>
            </w:pPr>
          </w:p>
        </w:tc>
        <w:tc>
          <w:tcPr>
            <w:tcW w:w="149" w:type="dxa"/>
          </w:tcPr>
          <w:p w14:paraId="598A7B81"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65BFE0" w14:textId="77777777" w:rsidTr="008566C4">
        <w:trPr>
          <w:trHeight w:val="80"/>
        </w:trPr>
        <w:tc>
          <w:tcPr>
            <w:tcW w:w="54" w:type="dxa"/>
          </w:tcPr>
          <w:p w14:paraId="0F88EDC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16F2D7" w14:textId="77777777" w:rsidR="002968FB" w:rsidRPr="008A4162" w:rsidRDefault="002968FB" w:rsidP="008566C4">
            <w:pPr>
              <w:pStyle w:val="EmptyCellLayoutStyle"/>
              <w:spacing w:after="0" w:line="240" w:lineRule="auto"/>
              <w:rPr>
                <w:rFonts w:ascii="Arial" w:hAnsi="Arial" w:cs="Arial"/>
              </w:rPr>
            </w:pPr>
          </w:p>
        </w:tc>
        <w:tc>
          <w:tcPr>
            <w:tcW w:w="149" w:type="dxa"/>
          </w:tcPr>
          <w:p w14:paraId="726EEC22" w14:textId="77777777" w:rsidR="002968FB" w:rsidRPr="008A4162" w:rsidRDefault="002968FB" w:rsidP="008566C4">
            <w:pPr>
              <w:pStyle w:val="EmptyCellLayoutStyle"/>
              <w:spacing w:after="0" w:line="240" w:lineRule="auto"/>
              <w:rPr>
                <w:rFonts w:ascii="Arial" w:hAnsi="Arial" w:cs="Arial"/>
              </w:rPr>
            </w:pPr>
          </w:p>
        </w:tc>
      </w:tr>
    </w:tbl>
    <w:p w14:paraId="6E7EC106" w14:textId="77777777" w:rsidR="002968FB" w:rsidRPr="008A4162" w:rsidRDefault="002968FB" w:rsidP="002968FB">
      <w:pPr>
        <w:spacing w:after="0" w:line="240" w:lineRule="auto"/>
        <w:jc w:val="left"/>
        <w:rPr>
          <w:rFonts w:cs="Arial"/>
        </w:rPr>
      </w:pPr>
    </w:p>
    <w:p w14:paraId="0FBFFC6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Threadanzahl</w:t>
      </w:r>
    </w:p>
    <w:p w14:paraId="5343447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Threadanzahl für 2014-Datenbankmodul</w:t>
      </w:r>
    </w:p>
    <w:tbl>
      <w:tblPr>
        <w:tblW w:w="0" w:type="auto"/>
        <w:tblCellMar>
          <w:left w:w="0" w:type="dxa"/>
          <w:right w:w="0" w:type="dxa"/>
        </w:tblCellMar>
        <w:tblLook w:val="0000" w:firstRow="0" w:lastRow="0" w:firstColumn="0" w:lastColumn="0" w:noHBand="0" w:noVBand="0"/>
      </w:tblPr>
      <w:tblGrid>
        <w:gridCol w:w="35"/>
        <w:gridCol w:w="8512"/>
        <w:gridCol w:w="93"/>
      </w:tblGrid>
      <w:tr w:rsidR="002968FB" w:rsidRPr="008A4162" w14:paraId="63526F2B" w14:textId="77777777" w:rsidTr="008566C4">
        <w:trPr>
          <w:trHeight w:val="54"/>
        </w:trPr>
        <w:tc>
          <w:tcPr>
            <w:tcW w:w="54" w:type="dxa"/>
          </w:tcPr>
          <w:p w14:paraId="56A5D6B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2B8D70" w14:textId="77777777" w:rsidR="002968FB" w:rsidRPr="008A4162" w:rsidRDefault="002968FB" w:rsidP="008566C4">
            <w:pPr>
              <w:pStyle w:val="EmptyCellLayoutStyle"/>
              <w:spacing w:after="0" w:line="240" w:lineRule="auto"/>
              <w:rPr>
                <w:rFonts w:ascii="Arial" w:hAnsi="Arial" w:cs="Arial"/>
              </w:rPr>
            </w:pPr>
          </w:p>
        </w:tc>
        <w:tc>
          <w:tcPr>
            <w:tcW w:w="149" w:type="dxa"/>
          </w:tcPr>
          <w:p w14:paraId="28DDE2CC"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7716EE" w14:textId="77777777" w:rsidTr="008566C4">
        <w:tc>
          <w:tcPr>
            <w:tcW w:w="54" w:type="dxa"/>
          </w:tcPr>
          <w:p w14:paraId="6C7FB44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7"/>
              <w:gridCol w:w="2920"/>
              <w:gridCol w:w="2627"/>
            </w:tblGrid>
            <w:tr w:rsidR="002968FB" w:rsidRPr="008A4162" w14:paraId="1E244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3360E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973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B8E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E20F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18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AF6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742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831C9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173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AB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AACB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7E826D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EE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Cacheablaufzeit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3E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das maximale Alter von Informationen aus dem Cache an, die vom Workflow verwendet werden können.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990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5040C4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1DD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55A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BB6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6F9A1B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97B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Mindestschwellenwert für freie Threads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0F7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Workflow bestimmt maximale Anzahl an Threads und Anzahl aktiver Threads für jeden Datenbankmodul-Vorgang. Wenn die Anzahl freier Threads kleiner oder gleich diesem Parameter ist, wird eine Warnung erzeugt.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0B4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60A49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748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62A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19B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08C67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49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4D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379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00:17</w:t>
                  </w:r>
                </w:p>
              </w:tc>
            </w:tr>
            <w:tr w:rsidR="002968FB" w:rsidRPr="008A4162" w14:paraId="47FE900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5D65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20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829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200</w:t>
                  </w:r>
                </w:p>
              </w:tc>
            </w:tr>
          </w:tbl>
          <w:p w14:paraId="0BE77F56" w14:textId="77777777" w:rsidR="002968FB" w:rsidRPr="008A4162" w:rsidRDefault="002968FB" w:rsidP="008566C4">
            <w:pPr>
              <w:spacing w:after="0" w:line="240" w:lineRule="auto"/>
              <w:jc w:val="left"/>
              <w:rPr>
                <w:rFonts w:cs="Arial"/>
              </w:rPr>
            </w:pPr>
          </w:p>
        </w:tc>
        <w:tc>
          <w:tcPr>
            <w:tcW w:w="149" w:type="dxa"/>
          </w:tcPr>
          <w:p w14:paraId="4B0CBB3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943E7A" w14:textId="77777777" w:rsidTr="008566C4">
        <w:trPr>
          <w:trHeight w:val="80"/>
        </w:trPr>
        <w:tc>
          <w:tcPr>
            <w:tcW w:w="54" w:type="dxa"/>
          </w:tcPr>
          <w:p w14:paraId="6DB77C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22E040" w14:textId="77777777" w:rsidR="002968FB" w:rsidRPr="008A4162" w:rsidRDefault="002968FB" w:rsidP="008566C4">
            <w:pPr>
              <w:pStyle w:val="EmptyCellLayoutStyle"/>
              <w:spacing w:after="0" w:line="240" w:lineRule="auto"/>
              <w:rPr>
                <w:rFonts w:ascii="Arial" w:hAnsi="Arial" w:cs="Arial"/>
              </w:rPr>
            </w:pPr>
          </w:p>
        </w:tc>
        <w:tc>
          <w:tcPr>
            <w:tcW w:w="149" w:type="dxa"/>
          </w:tcPr>
          <w:p w14:paraId="5C01C94C" w14:textId="77777777" w:rsidR="002968FB" w:rsidRPr="008A4162" w:rsidRDefault="002968FB" w:rsidP="008566C4">
            <w:pPr>
              <w:pStyle w:val="EmptyCellLayoutStyle"/>
              <w:spacing w:after="0" w:line="240" w:lineRule="auto"/>
              <w:rPr>
                <w:rFonts w:ascii="Arial" w:hAnsi="Arial" w:cs="Arial"/>
              </w:rPr>
            </w:pPr>
          </w:p>
        </w:tc>
      </w:tr>
    </w:tbl>
    <w:p w14:paraId="112DAE4E" w14:textId="77777777" w:rsidR="002968FB" w:rsidRPr="008A4162" w:rsidRDefault="002968FB" w:rsidP="002968FB">
      <w:pPr>
        <w:spacing w:after="0" w:line="240" w:lineRule="auto"/>
        <w:jc w:val="left"/>
        <w:rPr>
          <w:rFonts w:cs="Arial"/>
        </w:rPr>
      </w:pPr>
    </w:p>
    <w:p w14:paraId="2084B3F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SQL-Neukompilierung</w:t>
      </w:r>
    </w:p>
    <w:p w14:paraId="1DF8C51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SQL-Neukompilierung für 2014-Datenbankmodul.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67DF30C9" w14:textId="77777777" w:rsidTr="008566C4">
        <w:trPr>
          <w:trHeight w:val="54"/>
        </w:trPr>
        <w:tc>
          <w:tcPr>
            <w:tcW w:w="54" w:type="dxa"/>
          </w:tcPr>
          <w:p w14:paraId="6BAE3D0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68136E" w14:textId="77777777" w:rsidR="002968FB" w:rsidRPr="008A4162" w:rsidRDefault="002968FB" w:rsidP="008566C4">
            <w:pPr>
              <w:pStyle w:val="EmptyCellLayoutStyle"/>
              <w:spacing w:after="0" w:line="240" w:lineRule="auto"/>
              <w:rPr>
                <w:rFonts w:ascii="Arial" w:hAnsi="Arial" w:cs="Arial"/>
              </w:rPr>
            </w:pPr>
          </w:p>
        </w:tc>
        <w:tc>
          <w:tcPr>
            <w:tcW w:w="149" w:type="dxa"/>
          </w:tcPr>
          <w:p w14:paraId="31BE2D5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3452CAF" w14:textId="77777777" w:rsidTr="008566C4">
        <w:tc>
          <w:tcPr>
            <w:tcW w:w="54" w:type="dxa"/>
          </w:tcPr>
          <w:p w14:paraId="785F6D5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D2B9C1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309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D1F3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2B3E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F56F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51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0D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990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FB4CA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32E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075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A1CEF"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26089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91F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D1C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39A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4E086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BA0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A04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BAC4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5AE2F3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E5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B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E7A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00:20</w:t>
                  </w:r>
                </w:p>
              </w:tc>
            </w:tr>
            <w:tr w:rsidR="002968FB" w:rsidRPr="008A4162" w14:paraId="4EBAB3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41C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167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Wenn das Verhältnis zwischen SQL-Neukompilierung und SQL-Kompilierung diesen Schwellenwert übersteigt, wird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9A9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25</w:t>
                  </w:r>
                </w:p>
              </w:tc>
            </w:tr>
            <w:tr w:rsidR="002968FB" w:rsidRPr="008A4162" w14:paraId="48684BC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2E9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0806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24B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200</w:t>
                  </w:r>
                </w:p>
              </w:tc>
            </w:tr>
          </w:tbl>
          <w:p w14:paraId="642F4277" w14:textId="77777777" w:rsidR="002968FB" w:rsidRPr="008A4162" w:rsidRDefault="002968FB" w:rsidP="008566C4">
            <w:pPr>
              <w:spacing w:after="0" w:line="240" w:lineRule="auto"/>
              <w:jc w:val="left"/>
              <w:rPr>
                <w:rFonts w:cs="Arial"/>
              </w:rPr>
            </w:pPr>
          </w:p>
        </w:tc>
        <w:tc>
          <w:tcPr>
            <w:tcW w:w="149" w:type="dxa"/>
          </w:tcPr>
          <w:p w14:paraId="0415CC2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C102E2" w14:textId="77777777" w:rsidTr="008566C4">
        <w:trPr>
          <w:trHeight w:val="80"/>
        </w:trPr>
        <w:tc>
          <w:tcPr>
            <w:tcW w:w="54" w:type="dxa"/>
          </w:tcPr>
          <w:p w14:paraId="1FD02AD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00837DA" w14:textId="77777777" w:rsidR="002968FB" w:rsidRPr="008A4162" w:rsidRDefault="002968FB" w:rsidP="008566C4">
            <w:pPr>
              <w:pStyle w:val="EmptyCellLayoutStyle"/>
              <w:spacing w:after="0" w:line="240" w:lineRule="auto"/>
              <w:rPr>
                <w:rFonts w:ascii="Arial" w:hAnsi="Arial" w:cs="Arial"/>
              </w:rPr>
            </w:pPr>
          </w:p>
        </w:tc>
        <w:tc>
          <w:tcPr>
            <w:tcW w:w="149" w:type="dxa"/>
          </w:tcPr>
          <w:p w14:paraId="26534D16" w14:textId="77777777" w:rsidR="002968FB" w:rsidRPr="008A4162" w:rsidRDefault="002968FB" w:rsidP="008566C4">
            <w:pPr>
              <w:pStyle w:val="EmptyCellLayoutStyle"/>
              <w:spacing w:after="0" w:line="240" w:lineRule="auto"/>
              <w:rPr>
                <w:rFonts w:ascii="Arial" w:hAnsi="Arial" w:cs="Arial"/>
              </w:rPr>
            </w:pPr>
          </w:p>
        </w:tc>
      </w:tr>
    </w:tbl>
    <w:p w14:paraId="5B98734A" w14:textId="77777777" w:rsidR="002968FB" w:rsidRPr="008A4162" w:rsidRDefault="002968FB" w:rsidP="002968FB">
      <w:pPr>
        <w:spacing w:after="0" w:line="240" w:lineRule="auto"/>
        <w:jc w:val="left"/>
        <w:rPr>
          <w:rFonts w:cs="Arial"/>
        </w:rPr>
      </w:pPr>
    </w:p>
    <w:p w14:paraId="028BB9E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Service Pack-Kompatibilität</w:t>
      </w:r>
    </w:p>
    <w:p w14:paraId="4567622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die Version des Service Packs des Datenbankmoduls auf Grundlage der Kompatibilitätseinstellung</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8A4162" w14:paraId="1E6577FF" w14:textId="77777777" w:rsidTr="008566C4">
        <w:trPr>
          <w:trHeight w:val="54"/>
        </w:trPr>
        <w:tc>
          <w:tcPr>
            <w:tcW w:w="54" w:type="dxa"/>
          </w:tcPr>
          <w:p w14:paraId="2A2C60F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90871A" w14:textId="77777777" w:rsidR="002968FB" w:rsidRPr="008A4162" w:rsidRDefault="002968FB" w:rsidP="008566C4">
            <w:pPr>
              <w:pStyle w:val="EmptyCellLayoutStyle"/>
              <w:spacing w:after="0" w:line="240" w:lineRule="auto"/>
              <w:rPr>
                <w:rFonts w:ascii="Arial" w:hAnsi="Arial" w:cs="Arial"/>
              </w:rPr>
            </w:pPr>
          </w:p>
        </w:tc>
        <w:tc>
          <w:tcPr>
            <w:tcW w:w="149" w:type="dxa"/>
          </w:tcPr>
          <w:p w14:paraId="5A9B99B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884683" w14:textId="77777777" w:rsidTr="008566C4">
        <w:tc>
          <w:tcPr>
            <w:tcW w:w="54" w:type="dxa"/>
          </w:tcPr>
          <w:p w14:paraId="35B93C0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3"/>
              <w:gridCol w:w="3057"/>
              <w:gridCol w:w="2743"/>
            </w:tblGrid>
            <w:tr w:rsidR="002968FB" w:rsidRPr="008A4162" w14:paraId="50CBB5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133A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6AC3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E87B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B379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696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0C7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748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F6208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8EC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B1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5DAA7"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B28AC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167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75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CD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17A1B1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600F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Mindest-Service Pack-Stufe für SQL Server 2014</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62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Service Pack-Mindestversion gemäß Unternehmensrichtlinie. In der Standardeinstellung entspricht dies 0 (ganze Zahl).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CA6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313197B2" w14:textId="77777777" w:rsidR="002968FB" w:rsidRPr="008A4162" w:rsidRDefault="002968FB" w:rsidP="008566C4">
            <w:pPr>
              <w:spacing w:after="0" w:line="240" w:lineRule="auto"/>
              <w:jc w:val="left"/>
              <w:rPr>
                <w:rFonts w:cs="Arial"/>
              </w:rPr>
            </w:pPr>
          </w:p>
        </w:tc>
        <w:tc>
          <w:tcPr>
            <w:tcW w:w="149" w:type="dxa"/>
          </w:tcPr>
          <w:p w14:paraId="56955FC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C2D274" w14:textId="77777777" w:rsidTr="008566C4">
        <w:trPr>
          <w:trHeight w:val="80"/>
        </w:trPr>
        <w:tc>
          <w:tcPr>
            <w:tcW w:w="54" w:type="dxa"/>
          </w:tcPr>
          <w:p w14:paraId="7605D4A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8BCB674" w14:textId="77777777" w:rsidR="002968FB" w:rsidRPr="008A4162" w:rsidRDefault="002968FB" w:rsidP="008566C4">
            <w:pPr>
              <w:pStyle w:val="EmptyCellLayoutStyle"/>
              <w:spacing w:after="0" w:line="240" w:lineRule="auto"/>
              <w:rPr>
                <w:rFonts w:ascii="Arial" w:hAnsi="Arial" w:cs="Arial"/>
              </w:rPr>
            </w:pPr>
          </w:p>
        </w:tc>
        <w:tc>
          <w:tcPr>
            <w:tcW w:w="149" w:type="dxa"/>
          </w:tcPr>
          <w:p w14:paraId="5AB0769A" w14:textId="77777777" w:rsidR="002968FB" w:rsidRPr="008A4162" w:rsidRDefault="002968FB" w:rsidP="008566C4">
            <w:pPr>
              <w:pStyle w:val="EmptyCellLayoutStyle"/>
              <w:spacing w:after="0" w:line="240" w:lineRule="auto"/>
              <w:rPr>
                <w:rFonts w:ascii="Arial" w:hAnsi="Arial" w:cs="Arial"/>
              </w:rPr>
            </w:pPr>
          </w:p>
        </w:tc>
      </w:tr>
    </w:tbl>
    <w:p w14:paraId="5310842E" w14:textId="77777777" w:rsidR="002968FB" w:rsidRPr="008A4162" w:rsidRDefault="002968FB" w:rsidP="002968FB">
      <w:pPr>
        <w:spacing w:after="0" w:line="240" w:lineRule="auto"/>
        <w:jc w:val="left"/>
        <w:rPr>
          <w:rFonts w:cs="Arial"/>
        </w:rPr>
      </w:pPr>
    </w:p>
    <w:p w14:paraId="3BABC2F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Startprogrammdienst für SQL-Volltextfilterdaemon</w:t>
      </w:r>
    </w:p>
    <w:p w14:paraId="4763209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des Startprogrammdiensts für den SQL-Volltextfilterdaemon. Beachten Sie, dass das Feature für die SQL-Volltextsuche in keiner Edition von SQL Server Express verfügbar ist, mit Ausnahme von SQL Server Express with Advanced Services.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40"/>
        <w:gridCol w:w="8493"/>
        <w:gridCol w:w="107"/>
      </w:tblGrid>
      <w:tr w:rsidR="002968FB" w:rsidRPr="008A4162" w14:paraId="4AC10A0D" w14:textId="77777777" w:rsidTr="008566C4">
        <w:trPr>
          <w:trHeight w:val="54"/>
        </w:trPr>
        <w:tc>
          <w:tcPr>
            <w:tcW w:w="54" w:type="dxa"/>
          </w:tcPr>
          <w:p w14:paraId="40E56CA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857CC3" w14:textId="77777777" w:rsidR="002968FB" w:rsidRPr="008A4162" w:rsidRDefault="002968FB" w:rsidP="008566C4">
            <w:pPr>
              <w:pStyle w:val="EmptyCellLayoutStyle"/>
              <w:spacing w:after="0" w:line="240" w:lineRule="auto"/>
              <w:rPr>
                <w:rFonts w:ascii="Arial" w:hAnsi="Arial" w:cs="Arial"/>
              </w:rPr>
            </w:pPr>
          </w:p>
        </w:tc>
        <w:tc>
          <w:tcPr>
            <w:tcW w:w="149" w:type="dxa"/>
          </w:tcPr>
          <w:p w14:paraId="68100C9E"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459E17" w14:textId="77777777" w:rsidTr="008566C4">
        <w:tc>
          <w:tcPr>
            <w:tcW w:w="54" w:type="dxa"/>
          </w:tcPr>
          <w:p w14:paraId="6AAB69D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1"/>
              <w:gridCol w:w="2839"/>
            </w:tblGrid>
            <w:tr w:rsidR="002968FB" w:rsidRPr="008A4162" w14:paraId="2830820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844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2A9CD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F27A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A583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899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A8A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321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2ED4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7F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36C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6BB53"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297224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64A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Nur warnen, wenn der Starttyp des Diensts automatisch erfolgt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670B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 Einstellung auf 'false' festgelegt, werden Warnungen unabhängig vom festgelegten Starttyp ausgelöst.  Der Standardwert ist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910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true</w:t>
                  </w:r>
                </w:p>
              </w:tc>
            </w:tr>
          </w:tbl>
          <w:p w14:paraId="1B015A06" w14:textId="77777777" w:rsidR="002968FB" w:rsidRPr="008A4162" w:rsidRDefault="002968FB" w:rsidP="008566C4">
            <w:pPr>
              <w:spacing w:after="0" w:line="240" w:lineRule="auto"/>
              <w:jc w:val="left"/>
              <w:rPr>
                <w:rFonts w:cs="Arial"/>
              </w:rPr>
            </w:pPr>
          </w:p>
        </w:tc>
        <w:tc>
          <w:tcPr>
            <w:tcW w:w="149" w:type="dxa"/>
          </w:tcPr>
          <w:p w14:paraId="1DE74B6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309ADD2" w14:textId="77777777" w:rsidTr="008566C4">
        <w:trPr>
          <w:trHeight w:val="80"/>
        </w:trPr>
        <w:tc>
          <w:tcPr>
            <w:tcW w:w="54" w:type="dxa"/>
          </w:tcPr>
          <w:p w14:paraId="02CEBE1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600546" w14:textId="77777777" w:rsidR="002968FB" w:rsidRPr="008A4162" w:rsidRDefault="002968FB" w:rsidP="008566C4">
            <w:pPr>
              <w:pStyle w:val="EmptyCellLayoutStyle"/>
              <w:spacing w:after="0" w:line="240" w:lineRule="auto"/>
              <w:rPr>
                <w:rFonts w:ascii="Arial" w:hAnsi="Arial" w:cs="Arial"/>
              </w:rPr>
            </w:pPr>
          </w:p>
        </w:tc>
        <w:tc>
          <w:tcPr>
            <w:tcW w:w="149" w:type="dxa"/>
          </w:tcPr>
          <w:p w14:paraId="0EB724C1" w14:textId="77777777" w:rsidR="002968FB" w:rsidRPr="008A4162" w:rsidRDefault="002968FB" w:rsidP="008566C4">
            <w:pPr>
              <w:pStyle w:val="EmptyCellLayoutStyle"/>
              <w:spacing w:after="0" w:line="240" w:lineRule="auto"/>
              <w:rPr>
                <w:rFonts w:ascii="Arial" w:hAnsi="Arial" w:cs="Arial"/>
              </w:rPr>
            </w:pPr>
          </w:p>
        </w:tc>
      </w:tr>
    </w:tbl>
    <w:p w14:paraId="455E237C" w14:textId="77777777" w:rsidR="002968FB" w:rsidRPr="008A4162" w:rsidRDefault="002968FB" w:rsidP="002968FB">
      <w:pPr>
        <w:spacing w:after="0" w:line="240" w:lineRule="auto"/>
        <w:jc w:val="left"/>
        <w:rPr>
          <w:rFonts w:cs="Arial"/>
        </w:rPr>
      </w:pPr>
    </w:p>
    <w:p w14:paraId="47842FD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Server-Windows-Dienst</w:t>
      </w:r>
    </w:p>
    <w:p w14:paraId="352C95F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prüft den Status des SQL Server Database Engine-Dienstes.</w:t>
      </w:r>
    </w:p>
    <w:tbl>
      <w:tblPr>
        <w:tblW w:w="0" w:type="auto"/>
        <w:tblCellMar>
          <w:left w:w="0" w:type="dxa"/>
          <w:right w:w="0" w:type="dxa"/>
        </w:tblCellMar>
        <w:tblLook w:val="0000" w:firstRow="0" w:lastRow="0" w:firstColumn="0" w:lastColumn="0" w:noHBand="0" w:noVBand="0"/>
      </w:tblPr>
      <w:tblGrid>
        <w:gridCol w:w="37"/>
        <w:gridCol w:w="8506"/>
        <w:gridCol w:w="97"/>
      </w:tblGrid>
      <w:tr w:rsidR="002968FB" w:rsidRPr="008A4162" w14:paraId="1EF07EB7" w14:textId="77777777" w:rsidTr="008566C4">
        <w:trPr>
          <w:trHeight w:val="54"/>
        </w:trPr>
        <w:tc>
          <w:tcPr>
            <w:tcW w:w="54" w:type="dxa"/>
          </w:tcPr>
          <w:p w14:paraId="0A80E69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19FC01" w14:textId="77777777" w:rsidR="002968FB" w:rsidRPr="008A4162" w:rsidRDefault="002968FB" w:rsidP="008566C4">
            <w:pPr>
              <w:pStyle w:val="EmptyCellLayoutStyle"/>
              <w:spacing w:after="0" w:line="240" w:lineRule="auto"/>
              <w:rPr>
                <w:rFonts w:ascii="Arial" w:hAnsi="Arial" w:cs="Arial"/>
              </w:rPr>
            </w:pPr>
          </w:p>
        </w:tc>
        <w:tc>
          <w:tcPr>
            <w:tcW w:w="149" w:type="dxa"/>
          </w:tcPr>
          <w:p w14:paraId="15E576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7A268F" w14:textId="77777777" w:rsidTr="008566C4">
        <w:tc>
          <w:tcPr>
            <w:tcW w:w="54" w:type="dxa"/>
          </w:tcPr>
          <w:p w14:paraId="0B39FFF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946"/>
              <w:gridCol w:w="2690"/>
            </w:tblGrid>
            <w:tr w:rsidR="002968FB" w:rsidRPr="008A4162" w14:paraId="43428B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D2CC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C83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55D7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A939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875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B02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609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369E7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23E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BD0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7BA"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5A0519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33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Nur warnen, wenn der Starttyp des Diensts automatisch erfolgt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B2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dieser Parameter auf „false“ festgelegt, bleibt die aktuelle Starttypeinstellung des Diensts vom Workflow unberücksichtigt.  Der Standardwert ist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0B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true</w:t>
                  </w:r>
                </w:p>
              </w:tc>
            </w:tr>
            <w:tr w:rsidR="002968FB" w:rsidRPr="008A4162" w14:paraId="5EE4C0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8CA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26B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1F8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w:t>
                  </w:r>
                </w:p>
              </w:tc>
            </w:tr>
            <w:tr w:rsidR="002968FB" w:rsidRPr="008A4162" w14:paraId="5ADDAF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1F4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Zeitraum der Nichtverfügbarkeit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785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minimale Dauer der Dienstunterbrechung, um diese als fehlerhaft anzusehen.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777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59BE7C9" w14:textId="77777777" w:rsidR="002968FB" w:rsidRPr="008A4162" w:rsidRDefault="002968FB" w:rsidP="008566C4">
            <w:pPr>
              <w:spacing w:after="0" w:line="240" w:lineRule="auto"/>
              <w:jc w:val="left"/>
              <w:rPr>
                <w:rFonts w:cs="Arial"/>
              </w:rPr>
            </w:pPr>
          </w:p>
        </w:tc>
        <w:tc>
          <w:tcPr>
            <w:tcW w:w="149" w:type="dxa"/>
          </w:tcPr>
          <w:p w14:paraId="4917BB5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3C134B" w14:textId="77777777" w:rsidTr="008566C4">
        <w:trPr>
          <w:trHeight w:val="80"/>
        </w:trPr>
        <w:tc>
          <w:tcPr>
            <w:tcW w:w="54" w:type="dxa"/>
          </w:tcPr>
          <w:p w14:paraId="1F2619C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B71134" w14:textId="77777777" w:rsidR="002968FB" w:rsidRPr="008A4162" w:rsidRDefault="002968FB" w:rsidP="008566C4">
            <w:pPr>
              <w:pStyle w:val="EmptyCellLayoutStyle"/>
              <w:spacing w:after="0" w:line="240" w:lineRule="auto"/>
              <w:rPr>
                <w:rFonts w:ascii="Arial" w:hAnsi="Arial" w:cs="Arial"/>
              </w:rPr>
            </w:pPr>
          </w:p>
        </w:tc>
        <w:tc>
          <w:tcPr>
            <w:tcW w:w="149" w:type="dxa"/>
          </w:tcPr>
          <w:p w14:paraId="711BB6AE" w14:textId="77777777" w:rsidR="002968FB" w:rsidRPr="008A4162" w:rsidRDefault="002968FB" w:rsidP="008566C4">
            <w:pPr>
              <w:pStyle w:val="EmptyCellLayoutStyle"/>
              <w:spacing w:after="0" w:line="240" w:lineRule="auto"/>
              <w:rPr>
                <w:rFonts w:ascii="Arial" w:hAnsi="Arial" w:cs="Arial"/>
              </w:rPr>
            </w:pPr>
          </w:p>
        </w:tc>
      </w:tr>
    </w:tbl>
    <w:p w14:paraId="4EBCF53E" w14:textId="77777777" w:rsidR="002968FB" w:rsidRPr="008A4162" w:rsidRDefault="002968FB" w:rsidP="002968FB">
      <w:pPr>
        <w:spacing w:after="0" w:line="240" w:lineRule="auto"/>
        <w:jc w:val="left"/>
        <w:rPr>
          <w:rFonts w:cs="Arial"/>
        </w:rPr>
      </w:pPr>
    </w:p>
    <w:p w14:paraId="421932E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Abhängigkeitsmonitore (Rollup)</w:t>
      </w:r>
    </w:p>
    <w:p w14:paraId="5BC37B0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Datenbankleistung (Rollup)</w:t>
      </w:r>
    </w:p>
    <w:p w14:paraId="75546A1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führt einen Rollup des Leistungsstatus von der Datenbank zum Datenbankmodul durch.</w:t>
      </w:r>
    </w:p>
    <w:p w14:paraId="4277531E" w14:textId="77777777" w:rsidR="002968FB" w:rsidRPr="008A4162" w:rsidRDefault="002968FB" w:rsidP="002968FB">
      <w:pPr>
        <w:spacing w:after="0" w:line="240" w:lineRule="auto"/>
        <w:jc w:val="left"/>
        <w:rPr>
          <w:rFonts w:cs="Arial"/>
        </w:rPr>
      </w:pPr>
    </w:p>
    <w:p w14:paraId="76BC807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Regeln (Warnungen)</w:t>
      </w:r>
    </w:p>
    <w:p w14:paraId="389A060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objektübergreifende Verknüpfung Seite PGID-&gt;Nachfolger befindet sich nicht im gleichen Index</w:t>
      </w:r>
    </w:p>
    <w:p w14:paraId="07E684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Seite P_ID ist mit Seite P_ID2 verknüpft, aber die beiden Seiten sind verschiedenen Indizes und/oder Objekten zugeordnet.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4059340" w14:textId="77777777" w:rsidTr="008566C4">
        <w:trPr>
          <w:trHeight w:val="54"/>
        </w:trPr>
        <w:tc>
          <w:tcPr>
            <w:tcW w:w="54" w:type="dxa"/>
          </w:tcPr>
          <w:p w14:paraId="3169845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060CB0" w14:textId="77777777" w:rsidR="002968FB" w:rsidRPr="008A4162" w:rsidRDefault="002968FB" w:rsidP="008566C4">
            <w:pPr>
              <w:pStyle w:val="EmptyCellLayoutStyle"/>
              <w:spacing w:after="0" w:line="240" w:lineRule="auto"/>
              <w:rPr>
                <w:rFonts w:ascii="Arial" w:hAnsi="Arial" w:cs="Arial"/>
              </w:rPr>
            </w:pPr>
          </w:p>
        </w:tc>
        <w:tc>
          <w:tcPr>
            <w:tcW w:w="149" w:type="dxa"/>
          </w:tcPr>
          <w:p w14:paraId="5B21A0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3BF746E" w14:textId="77777777" w:rsidTr="008566C4">
        <w:tc>
          <w:tcPr>
            <w:tcW w:w="54" w:type="dxa"/>
          </w:tcPr>
          <w:p w14:paraId="54EEBC2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E4A2D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48C4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75E8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906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ED0E0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A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598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DF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74D39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941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B97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18A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CC39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208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F2D9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16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F65A3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986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7A89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7AC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93F2FB5" w14:textId="77777777" w:rsidR="002968FB" w:rsidRPr="008A4162" w:rsidRDefault="002968FB" w:rsidP="008566C4">
            <w:pPr>
              <w:spacing w:after="0" w:line="240" w:lineRule="auto"/>
              <w:jc w:val="left"/>
              <w:rPr>
                <w:rFonts w:cs="Arial"/>
              </w:rPr>
            </w:pPr>
          </w:p>
        </w:tc>
        <w:tc>
          <w:tcPr>
            <w:tcW w:w="149" w:type="dxa"/>
          </w:tcPr>
          <w:p w14:paraId="38161F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E98D73E" w14:textId="77777777" w:rsidTr="008566C4">
        <w:trPr>
          <w:trHeight w:val="80"/>
        </w:trPr>
        <w:tc>
          <w:tcPr>
            <w:tcW w:w="54" w:type="dxa"/>
          </w:tcPr>
          <w:p w14:paraId="22E27AC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8CDD76" w14:textId="77777777" w:rsidR="002968FB" w:rsidRPr="008A4162" w:rsidRDefault="002968FB" w:rsidP="008566C4">
            <w:pPr>
              <w:pStyle w:val="EmptyCellLayoutStyle"/>
              <w:spacing w:after="0" w:line="240" w:lineRule="auto"/>
              <w:rPr>
                <w:rFonts w:ascii="Arial" w:hAnsi="Arial" w:cs="Arial"/>
              </w:rPr>
            </w:pPr>
          </w:p>
        </w:tc>
        <w:tc>
          <w:tcPr>
            <w:tcW w:w="149" w:type="dxa"/>
          </w:tcPr>
          <w:p w14:paraId="6818E868" w14:textId="77777777" w:rsidR="002968FB" w:rsidRPr="008A4162" w:rsidRDefault="002968FB" w:rsidP="008566C4">
            <w:pPr>
              <w:pStyle w:val="EmptyCellLayoutStyle"/>
              <w:spacing w:after="0" w:line="240" w:lineRule="auto"/>
              <w:rPr>
                <w:rFonts w:ascii="Arial" w:hAnsi="Arial" w:cs="Arial"/>
              </w:rPr>
            </w:pPr>
          </w:p>
        </w:tc>
      </w:tr>
    </w:tbl>
    <w:p w14:paraId="688629DB" w14:textId="77777777" w:rsidR="002968FB" w:rsidRPr="008A4162" w:rsidRDefault="002968FB" w:rsidP="002968FB">
      <w:pPr>
        <w:spacing w:after="0" w:line="240" w:lineRule="auto"/>
        <w:jc w:val="left"/>
        <w:rPr>
          <w:rFonts w:cs="Arial"/>
        </w:rPr>
      </w:pPr>
    </w:p>
    <w:p w14:paraId="7E00A99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Server-Assertion</w:t>
      </w:r>
    </w:p>
    <w:p w14:paraId="7A763F4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hat einen Fehler ausgelöst. Unter normalen Umständen stellt SQL Server eine Speicherabbilddatei im Protokollverzeichnis bereit, mithilfe derer die Aktionen identifiziert werden können, die dem Fehler vorausgegangen sind. Mögliche Ursachen für den Fehler sind: beschädigte Daten, ein Fehler in SQL Server, ein Fehler in der Clientanwendung, Netzwerkinstabilität oder ein Hardwarefehler.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457664B" w14:textId="77777777" w:rsidTr="008566C4">
        <w:trPr>
          <w:trHeight w:val="54"/>
        </w:trPr>
        <w:tc>
          <w:tcPr>
            <w:tcW w:w="54" w:type="dxa"/>
          </w:tcPr>
          <w:p w14:paraId="2566366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40C189" w14:textId="77777777" w:rsidR="002968FB" w:rsidRPr="008A4162" w:rsidRDefault="002968FB" w:rsidP="008566C4">
            <w:pPr>
              <w:pStyle w:val="EmptyCellLayoutStyle"/>
              <w:spacing w:after="0" w:line="240" w:lineRule="auto"/>
              <w:rPr>
                <w:rFonts w:ascii="Arial" w:hAnsi="Arial" w:cs="Arial"/>
              </w:rPr>
            </w:pPr>
          </w:p>
        </w:tc>
        <w:tc>
          <w:tcPr>
            <w:tcW w:w="149" w:type="dxa"/>
          </w:tcPr>
          <w:p w14:paraId="184D9B9C"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1C06B5" w14:textId="77777777" w:rsidTr="008566C4">
        <w:tc>
          <w:tcPr>
            <w:tcW w:w="54" w:type="dxa"/>
          </w:tcPr>
          <w:p w14:paraId="57FC350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9ADAC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BD31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2F03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3E0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A3C4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DA9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885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072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829D8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F24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BC9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F0D3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EBD2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E06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ACE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7C9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3655EE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E6B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077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F412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2F5B5C8" w14:textId="77777777" w:rsidR="002968FB" w:rsidRPr="008A4162" w:rsidRDefault="002968FB" w:rsidP="008566C4">
            <w:pPr>
              <w:spacing w:after="0" w:line="240" w:lineRule="auto"/>
              <w:jc w:val="left"/>
              <w:rPr>
                <w:rFonts w:cs="Arial"/>
              </w:rPr>
            </w:pPr>
          </w:p>
        </w:tc>
        <w:tc>
          <w:tcPr>
            <w:tcW w:w="149" w:type="dxa"/>
          </w:tcPr>
          <w:p w14:paraId="274B7D8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70603D" w14:textId="77777777" w:rsidTr="008566C4">
        <w:trPr>
          <w:trHeight w:val="80"/>
        </w:trPr>
        <w:tc>
          <w:tcPr>
            <w:tcW w:w="54" w:type="dxa"/>
          </w:tcPr>
          <w:p w14:paraId="4C3A03A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AA01F7" w14:textId="77777777" w:rsidR="002968FB" w:rsidRPr="008A4162" w:rsidRDefault="002968FB" w:rsidP="008566C4">
            <w:pPr>
              <w:pStyle w:val="EmptyCellLayoutStyle"/>
              <w:spacing w:after="0" w:line="240" w:lineRule="auto"/>
              <w:rPr>
                <w:rFonts w:ascii="Arial" w:hAnsi="Arial" w:cs="Arial"/>
              </w:rPr>
            </w:pPr>
          </w:p>
        </w:tc>
        <w:tc>
          <w:tcPr>
            <w:tcW w:w="149" w:type="dxa"/>
          </w:tcPr>
          <w:p w14:paraId="5D1A4FB3" w14:textId="77777777" w:rsidR="002968FB" w:rsidRPr="008A4162" w:rsidRDefault="002968FB" w:rsidP="008566C4">
            <w:pPr>
              <w:pStyle w:val="EmptyCellLayoutStyle"/>
              <w:spacing w:after="0" w:line="240" w:lineRule="auto"/>
              <w:rPr>
                <w:rFonts w:ascii="Arial" w:hAnsi="Arial" w:cs="Arial"/>
              </w:rPr>
            </w:pPr>
          </w:p>
        </w:tc>
      </w:tr>
    </w:tbl>
    <w:p w14:paraId="5328F8AC" w14:textId="77777777" w:rsidR="002968FB" w:rsidRPr="008A4162" w:rsidRDefault="002968FB" w:rsidP="002968FB">
      <w:pPr>
        <w:spacing w:after="0" w:line="240" w:lineRule="auto"/>
        <w:jc w:val="left"/>
        <w:rPr>
          <w:rFonts w:cs="Arial"/>
        </w:rPr>
      </w:pPr>
    </w:p>
    <w:p w14:paraId="65D8C9A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Volltextsuche: Die Volltextsuche ist für die aktuelle Datenbank nicht aktiviert. Verwenden Sie "sp_fulltext_database", um die Volltextsuche zu aktivieren</w:t>
      </w:r>
    </w:p>
    <w:p w14:paraId="48BC1BF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Sie haben versucht, einen Volltextindex für eine Datenbank zu erstellen, für die die Volltextindizierung nicht aktiviert wurde. Die Volltextindizierung wurde möglicherweise nie für die Datenbank aktiviert, oder die Datenbank wurde wiederhergestellt oder angefügt, wodurch die Volltextindizierung automatisch deaktiviert wird.</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E0ECD2D" w14:textId="77777777" w:rsidTr="008566C4">
        <w:trPr>
          <w:trHeight w:val="54"/>
        </w:trPr>
        <w:tc>
          <w:tcPr>
            <w:tcW w:w="54" w:type="dxa"/>
          </w:tcPr>
          <w:p w14:paraId="738919C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AF0C0F" w14:textId="77777777" w:rsidR="002968FB" w:rsidRPr="008A4162" w:rsidRDefault="002968FB" w:rsidP="008566C4">
            <w:pPr>
              <w:pStyle w:val="EmptyCellLayoutStyle"/>
              <w:spacing w:after="0" w:line="240" w:lineRule="auto"/>
              <w:rPr>
                <w:rFonts w:ascii="Arial" w:hAnsi="Arial" w:cs="Arial"/>
              </w:rPr>
            </w:pPr>
          </w:p>
        </w:tc>
        <w:tc>
          <w:tcPr>
            <w:tcW w:w="149" w:type="dxa"/>
          </w:tcPr>
          <w:p w14:paraId="6F6E85C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C2F0FA4" w14:textId="77777777" w:rsidTr="008566C4">
        <w:tc>
          <w:tcPr>
            <w:tcW w:w="54" w:type="dxa"/>
          </w:tcPr>
          <w:p w14:paraId="18E225D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C8329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8C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C185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1F3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2405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8F7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98D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E5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F653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D5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969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E90C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6DDE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D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301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B3B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56609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ABE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1717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02A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6828EAE" w14:textId="77777777" w:rsidR="002968FB" w:rsidRPr="008A4162" w:rsidRDefault="002968FB" w:rsidP="008566C4">
            <w:pPr>
              <w:spacing w:after="0" w:line="240" w:lineRule="auto"/>
              <w:jc w:val="left"/>
              <w:rPr>
                <w:rFonts w:cs="Arial"/>
              </w:rPr>
            </w:pPr>
          </w:p>
        </w:tc>
        <w:tc>
          <w:tcPr>
            <w:tcW w:w="149" w:type="dxa"/>
          </w:tcPr>
          <w:p w14:paraId="79A864C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A7DE3E" w14:textId="77777777" w:rsidTr="008566C4">
        <w:trPr>
          <w:trHeight w:val="80"/>
        </w:trPr>
        <w:tc>
          <w:tcPr>
            <w:tcW w:w="54" w:type="dxa"/>
          </w:tcPr>
          <w:p w14:paraId="4477EF6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2820AD" w14:textId="77777777" w:rsidR="002968FB" w:rsidRPr="008A4162" w:rsidRDefault="002968FB" w:rsidP="008566C4">
            <w:pPr>
              <w:pStyle w:val="EmptyCellLayoutStyle"/>
              <w:spacing w:after="0" w:line="240" w:lineRule="auto"/>
              <w:rPr>
                <w:rFonts w:ascii="Arial" w:hAnsi="Arial" w:cs="Arial"/>
              </w:rPr>
            </w:pPr>
          </w:p>
        </w:tc>
        <w:tc>
          <w:tcPr>
            <w:tcW w:w="149" w:type="dxa"/>
          </w:tcPr>
          <w:p w14:paraId="467A7A05" w14:textId="77777777" w:rsidR="002968FB" w:rsidRPr="008A4162" w:rsidRDefault="002968FB" w:rsidP="008566C4">
            <w:pPr>
              <w:pStyle w:val="EmptyCellLayoutStyle"/>
              <w:spacing w:after="0" w:line="240" w:lineRule="auto"/>
              <w:rPr>
                <w:rFonts w:ascii="Arial" w:hAnsi="Arial" w:cs="Arial"/>
              </w:rPr>
            </w:pPr>
          </w:p>
        </w:tc>
      </w:tr>
    </w:tbl>
    <w:p w14:paraId="3A05D4DA" w14:textId="77777777" w:rsidR="002968FB" w:rsidRPr="008A4162" w:rsidRDefault="002968FB" w:rsidP="002968FB">
      <w:pPr>
        <w:spacing w:after="0" w:line="240" w:lineRule="auto"/>
        <w:jc w:val="left"/>
        <w:rPr>
          <w:rFonts w:cs="Arial"/>
        </w:rPr>
      </w:pPr>
    </w:p>
    <w:p w14:paraId="0CC3915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Service Broker-Manager kann aufgrund eines Betriebssystemfehlers nicht gestartet werden</w:t>
      </w:r>
    </w:p>
    <w:p w14:paraId="45AC019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der Service Broker Manager von SQL Server aufgrund eines Betriebssystemfehlers nicht gestartet werden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87C50D3" w14:textId="77777777" w:rsidTr="008566C4">
        <w:trPr>
          <w:trHeight w:val="54"/>
        </w:trPr>
        <w:tc>
          <w:tcPr>
            <w:tcW w:w="54" w:type="dxa"/>
          </w:tcPr>
          <w:p w14:paraId="72C5B3C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8FB749" w14:textId="77777777" w:rsidR="002968FB" w:rsidRPr="008A4162" w:rsidRDefault="002968FB" w:rsidP="008566C4">
            <w:pPr>
              <w:pStyle w:val="EmptyCellLayoutStyle"/>
              <w:spacing w:after="0" w:line="240" w:lineRule="auto"/>
              <w:rPr>
                <w:rFonts w:ascii="Arial" w:hAnsi="Arial" w:cs="Arial"/>
              </w:rPr>
            </w:pPr>
          </w:p>
        </w:tc>
        <w:tc>
          <w:tcPr>
            <w:tcW w:w="149" w:type="dxa"/>
          </w:tcPr>
          <w:p w14:paraId="1577301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6FD0C6" w14:textId="77777777" w:rsidTr="008566C4">
        <w:tc>
          <w:tcPr>
            <w:tcW w:w="54" w:type="dxa"/>
          </w:tcPr>
          <w:p w14:paraId="7435752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A9A62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C7C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AD060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C81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C5BA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C6B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2B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C53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1C689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335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B4A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12E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1829D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410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957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090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3EA95D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34D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52D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7642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98227E6" w14:textId="77777777" w:rsidR="002968FB" w:rsidRPr="008A4162" w:rsidRDefault="002968FB" w:rsidP="008566C4">
            <w:pPr>
              <w:spacing w:after="0" w:line="240" w:lineRule="auto"/>
              <w:jc w:val="left"/>
              <w:rPr>
                <w:rFonts w:cs="Arial"/>
              </w:rPr>
            </w:pPr>
          </w:p>
        </w:tc>
        <w:tc>
          <w:tcPr>
            <w:tcW w:w="149" w:type="dxa"/>
          </w:tcPr>
          <w:p w14:paraId="414197F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FC7815" w14:textId="77777777" w:rsidTr="008566C4">
        <w:trPr>
          <w:trHeight w:val="80"/>
        </w:trPr>
        <w:tc>
          <w:tcPr>
            <w:tcW w:w="54" w:type="dxa"/>
          </w:tcPr>
          <w:p w14:paraId="38A900F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95DC31" w14:textId="77777777" w:rsidR="002968FB" w:rsidRPr="008A4162" w:rsidRDefault="002968FB" w:rsidP="008566C4">
            <w:pPr>
              <w:pStyle w:val="EmptyCellLayoutStyle"/>
              <w:spacing w:after="0" w:line="240" w:lineRule="auto"/>
              <w:rPr>
                <w:rFonts w:ascii="Arial" w:hAnsi="Arial" w:cs="Arial"/>
              </w:rPr>
            </w:pPr>
          </w:p>
        </w:tc>
        <w:tc>
          <w:tcPr>
            <w:tcW w:w="149" w:type="dxa"/>
          </w:tcPr>
          <w:p w14:paraId="7E2D17F1" w14:textId="77777777" w:rsidR="002968FB" w:rsidRPr="008A4162" w:rsidRDefault="002968FB" w:rsidP="008566C4">
            <w:pPr>
              <w:pStyle w:val="EmptyCellLayoutStyle"/>
              <w:spacing w:after="0" w:line="240" w:lineRule="auto"/>
              <w:rPr>
                <w:rFonts w:ascii="Arial" w:hAnsi="Arial" w:cs="Arial"/>
              </w:rPr>
            </w:pPr>
          </w:p>
        </w:tc>
      </w:tr>
    </w:tbl>
    <w:p w14:paraId="4A977719" w14:textId="77777777" w:rsidR="002968FB" w:rsidRPr="008A4162" w:rsidRDefault="002968FB" w:rsidP="002968FB">
      <w:pPr>
        <w:spacing w:after="0" w:line="240" w:lineRule="auto"/>
        <w:jc w:val="left"/>
        <w:rPr>
          <w:rFonts w:cs="Arial"/>
        </w:rPr>
      </w:pPr>
    </w:p>
    <w:p w14:paraId="2FC0E02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AppDomain konnte nicht erstellt werden</w:t>
      </w:r>
    </w:p>
    <w:p w14:paraId="1563615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Regel löst eine Warnung aus, wenn eine Anwendung versucht hat, eine Anwendungsdomäne zu erstellen, dabei jedoch ein Fehler aufgetreten ist. Dieses Problem kann auftreten, wenn für den Start der Anwendungsdomäne nicht genügend Speicher zur Verfügung steht.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E06103D" w14:textId="77777777" w:rsidTr="008566C4">
        <w:trPr>
          <w:trHeight w:val="54"/>
        </w:trPr>
        <w:tc>
          <w:tcPr>
            <w:tcW w:w="54" w:type="dxa"/>
          </w:tcPr>
          <w:p w14:paraId="209999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9CD043" w14:textId="77777777" w:rsidR="002968FB" w:rsidRPr="008A4162" w:rsidRDefault="002968FB" w:rsidP="008566C4">
            <w:pPr>
              <w:pStyle w:val="EmptyCellLayoutStyle"/>
              <w:spacing w:after="0" w:line="240" w:lineRule="auto"/>
              <w:rPr>
                <w:rFonts w:ascii="Arial" w:hAnsi="Arial" w:cs="Arial"/>
              </w:rPr>
            </w:pPr>
          </w:p>
        </w:tc>
        <w:tc>
          <w:tcPr>
            <w:tcW w:w="149" w:type="dxa"/>
          </w:tcPr>
          <w:p w14:paraId="7DEE678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21C911" w14:textId="77777777" w:rsidTr="008566C4">
        <w:tc>
          <w:tcPr>
            <w:tcW w:w="54" w:type="dxa"/>
          </w:tcPr>
          <w:p w14:paraId="09A9D38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055BE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255E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7E6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D709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5F3F6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2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A91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E87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4F7D9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148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ED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4C1B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CAC9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97F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CA2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607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D533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447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F3F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A72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C4D74C0" w14:textId="77777777" w:rsidR="002968FB" w:rsidRPr="008A4162" w:rsidRDefault="002968FB" w:rsidP="008566C4">
            <w:pPr>
              <w:spacing w:after="0" w:line="240" w:lineRule="auto"/>
              <w:jc w:val="left"/>
              <w:rPr>
                <w:rFonts w:cs="Arial"/>
              </w:rPr>
            </w:pPr>
          </w:p>
        </w:tc>
        <w:tc>
          <w:tcPr>
            <w:tcW w:w="149" w:type="dxa"/>
          </w:tcPr>
          <w:p w14:paraId="2284D6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D06530" w14:textId="77777777" w:rsidTr="008566C4">
        <w:trPr>
          <w:trHeight w:val="80"/>
        </w:trPr>
        <w:tc>
          <w:tcPr>
            <w:tcW w:w="54" w:type="dxa"/>
          </w:tcPr>
          <w:p w14:paraId="742B6BF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DAA872" w14:textId="77777777" w:rsidR="002968FB" w:rsidRPr="008A4162" w:rsidRDefault="002968FB" w:rsidP="008566C4">
            <w:pPr>
              <w:pStyle w:val="EmptyCellLayoutStyle"/>
              <w:spacing w:after="0" w:line="240" w:lineRule="auto"/>
              <w:rPr>
                <w:rFonts w:ascii="Arial" w:hAnsi="Arial" w:cs="Arial"/>
              </w:rPr>
            </w:pPr>
          </w:p>
        </w:tc>
        <w:tc>
          <w:tcPr>
            <w:tcW w:w="149" w:type="dxa"/>
          </w:tcPr>
          <w:p w14:paraId="1F7CE7AC" w14:textId="77777777" w:rsidR="002968FB" w:rsidRPr="008A4162" w:rsidRDefault="002968FB" w:rsidP="008566C4">
            <w:pPr>
              <w:pStyle w:val="EmptyCellLayoutStyle"/>
              <w:spacing w:after="0" w:line="240" w:lineRule="auto"/>
              <w:rPr>
                <w:rFonts w:ascii="Arial" w:hAnsi="Arial" w:cs="Arial"/>
              </w:rPr>
            </w:pPr>
          </w:p>
        </w:tc>
      </w:tr>
    </w:tbl>
    <w:p w14:paraId="76C6A2A6" w14:textId="77777777" w:rsidR="002968FB" w:rsidRPr="008A4162" w:rsidRDefault="002968FB" w:rsidP="002968FB">
      <w:pPr>
        <w:spacing w:after="0" w:line="240" w:lineRule="auto"/>
        <w:jc w:val="left"/>
        <w:rPr>
          <w:rFonts w:cs="Arial"/>
        </w:rPr>
      </w:pPr>
    </w:p>
    <w:p w14:paraId="3D5AADB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kann den Service Broker-Ereignishandler nicht starten</w:t>
      </w:r>
    </w:p>
    <w:p w14:paraId="5AC6550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Service Broker-Ereignishandler kann von SQL Server Service Broker nicht gestartet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55F665B" w14:textId="77777777" w:rsidTr="008566C4">
        <w:trPr>
          <w:trHeight w:val="54"/>
        </w:trPr>
        <w:tc>
          <w:tcPr>
            <w:tcW w:w="54" w:type="dxa"/>
          </w:tcPr>
          <w:p w14:paraId="05B83BA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D4DD78" w14:textId="77777777" w:rsidR="002968FB" w:rsidRPr="008A4162" w:rsidRDefault="002968FB" w:rsidP="008566C4">
            <w:pPr>
              <w:pStyle w:val="EmptyCellLayoutStyle"/>
              <w:spacing w:after="0" w:line="240" w:lineRule="auto"/>
              <w:rPr>
                <w:rFonts w:ascii="Arial" w:hAnsi="Arial" w:cs="Arial"/>
              </w:rPr>
            </w:pPr>
          </w:p>
        </w:tc>
        <w:tc>
          <w:tcPr>
            <w:tcW w:w="149" w:type="dxa"/>
          </w:tcPr>
          <w:p w14:paraId="0C4104B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CB72AE" w14:textId="77777777" w:rsidTr="008566C4">
        <w:tc>
          <w:tcPr>
            <w:tcW w:w="54" w:type="dxa"/>
          </w:tcPr>
          <w:p w14:paraId="27E6848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1C6BC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716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C40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D00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57E2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B3C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BAB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221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CA08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2B2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71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4A8E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996AA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60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D02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4C5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98920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18DD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3C1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C96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CBEE887" w14:textId="77777777" w:rsidR="002968FB" w:rsidRPr="008A4162" w:rsidRDefault="002968FB" w:rsidP="008566C4">
            <w:pPr>
              <w:spacing w:after="0" w:line="240" w:lineRule="auto"/>
              <w:jc w:val="left"/>
              <w:rPr>
                <w:rFonts w:cs="Arial"/>
              </w:rPr>
            </w:pPr>
          </w:p>
        </w:tc>
        <w:tc>
          <w:tcPr>
            <w:tcW w:w="149" w:type="dxa"/>
          </w:tcPr>
          <w:p w14:paraId="12EB2A8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A3491B" w14:textId="77777777" w:rsidTr="008566C4">
        <w:trPr>
          <w:trHeight w:val="80"/>
        </w:trPr>
        <w:tc>
          <w:tcPr>
            <w:tcW w:w="54" w:type="dxa"/>
          </w:tcPr>
          <w:p w14:paraId="31FB5DC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4A13C2" w14:textId="77777777" w:rsidR="002968FB" w:rsidRPr="008A4162" w:rsidRDefault="002968FB" w:rsidP="008566C4">
            <w:pPr>
              <w:pStyle w:val="EmptyCellLayoutStyle"/>
              <w:spacing w:after="0" w:line="240" w:lineRule="auto"/>
              <w:rPr>
                <w:rFonts w:ascii="Arial" w:hAnsi="Arial" w:cs="Arial"/>
              </w:rPr>
            </w:pPr>
          </w:p>
        </w:tc>
        <w:tc>
          <w:tcPr>
            <w:tcW w:w="149" w:type="dxa"/>
          </w:tcPr>
          <w:p w14:paraId="1BE4B93E" w14:textId="77777777" w:rsidR="002968FB" w:rsidRPr="008A4162" w:rsidRDefault="002968FB" w:rsidP="008566C4">
            <w:pPr>
              <w:pStyle w:val="EmptyCellLayoutStyle"/>
              <w:spacing w:after="0" w:line="240" w:lineRule="auto"/>
              <w:rPr>
                <w:rFonts w:ascii="Arial" w:hAnsi="Arial" w:cs="Arial"/>
              </w:rPr>
            </w:pPr>
          </w:p>
        </w:tc>
      </w:tr>
    </w:tbl>
    <w:p w14:paraId="03385286" w14:textId="77777777" w:rsidR="002968FB" w:rsidRPr="008A4162" w:rsidRDefault="002968FB" w:rsidP="002968FB">
      <w:pPr>
        <w:spacing w:after="0" w:line="240" w:lineRule="auto"/>
        <w:jc w:val="left"/>
        <w:rPr>
          <w:rFonts w:cs="Arial"/>
        </w:rPr>
      </w:pPr>
    </w:p>
    <w:p w14:paraId="22C29D9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Sicherungsmedium ausgefallen – Betriebssystemfehler</w:t>
      </w:r>
    </w:p>
    <w:p w14:paraId="1F25A66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ist ein Hinweis darauf, dass das Betriebssystem ein Sicherungsmedium (Festplatte, Band oder Pipe), das als Teil eines Befehls BACKUP oder RESTORE angegeben wurde, nicht öffnen oder schließen kann. Weitere Informationen zu Sicherungsmedien finden Sie in den Themen zu Sicherungsmedien und BACKUP in der Onlinedokumentation.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7A4E5FA" w14:textId="77777777" w:rsidTr="008566C4">
        <w:trPr>
          <w:trHeight w:val="54"/>
        </w:trPr>
        <w:tc>
          <w:tcPr>
            <w:tcW w:w="54" w:type="dxa"/>
          </w:tcPr>
          <w:p w14:paraId="026E368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2FBDB3" w14:textId="77777777" w:rsidR="002968FB" w:rsidRPr="008A4162" w:rsidRDefault="002968FB" w:rsidP="008566C4">
            <w:pPr>
              <w:pStyle w:val="EmptyCellLayoutStyle"/>
              <w:spacing w:after="0" w:line="240" w:lineRule="auto"/>
              <w:rPr>
                <w:rFonts w:ascii="Arial" w:hAnsi="Arial" w:cs="Arial"/>
              </w:rPr>
            </w:pPr>
          </w:p>
        </w:tc>
        <w:tc>
          <w:tcPr>
            <w:tcW w:w="149" w:type="dxa"/>
          </w:tcPr>
          <w:p w14:paraId="178D6D4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D9CA48" w14:textId="77777777" w:rsidTr="008566C4">
        <w:tc>
          <w:tcPr>
            <w:tcW w:w="54" w:type="dxa"/>
          </w:tcPr>
          <w:p w14:paraId="7C17645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4EDA1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7214A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8E64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2C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E2F8C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3A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5C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61D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5F050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BA4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592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78CC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95767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431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472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5D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5E1FE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3ED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903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C321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9EBCD23" w14:textId="77777777" w:rsidR="002968FB" w:rsidRPr="008A4162" w:rsidRDefault="002968FB" w:rsidP="008566C4">
            <w:pPr>
              <w:spacing w:after="0" w:line="240" w:lineRule="auto"/>
              <w:jc w:val="left"/>
              <w:rPr>
                <w:rFonts w:cs="Arial"/>
              </w:rPr>
            </w:pPr>
          </w:p>
        </w:tc>
        <w:tc>
          <w:tcPr>
            <w:tcW w:w="149" w:type="dxa"/>
          </w:tcPr>
          <w:p w14:paraId="06296A2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68EE92" w14:textId="77777777" w:rsidTr="008566C4">
        <w:trPr>
          <w:trHeight w:val="80"/>
        </w:trPr>
        <w:tc>
          <w:tcPr>
            <w:tcW w:w="54" w:type="dxa"/>
          </w:tcPr>
          <w:p w14:paraId="273218E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F138CB" w14:textId="77777777" w:rsidR="002968FB" w:rsidRPr="008A4162" w:rsidRDefault="002968FB" w:rsidP="008566C4">
            <w:pPr>
              <w:pStyle w:val="EmptyCellLayoutStyle"/>
              <w:spacing w:after="0" w:line="240" w:lineRule="auto"/>
              <w:rPr>
                <w:rFonts w:ascii="Arial" w:hAnsi="Arial" w:cs="Arial"/>
              </w:rPr>
            </w:pPr>
          </w:p>
        </w:tc>
        <w:tc>
          <w:tcPr>
            <w:tcW w:w="149" w:type="dxa"/>
          </w:tcPr>
          <w:p w14:paraId="0C1CA169" w14:textId="77777777" w:rsidR="002968FB" w:rsidRPr="008A4162" w:rsidRDefault="002968FB" w:rsidP="008566C4">
            <w:pPr>
              <w:pStyle w:val="EmptyCellLayoutStyle"/>
              <w:spacing w:after="0" w:line="240" w:lineRule="auto"/>
              <w:rPr>
                <w:rFonts w:ascii="Arial" w:hAnsi="Arial" w:cs="Arial"/>
              </w:rPr>
            </w:pPr>
          </w:p>
        </w:tc>
      </w:tr>
    </w:tbl>
    <w:p w14:paraId="71951E12" w14:textId="77777777" w:rsidR="002968FB" w:rsidRPr="008A4162" w:rsidRDefault="002968FB" w:rsidP="002968FB">
      <w:pPr>
        <w:spacing w:after="0" w:line="240" w:lineRule="auto"/>
        <w:jc w:val="left"/>
        <w:rPr>
          <w:rFonts w:cs="Arial"/>
        </w:rPr>
      </w:pPr>
    </w:p>
    <w:p w14:paraId="00AF79E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.NET Framework-Laufzeit wurde durch Benutzercode heruntergefahren</w:t>
      </w:r>
    </w:p>
    <w:p w14:paraId="66E3380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ein benutzerdefinierter Typ, eine benutzerdefinierte Funktion oder eine benutzerdefinierte Eigenschaft in einer Assembly fehlerhaften Code enthält.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D5E582A" w14:textId="77777777" w:rsidTr="008566C4">
        <w:trPr>
          <w:trHeight w:val="54"/>
        </w:trPr>
        <w:tc>
          <w:tcPr>
            <w:tcW w:w="54" w:type="dxa"/>
          </w:tcPr>
          <w:p w14:paraId="35EA34F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FF0920" w14:textId="77777777" w:rsidR="002968FB" w:rsidRPr="008A4162" w:rsidRDefault="002968FB" w:rsidP="008566C4">
            <w:pPr>
              <w:pStyle w:val="EmptyCellLayoutStyle"/>
              <w:spacing w:after="0" w:line="240" w:lineRule="auto"/>
              <w:rPr>
                <w:rFonts w:ascii="Arial" w:hAnsi="Arial" w:cs="Arial"/>
              </w:rPr>
            </w:pPr>
          </w:p>
        </w:tc>
        <w:tc>
          <w:tcPr>
            <w:tcW w:w="149" w:type="dxa"/>
          </w:tcPr>
          <w:p w14:paraId="770DF4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BA5D77" w14:textId="77777777" w:rsidTr="008566C4">
        <w:tc>
          <w:tcPr>
            <w:tcW w:w="54" w:type="dxa"/>
          </w:tcPr>
          <w:p w14:paraId="5769250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15F9C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BECC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992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70F4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48BD4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3AC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C6C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8F1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BF6E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134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A5C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6848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20A9E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D56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A0D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5BF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3E541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B7E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F7E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377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D082ABA" w14:textId="77777777" w:rsidR="002968FB" w:rsidRPr="008A4162" w:rsidRDefault="002968FB" w:rsidP="008566C4">
            <w:pPr>
              <w:spacing w:after="0" w:line="240" w:lineRule="auto"/>
              <w:jc w:val="left"/>
              <w:rPr>
                <w:rFonts w:cs="Arial"/>
              </w:rPr>
            </w:pPr>
          </w:p>
        </w:tc>
        <w:tc>
          <w:tcPr>
            <w:tcW w:w="149" w:type="dxa"/>
          </w:tcPr>
          <w:p w14:paraId="2D5BFB0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88382AF" w14:textId="77777777" w:rsidTr="008566C4">
        <w:trPr>
          <w:trHeight w:val="80"/>
        </w:trPr>
        <w:tc>
          <w:tcPr>
            <w:tcW w:w="54" w:type="dxa"/>
          </w:tcPr>
          <w:p w14:paraId="54A065D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709BA4" w14:textId="77777777" w:rsidR="002968FB" w:rsidRPr="008A4162" w:rsidRDefault="002968FB" w:rsidP="008566C4">
            <w:pPr>
              <w:pStyle w:val="EmptyCellLayoutStyle"/>
              <w:spacing w:after="0" w:line="240" w:lineRule="auto"/>
              <w:rPr>
                <w:rFonts w:ascii="Arial" w:hAnsi="Arial" w:cs="Arial"/>
              </w:rPr>
            </w:pPr>
          </w:p>
        </w:tc>
        <w:tc>
          <w:tcPr>
            <w:tcW w:w="149" w:type="dxa"/>
          </w:tcPr>
          <w:p w14:paraId="030F9994" w14:textId="77777777" w:rsidR="002968FB" w:rsidRPr="008A4162" w:rsidRDefault="002968FB" w:rsidP="008566C4">
            <w:pPr>
              <w:pStyle w:val="EmptyCellLayoutStyle"/>
              <w:spacing w:after="0" w:line="240" w:lineRule="auto"/>
              <w:rPr>
                <w:rFonts w:ascii="Arial" w:hAnsi="Arial" w:cs="Arial"/>
              </w:rPr>
            </w:pPr>
          </w:p>
        </w:tc>
      </w:tr>
    </w:tbl>
    <w:p w14:paraId="383924BB" w14:textId="77777777" w:rsidR="002968FB" w:rsidRPr="008A4162" w:rsidRDefault="002968FB" w:rsidP="002968FB">
      <w:pPr>
        <w:spacing w:after="0" w:line="240" w:lineRule="auto"/>
        <w:jc w:val="left"/>
        <w:rPr>
          <w:rFonts w:cs="Arial"/>
        </w:rPr>
      </w:pPr>
    </w:p>
    <w:p w14:paraId="0342EA6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abgelaufen</w:t>
      </w:r>
    </w:p>
    <w:p w14:paraId="392718C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sich mit einem abgelaufenen Kennwort bei SQL Server anzumelden. Der Benutzername wird im Windows-Sicherheitsprotokoll unter MSSQLSERVER, Ereignis-ID 18487,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CEA4350" w14:textId="77777777" w:rsidTr="008566C4">
        <w:trPr>
          <w:trHeight w:val="54"/>
        </w:trPr>
        <w:tc>
          <w:tcPr>
            <w:tcW w:w="54" w:type="dxa"/>
          </w:tcPr>
          <w:p w14:paraId="2BED8B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19AA64" w14:textId="77777777" w:rsidR="002968FB" w:rsidRPr="008A4162" w:rsidRDefault="002968FB" w:rsidP="008566C4">
            <w:pPr>
              <w:pStyle w:val="EmptyCellLayoutStyle"/>
              <w:spacing w:after="0" w:line="240" w:lineRule="auto"/>
              <w:rPr>
                <w:rFonts w:ascii="Arial" w:hAnsi="Arial" w:cs="Arial"/>
              </w:rPr>
            </w:pPr>
          </w:p>
        </w:tc>
        <w:tc>
          <w:tcPr>
            <w:tcW w:w="149" w:type="dxa"/>
          </w:tcPr>
          <w:p w14:paraId="1AAA938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15E2A63" w14:textId="77777777" w:rsidTr="008566C4">
        <w:tc>
          <w:tcPr>
            <w:tcW w:w="54" w:type="dxa"/>
          </w:tcPr>
          <w:p w14:paraId="6225206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56F4A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95FD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FADE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8034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327D6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80C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18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A1A4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27028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E8A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F1E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8D4F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4536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C9C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2A8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B7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3BB64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38C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8AB0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07D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6FFBCA4" w14:textId="77777777" w:rsidR="002968FB" w:rsidRPr="008A4162" w:rsidRDefault="002968FB" w:rsidP="008566C4">
            <w:pPr>
              <w:spacing w:after="0" w:line="240" w:lineRule="auto"/>
              <w:jc w:val="left"/>
              <w:rPr>
                <w:rFonts w:cs="Arial"/>
              </w:rPr>
            </w:pPr>
          </w:p>
        </w:tc>
        <w:tc>
          <w:tcPr>
            <w:tcW w:w="149" w:type="dxa"/>
          </w:tcPr>
          <w:p w14:paraId="3BF4975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0F46A3" w14:textId="77777777" w:rsidTr="008566C4">
        <w:trPr>
          <w:trHeight w:val="80"/>
        </w:trPr>
        <w:tc>
          <w:tcPr>
            <w:tcW w:w="54" w:type="dxa"/>
          </w:tcPr>
          <w:p w14:paraId="048CECA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5EE66F" w14:textId="77777777" w:rsidR="002968FB" w:rsidRPr="008A4162" w:rsidRDefault="002968FB" w:rsidP="008566C4">
            <w:pPr>
              <w:pStyle w:val="EmptyCellLayoutStyle"/>
              <w:spacing w:after="0" w:line="240" w:lineRule="auto"/>
              <w:rPr>
                <w:rFonts w:ascii="Arial" w:hAnsi="Arial" w:cs="Arial"/>
              </w:rPr>
            </w:pPr>
          </w:p>
        </w:tc>
        <w:tc>
          <w:tcPr>
            <w:tcW w:w="149" w:type="dxa"/>
          </w:tcPr>
          <w:p w14:paraId="2CBAF329" w14:textId="77777777" w:rsidR="002968FB" w:rsidRPr="008A4162" w:rsidRDefault="002968FB" w:rsidP="008566C4">
            <w:pPr>
              <w:pStyle w:val="EmptyCellLayoutStyle"/>
              <w:spacing w:after="0" w:line="240" w:lineRule="auto"/>
              <w:rPr>
                <w:rFonts w:ascii="Arial" w:hAnsi="Arial" w:cs="Arial"/>
              </w:rPr>
            </w:pPr>
          </w:p>
        </w:tc>
      </w:tr>
    </w:tbl>
    <w:p w14:paraId="34158D6B" w14:textId="77777777" w:rsidR="002968FB" w:rsidRPr="008A4162" w:rsidRDefault="002968FB" w:rsidP="002968FB">
      <w:pPr>
        <w:spacing w:after="0" w:line="240" w:lineRule="auto"/>
        <w:jc w:val="left"/>
        <w:rPr>
          <w:rFonts w:cs="Arial"/>
        </w:rPr>
      </w:pPr>
    </w:p>
    <w:p w14:paraId="39DF102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CHECK-Einschränkungen nicht gefunden, obwohl diese zur Tabelle als vorhanden markiert ist</w:t>
      </w:r>
    </w:p>
    <w:p w14:paraId="3D7C3AB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kann auftreten, wenn beim Erstellen einer Einschränkung ein Fehler aufgetreten ist, aber aus einem bestimmten Grund kein Rollbackvorgang für die Erstellung durchgeführt wurde. Er kann auch durch ein Datenkonsistenzproblem in Bezug auf die Systemtabellen der Datenbank verursacht werden, in der sich die Tabelle befindet, die in der Meldung aufgeführt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77204E8" w14:textId="77777777" w:rsidTr="008566C4">
        <w:trPr>
          <w:trHeight w:val="54"/>
        </w:trPr>
        <w:tc>
          <w:tcPr>
            <w:tcW w:w="54" w:type="dxa"/>
          </w:tcPr>
          <w:p w14:paraId="61E4F99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48B6EE" w14:textId="77777777" w:rsidR="002968FB" w:rsidRPr="008A4162" w:rsidRDefault="002968FB" w:rsidP="008566C4">
            <w:pPr>
              <w:pStyle w:val="EmptyCellLayoutStyle"/>
              <w:spacing w:after="0" w:line="240" w:lineRule="auto"/>
              <w:rPr>
                <w:rFonts w:ascii="Arial" w:hAnsi="Arial" w:cs="Arial"/>
              </w:rPr>
            </w:pPr>
          </w:p>
        </w:tc>
        <w:tc>
          <w:tcPr>
            <w:tcW w:w="149" w:type="dxa"/>
          </w:tcPr>
          <w:p w14:paraId="089E997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D8BAC9" w14:textId="77777777" w:rsidTr="008566C4">
        <w:tc>
          <w:tcPr>
            <w:tcW w:w="54" w:type="dxa"/>
          </w:tcPr>
          <w:p w14:paraId="7C33053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62CB3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5C972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0852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AB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FC4C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82C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491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C92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9EB6E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DF7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D35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8705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2A2F1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3B4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9B6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84D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1DF00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B97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691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D68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31FB5FB" w14:textId="77777777" w:rsidR="002968FB" w:rsidRPr="008A4162" w:rsidRDefault="002968FB" w:rsidP="008566C4">
            <w:pPr>
              <w:spacing w:after="0" w:line="240" w:lineRule="auto"/>
              <w:jc w:val="left"/>
              <w:rPr>
                <w:rFonts w:cs="Arial"/>
              </w:rPr>
            </w:pPr>
          </w:p>
        </w:tc>
        <w:tc>
          <w:tcPr>
            <w:tcW w:w="149" w:type="dxa"/>
          </w:tcPr>
          <w:p w14:paraId="42951F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60DF83" w14:textId="77777777" w:rsidTr="008566C4">
        <w:trPr>
          <w:trHeight w:val="80"/>
        </w:trPr>
        <w:tc>
          <w:tcPr>
            <w:tcW w:w="54" w:type="dxa"/>
          </w:tcPr>
          <w:p w14:paraId="2E82A3E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D60079" w14:textId="77777777" w:rsidR="002968FB" w:rsidRPr="008A4162" w:rsidRDefault="002968FB" w:rsidP="008566C4">
            <w:pPr>
              <w:pStyle w:val="EmptyCellLayoutStyle"/>
              <w:spacing w:after="0" w:line="240" w:lineRule="auto"/>
              <w:rPr>
                <w:rFonts w:ascii="Arial" w:hAnsi="Arial" w:cs="Arial"/>
              </w:rPr>
            </w:pPr>
          </w:p>
        </w:tc>
        <w:tc>
          <w:tcPr>
            <w:tcW w:w="149" w:type="dxa"/>
          </w:tcPr>
          <w:p w14:paraId="00DD06F7" w14:textId="77777777" w:rsidR="002968FB" w:rsidRPr="008A4162" w:rsidRDefault="002968FB" w:rsidP="008566C4">
            <w:pPr>
              <w:pStyle w:val="EmptyCellLayoutStyle"/>
              <w:spacing w:after="0" w:line="240" w:lineRule="auto"/>
              <w:rPr>
                <w:rFonts w:ascii="Arial" w:hAnsi="Arial" w:cs="Arial"/>
              </w:rPr>
            </w:pPr>
          </w:p>
        </w:tc>
      </w:tr>
    </w:tbl>
    <w:p w14:paraId="316B7DC2" w14:textId="77777777" w:rsidR="002968FB" w:rsidRPr="008A4162" w:rsidRDefault="002968FB" w:rsidP="002968FB">
      <w:pPr>
        <w:spacing w:after="0" w:line="240" w:lineRule="auto"/>
        <w:jc w:val="left"/>
        <w:rPr>
          <w:rFonts w:cs="Arial"/>
        </w:rPr>
      </w:pPr>
    </w:p>
    <w:p w14:paraId="03C4404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Eine SQL Server Service Broker-Unterhaltung wurde aufgrund eines Fehlers geschlossen</w:t>
      </w:r>
    </w:p>
    <w:p w14:paraId="1AE21A7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eine SQL Server Service Broker-Unterhaltung aufgrund eines Fehlers geschlossen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E97DC28" w14:textId="77777777" w:rsidTr="008566C4">
        <w:trPr>
          <w:trHeight w:val="54"/>
        </w:trPr>
        <w:tc>
          <w:tcPr>
            <w:tcW w:w="54" w:type="dxa"/>
          </w:tcPr>
          <w:p w14:paraId="6F1D1B3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A92534" w14:textId="77777777" w:rsidR="002968FB" w:rsidRPr="008A4162" w:rsidRDefault="002968FB" w:rsidP="008566C4">
            <w:pPr>
              <w:pStyle w:val="EmptyCellLayoutStyle"/>
              <w:spacing w:after="0" w:line="240" w:lineRule="auto"/>
              <w:rPr>
                <w:rFonts w:ascii="Arial" w:hAnsi="Arial" w:cs="Arial"/>
              </w:rPr>
            </w:pPr>
          </w:p>
        </w:tc>
        <w:tc>
          <w:tcPr>
            <w:tcW w:w="149" w:type="dxa"/>
          </w:tcPr>
          <w:p w14:paraId="5605263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4FE59A" w14:textId="77777777" w:rsidTr="008566C4">
        <w:tc>
          <w:tcPr>
            <w:tcW w:w="54" w:type="dxa"/>
          </w:tcPr>
          <w:p w14:paraId="42E5ABA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7F919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6AC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25E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1E6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4E87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EAF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02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88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367C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EAA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45D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17356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74C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81C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AC7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E81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6D763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7E7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AA4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D14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0171DA4" w14:textId="77777777" w:rsidR="002968FB" w:rsidRPr="008A4162" w:rsidRDefault="002968FB" w:rsidP="008566C4">
            <w:pPr>
              <w:spacing w:after="0" w:line="240" w:lineRule="auto"/>
              <w:jc w:val="left"/>
              <w:rPr>
                <w:rFonts w:cs="Arial"/>
              </w:rPr>
            </w:pPr>
          </w:p>
        </w:tc>
        <w:tc>
          <w:tcPr>
            <w:tcW w:w="149" w:type="dxa"/>
          </w:tcPr>
          <w:p w14:paraId="01D8EED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47AAD7" w14:textId="77777777" w:rsidTr="008566C4">
        <w:trPr>
          <w:trHeight w:val="80"/>
        </w:trPr>
        <w:tc>
          <w:tcPr>
            <w:tcW w:w="54" w:type="dxa"/>
          </w:tcPr>
          <w:p w14:paraId="66283E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03164A" w14:textId="77777777" w:rsidR="002968FB" w:rsidRPr="008A4162" w:rsidRDefault="002968FB" w:rsidP="008566C4">
            <w:pPr>
              <w:pStyle w:val="EmptyCellLayoutStyle"/>
              <w:spacing w:after="0" w:line="240" w:lineRule="auto"/>
              <w:rPr>
                <w:rFonts w:ascii="Arial" w:hAnsi="Arial" w:cs="Arial"/>
              </w:rPr>
            </w:pPr>
          </w:p>
        </w:tc>
        <w:tc>
          <w:tcPr>
            <w:tcW w:w="149" w:type="dxa"/>
          </w:tcPr>
          <w:p w14:paraId="5E7AE8F3" w14:textId="77777777" w:rsidR="002968FB" w:rsidRPr="008A4162" w:rsidRDefault="002968FB" w:rsidP="008566C4">
            <w:pPr>
              <w:pStyle w:val="EmptyCellLayoutStyle"/>
              <w:spacing w:after="0" w:line="240" w:lineRule="auto"/>
              <w:rPr>
                <w:rFonts w:ascii="Arial" w:hAnsi="Arial" w:cs="Arial"/>
              </w:rPr>
            </w:pPr>
          </w:p>
        </w:tc>
      </w:tr>
    </w:tbl>
    <w:p w14:paraId="5471B78C" w14:textId="77777777" w:rsidR="002968FB" w:rsidRPr="008A4162" w:rsidRDefault="002968FB" w:rsidP="002968FB">
      <w:pPr>
        <w:spacing w:after="0" w:line="240" w:lineRule="auto"/>
        <w:jc w:val="left"/>
        <w:rPr>
          <w:rFonts w:cs="Arial"/>
        </w:rPr>
      </w:pPr>
    </w:p>
    <w:p w14:paraId="299B4D9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Prozess DATEI ERSTELLEN hat folgenden Betriebssystemfehler erkannt</w:t>
      </w:r>
    </w:p>
    <w:p w14:paraId="45FCDB5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Beim DATEI ERSTELLEN wurde ein Betriebssystemfehler festgestellt.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426E057" w14:textId="77777777" w:rsidTr="008566C4">
        <w:trPr>
          <w:trHeight w:val="54"/>
        </w:trPr>
        <w:tc>
          <w:tcPr>
            <w:tcW w:w="54" w:type="dxa"/>
          </w:tcPr>
          <w:p w14:paraId="1076B27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A9DC6B" w14:textId="77777777" w:rsidR="002968FB" w:rsidRPr="008A4162" w:rsidRDefault="002968FB" w:rsidP="008566C4">
            <w:pPr>
              <w:pStyle w:val="EmptyCellLayoutStyle"/>
              <w:spacing w:after="0" w:line="240" w:lineRule="auto"/>
              <w:rPr>
                <w:rFonts w:ascii="Arial" w:hAnsi="Arial" w:cs="Arial"/>
              </w:rPr>
            </w:pPr>
          </w:p>
        </w:tc>
        <w:tc>
          <w:tcPr>
            <w:tcW w:w="149" w:type="dxa"/>
          </w:tcPr>
          <w:p w14:paraId="7379D68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E36FA0" w14:textId="77777777" w:rsidTr="008566C4">
        <w:tc>
          <w:tcPr>
            <w:tcW w:w="54" w:type="dxa"/>
          </w:tcPr>
          <w:p w14:paraId="02793C8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85C17D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4C9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59D7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E1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6B27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AAE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31B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3CF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479A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E06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B9B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6C25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0AB55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943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DAC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B41DB8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327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A00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B7FB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8909227" w14:textId="77777777" w:rsidR="002968FB" w:rsidRPr="008A4162" w:rsidRDefault="002968FB" w:rsidP="008566C4">
            <w:pPr>
              <w:spacing w:after="0" w:line="240" w:lineRule="auto"/>
              <w:jc w:val="left"/>
              <w:rPr>
                <w:rFonts w:cs="Arial"/>
              </w:rPr>
            </w:pPr>
          </w:p>
        </w:tc>
        <w:tc>
          <w:tcPr>
            <w:tcW w:w="149" w:type="dxa"/>
          </w:tcPr>
          <w:p w14:paraId="6D43CB8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C7AE4B2" w14:textId="77777777" w:rsidTr="008566C4">
        <w:trPr>
          <w:trHeight w:val="80"/>
        </w:trPr>
        <w:tc>
          <w:tcPr>
            <w:tcW w:w="54" w:type="dxa"/>
          </w:tcPr>
          <w:p w14:paraId="1C3E43E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BF317C" w14:textId="77777777" w:rsidR="002968FB" w:rsidRPr="008A4162" w:rsidRDefault="002968FB" w:rsidP="008566C4">
            <w:pPr>
              <w:pStyle w:val="EmptyCellLayoutStyle"/>
              <w:spacing w:after="0" w:line="240" w:lineRule="auto"/>
              <w:rPr>
                <w:rFonts w:ascii="Arial" w:hAnsi="Arial" w:cs="Arial"/>
              </w:rPr>
            </w:pPr>
          </w:p>
        </w:tc>
        <w:tc>
          <w:tcPr>
            <w:tcW w:w="149" w:type="dxa"/>
          </w:tcPr>
          <w:p w14:paraId="10DA299B" w14:textId="77777777" w:rsidR="002968FB" w:rsidRPr="008A4162" w:rsidRDefault="002968FB" w:rsidP="008566C4">
            <w:pPr>
              <w:pStyle w:val="EmptyCellLayoutStyle"/>
              <w:spacing w:after="0" w:line="240" w:lineRule="auto"/>
              <w:rPr>
                <w:rFonts w:ascii="Arial" w:hAnsi="Arial" w:cs="Arial"/>
              </w:rPr>
            </w:pPr>
          </w:p>
        </w:tc>
      </w:tr>
    </w:tbl>
    <w:p w14:paraId="31A43BC9" w14:textId="77777777" w:rsidR="002968FB" w:rsidRPr="008A4162" w:rsidRDefault="002968FB" w:rsidP="002968FB">
      <w:pPr>
        <w:spacing w:after="0" w:line="240" w:lineRule="auto"/>
        <w:jc w:val="left"/>
        <w:rPr>
          <w:rFonts w:cs="Arial"/>
        </w:rPr>
      </w:pPr>
    </w:p>
    <w:p w14:paraId="04964D9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wegen Strg-C- oder Strg-Unterbr-Signal heruntergefahren</w:t>
      </w:r>
    </w:p>
    <w:p w14:paraId="152A41F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SQL Server-Instanz wurde mithilfe von "sqlservr.exe" von einer Eingabeaufforderung aus gestartet; nun wurde der Befehl STRG+C oder STRG+UNTBR von dieser Eingabeaufforderung ausgegeben, um die Anwendung "sqlservr.exe" zu beenden. Beim Herunterfahren wurden keine Prüfpunkte ausgeführt. Diese Meldung wird in das SQL Server-Fehlerprotokoll und das Anwendungsereignisprotokoll geschrieben.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031EF84" w14:textId="77777777" w:rsidTr="008566C4">
        <w:trPr>
          <w:trHeight w:val="54"/>
        </w:trPr>
        <w:tc>
          <w:tcPr>
            <w:tcW w:w="54" w:type="dxa"/>
          </w:tcPr>
          <w:p w14:paraId="113254F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2F32BBA" w14:textId="77777777" w:rsidR="002968FB" w:rsidRPr="008A4162" w:rsidRDefault="002968FB" w:rsidP="008566C4">
            <w:pPr>
              <w:pStyle w:val="EmptyCellLayoutStyle"/>
              <w:spacing w:after="0" w:line="240" w:lineRule="auto"/>
              <w:rPr>
                <w:rFonts w:ascii="Arial" w:hAnsi="Arial" w:cs="Arial"/>
              </w:rPr>
            </w:pPr>
          </w:p>
        </w:tc>
        <w:tc>
          <w:tcPr>
            <w:tcW w:w="149" w:type="dxa"/>
          </w:tcPr>
          <w:p w14:paraId="55E152C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076BE0" w14:textId="77777777" w:rsidTr="008566C4">
        <w:tc>
          <w:tcPr>
            <w:tcW w:w="54" w:type="dxa"/>
          </w:tcPr>
          <w:p w14:paraId="56BE768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222AE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D57E7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60A2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050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E4925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D2B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5A3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2F0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36774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E42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2E2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23F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3D1F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F93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5D4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481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A7FD8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0B78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39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77C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5ADA3B1" w14:textId="77777777" w:rsidR="002968FB" w:rsidRPr="008A4162" w:rsidRDefault="002968FB" w:rsidP="008566C4">
            <w:pPr>
              <w:spacing w:after="0" w:line="240" w:lineRule="auto"/>
              <w:jc w:val="left"/>
              <w:rPr>
                <w:rFonts w:cs="Arial"/>
              </w:rPr>
            </w:pPr>
          </w:p>
        </w:tc>
        <w:tc>
          <w:tcPr>
            <w:tcW w:w="149" w:type="dxa"/>
          </w:tcPr>
          <w:p w14:paraId="616D880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896863B" w14:textId="77777777" w:rsidTr="008566C4">
        <w:trPr>
          <w:trHeight w:val="80"/>
        </w:trPr>
        <w:tc>
          <w:tcPr>
            <w:tcW w:w="54" w:type="dxa"/>
          </w:tcPr>
          <w:p w14:paraId="31C23E3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DA0659" w14:textId="77777777" w:rsidR="002968FB" w:rsidRPr="008A4162" w:rsidRDefault="002968FB" w:rsidP="008566C4">
            <w:pPr>
              <w:pStyle w:val="EmptyCellLayoutStyle"/>
              <w:spacing w:after="0" w:line="240" w:lineRule="auto"/>
              <w:rPr>
                <w:rFonts w:ascii="Arial" w:hAnsi="Arial" w:cs="Arial"/>
              </w:rPr>
            </w:pPr>
          </w:p>
        </w:tc>
        <w:tc>
          <w:tcPr>
            <w:tcW w:w="149" w:type="dxa"/>
          </w:tcPr>
          <w:p w14:paraId="5E323E8D" w14:textId="77777777" w:rsidR="002968FB" w:rsidRPr="008A4162" w:rsidRDefault="002968FB" w:rsidP="008566C4">
            <w:pPr>
              <w:pStyle w:val="EmptyCellLayoutStyle"/>
              <w:spacing w:after="0" w:line="240" w:lineRule="auto"/>
              <w:rPr>
                <w:rFonts w:ascii="Arial" w:hAnsi="Arial" w:cs="Arial"/>
              </w:rPr>
            </w:pPr>
          </w:p>
        </w:tc>
      </w:tr>
    </w:tbl>
    <w:p w14:paraId="51A86B8F" w14:textId="77777777" w:rsidR="002968FB" w:rsidRPr="008A4162" w:rsidRDefault="002968FB" w:rsidP="002968FB">
      <w:pPr>
        <w:spacing w:after="0" w:line="240" w:lineRule="auto"/>
        <w:jc w:val="left"/>
        <w:rPr>
          <w:rFonts w:cs="Arial"/>
        </w:rPr>
      </w:pPr>
    </w:p>
    <w:p w14:paraId="45333CE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Volltextsuche: Es ist ein unbekannter Volltextfehler aufgetreten</w:t>
      </w:r>
    </w:p>
    <w:p w14:paraId="59B3DEE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kann in verschiedenen Situationen auftreten. Er hängt häufig mit Berechtigungen oder fehlenden Dateien zusammen.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3564F6A" w14:textId="77777777" w:rsidTr="008566C4">
        <w:trPr>
          <w:trHeight w:val="54"/>
        </w:trPr>
        <w:tc>
          <w:tcPr>
            <w:tcW w:w="54" w:type="dxa"/>
          </w:tcPr>
          <w:p w14:paraId="647B293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E9395C" w14:textId="77777777" w:rsidR="002968FB" w:rsidRPr="008A4162" w:rsidRDefault="002968FB" w:rsidP="008566C4">
            <w:pPr>
              <w:pStyle w:val="EmptyCellLayoutStyle"/>
              <w:spacing w:after="0" w:line="240" w:lineRule="auto"/>
              <w:rPr>
                <w:rFonts w:ascii="Arial" w:hAnsi="Arial" w:cs="Arial"/>
              </w:rPr>
            </w:pPr>
          </w:p>
        </w:tc>
        <w:tc>
          <w:tcPr>
            <w:tcW w:w="149" w:type="dxa"/>
          </w:tcPr>
          <w:p w14:paraId="054A6D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48F1B583" w14:textId="77777777" w:rsidTr="008566C4">
        <w:tc>
          <w:tcPr>
            <w:tcW w:w="54" w:type="dxa"/>
          </w:tcPr>
          <w:p w14:paraId="71315F8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4D1EC6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AF6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767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9B5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7893C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691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2AE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82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C490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7AF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FA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FCB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DF7F0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619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752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086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0FD20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C585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A23E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471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9CC26EC" w14:textId="77777777" w:rsidR="002968FB" w:rsidRPr="008A4162" w:rsidRDefault="002968FB" w:rsidP="008566C4">
            <w:pPr>
              <w:spacing w:after="0" w:line="240" w:lineRule="auto"/>
              <w:jc w:val="left"/>
              <w:rPr>
                <w:rFonts w:cs="Arial"/>
              </w:rPr>
            </w:pPr>
          </w:p>
        </w:tc>
        <w:tc>
          <w:tcPr>
            <w:tcW w:w="149" w:type="dxa"/>
          </w:tcPr>
          <w:p w14:paraId="57FE117C" w14:textId="77777777" w:rsidR="002968FB" w:rsidRPr="008A4162" w:rsidRDefault="002968FB" w:rsidP="008566C4">
            <w:pPr>
              <w:pStyle w:val="EmptyCellLayoutStyle"/>
              <w:spacing w:after="0" w:line="240" w:lineRule="auto"/>
              <w:rPr>
                <w:rFonts w:ascii="Arial" w:hAnsi="Arial" w:cs="Arial"/>
              </w:rPr>
            </w:pPr>
          </w:p>
        </w:tc>
      </w:tr>
      <w:tr w:rsidR="002968FB" w:rsidRPr="008A4162" w14:paraId="740F8016" w14:textId="77777777" w:rsidTr="008566C4">
        <w:trPr>
          <w:trHeight w:val="80"/>
        </w:trPr>
        <w:tc>
          <w:tcPr>
            <w:tcW w:w="54" w:type="dxa"/>
          </w:tcPr>
          <w:p w14:paraId="7BCD38E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0CFFB7" w14:textId="77777777" w:rsidR="002968FB" w:rsidRPr="008A4162" w:rsidRDefault="002968FB" w:rsidP="008566C4">
            <w:pPr>
              <w:pStyle w:val="EmptyCellLayoutStyle"/>
              <w:spacing w:after="0" w:line="240" w:lineRule="auto"/>
              <w:rPr>
                <w:rFonts w:ascii="Arial" w:hAnsi="Arial" w:cs="Arial"/>
              </w:rPr>
            </w:pPr>
          </w:p>
        </w:tc>
        <w:tc>
          <w:tcPr>
            <w:tcW w:w="149" w:type="dxa"/>
          </w:tcPr>
          <w:p w14:paraId="0CBAC475" w14:textId="77777777" w:rsidR="002968FB" w:rsidRPr="008A4162" w:rsidRDefault="002968FB" w:rsidP="008566C4">
            <w:pPr>
              <w:pStyle w:val="EmptyCellLayoutStyle"/>
              <w:spacing w:after="0" w:line="240" w:lineRule="auto"/>
              <w:rPr>
                <w:rFonts w:ascii="Arial" w:hAnsi="Arial" w:cs="Arial"/>
              </w:rPr>
            </w:pPr>
          </w:p>
        </w:tc>
      </w:tr>
    </w:tbl>
    <w:p w14:paraId="11B1C60E" w14:textId="77777777" w:rsidR="002968FB" w:rsidRPr="008A4162" w:rsidRDefault="002968FB" w:rsidP="002968FB">
      <w:pPr>
        <w:spacing w:after="0" w:line="240" w:lineRule="auto"/>
        <w:jc w:val="left"/>
        <w:rPr>
          <w:rFonts w:cs="Arial"/>
        </w:rPr>
      </w:pPr>
    </w:p>
    <w:p w14:paraId="6C07B68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Interner Fehler des Abfrageprozessors: Unerwarteter Fehler beim Abfrageprozessor bei der Verarbeitung einer Remoteabfragephase</w:t>
      </w:r>
    </w:p>
    <w:p w14:paraId="7EF1BEF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ein interner Fehler des Abfrageprozessors.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419B943" w14:textId="77777777" w:rsidTr="008566C4">
        <w:trPr>
          <w:trHeight w:val="54"/>
        </w:trPr>
        <w:tc>
          <w:tcPr>
            <w:tcW w:w="54" w:type="dxa"/>
          </w:tcPr>
          <w:p w14:paraId="1B3801D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AB758A" w14:textId="77777777" w:rsidR="002968FB" w:rsidRPr="008A4162" w:rsidRDefault="002968FB" w:rsidP="008566C4">
            <w:pPr>
              <w:pStyle w:val="EmptyCellLayoutStyle"/>
              <w:spacing w:after="0" w:line="240" w:lineRule="auto"/>
              <w:rPr>
                <w:rFonts w:ascii="Arial" w:hAnsi="Arial" w:cs="Arial"/>
              </w:rPr>
            </w:pPr>
          </w:p>
        </w:tc>
        <w:tc>
          <w:tcPr>
            <w:tcW w:w="149" w:type="dxa"/>
          </w:tcPr>
          <w:p w14:paraId="22C9003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C1821A" w14:textId="77777777" w:rsidTr="008566C4">
        <w:tc>
          <w:tcPr>
            <w:tcW w:w="54" w:type="dxa"/>
          </w:tcPr>
          <w:p w14:paraId="39E5082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DA066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748B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E62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918B7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CFCA6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B8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77A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A1A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228DB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2A0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95C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725F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9E7A6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9F5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A13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821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D05D7F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FD85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B37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B41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43ACC36" w14:textId="77777777" w:rsidR="002968FB" w:rsidRPr="008A4162" w:rsidRDefault="002968FB" w:rsidP="008566C4">
            <w:pPr>
              <w:spacing w:after="0" w:line="240" w:lineRule="auto"/>
              <w:jc w:val="left"/>
              <w:rPr>
                <w:rFonts w:cs="Arial"/>
              </w:rPr>
            </w:pPr>
          </w:p>
        </w:tc>
        <w:tc>
          <w:tcPr>
            <w:tcW w:w="149" w:type="dxa"/>
          </w:tcPr>
          <w:p w14:paraId="3EB9175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CFD5FA" w14:textId="77777777" w:rsidTr="008566C4">
        <w:trPr>
          <w:trHeight w:val="80"/>
        </w:trPr>
        <w:tc>
          <w:tcPr>
            <w:tcW w:w="54" w:type="dxa"/>
          </w:tcPr>
          <w:p w14:paraId="63A9184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91641A6" w14:textId="77777777" w:rsidR="002968FB" w:rsidRPr="008A4162" w:rsidRDefault="002968FB" w:rsidP="008566C4">
            <w:pPr>
              <w:pStyle w:val="EmptyCellLayoutStyle"/>
              <w:spacing w:after="0" w:line="240" w:lineRule="auto"/>
              <w:rPr>
                <w:rFonts w:ascii="Arial" w:hAnsi="Arial" w:cs="Arial"/>
              </w:rPr>
            </w:pPr>
          </w:p>
        </w:tc>
        <w:tc>
          <w:tcPr>
            <w:tcW w:w="149" w:type="dxa"/>
          </w:tcPr>
          <w:p w14:paraId="15E16AED" w14:textId="77777777" w:rsidR="002968FB" w:rsidRPr="008A4162" w:rsidRDefault="002968FB" w:rsidP="008566C4">
            <w:pPr>
              <w:pStyle w:val="EmptyCellLayoutStyle"/>
              <w:spacing w:after="0" w:line="240" w:lineRule="auto"/>
              <w:rPr>
                <w:rFonts w:ascii="Arial" w:hAnsi="Arial" w:cs="Arial"/>
              </w:rPr>
            </w:pPr>
          </w:p>
        </w:tc>
      </w:tr>
    </w:tbl>
    <w:p w14:paraId="57507D0F" w14:textId="77777777" w:rsidR="002968FB" w:rsidRPr="008A4162" w:rsidRDefault="002968FB" w:rsidP="002968FB">
      <w:pPr>
        <w:spacing w:after="0" w:line="240" w:lineRule="auto"/>
        <w:jc w:val="left"/>
        <w:rPr>
          <w:rFonts w:cs="Arial"/>
        </w:rPr>
      </w:pPr>
    </w:p>
    <w:p w14:paraId="45DA8CD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Öffnen der primären Datenbankdatei</w:t>
      </w:r>
    </w:p>
    <w:p w14:paraId="6C5A705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Beim Öffnen der primären Datei einer Datenbank ist ein Betriebssystemfehler aufgetreten. Die Fehlermeldung enthält den spezifischen Betriebssystemfehler, der aufgetreten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580991B" w14:textId="77777777" w:rsidTr="008566C4">
        <w:trPr>
          <w:trHeight w:val="54"/>
        </w:trPr>
        <w:tc>
          <w:tcPr>
            <w:tcW w:w="54" w:type="dxa"/>
          </w:tcPr>
          <w:p w14:paraId="6493CD8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41C3CA" w14:textId="77777777" w:rsidR="002968FB" w:rsidRPr="008A4162" w:rsidRDefault="002968FB" w:rsidP="008566C4">
            <w:pPr>
              <w:pStyle w:val="EmptyCellLayoutStyle"/>
              <w:spacing w:after="0" w:line="240" w:lineRule="auto"/>
              <w:rPr>
                <w:rFonts w:ascii="Arial" w:hAnsi="Arial" w:cs="Arial"/>
              </w:rPr>
            </w:pPr>
          </w:p>
        </w:tc>
        <w:tc>
          <w:tcPr>
            <w:tcW w:w="149" w:type="dxa"/>
          </w:tcPr>
          <w:p w14:paraId="1700D1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D858E1" w14:textId="77777777" w:rsidTr="008566C4">
        <w:tc>
          <w:tcPr>
            <w:tcW w:w="54" w:type="dxa"/>
          </w:tcPr>
          <w:p w14:paraId="017E57A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DFE25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F5A0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163C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130D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4B34E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864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01D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A5B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F1CB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88D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7F6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3F07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C98B4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41F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80D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D5E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60D7848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000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AED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232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7033150" w14:textId="77777777" w:rsidR="002968FB" w:rsidRPr="008A4162" w:rsidRDefault="002968FB" w:rsidP="008566C4">
            <w:pPr>
              <w:spacing w:after="0" w:line="240" w:lineRule="auto"/>
              <w:jc w:val="left"/>
              <w:rPr>
                <w:rFonts w:cs="Arial"/>
              </w:rPr>
            </w:pPr>
          </w:p>
        </w:tc>
        <w:tc>
          <w:tcPr>
            <w:tcW w:w="149" w:type="dxa"/>
          </w:tcPr>
          <w:p w14:paraId="6087ABD8"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A60A04" w14:textId="77777777" w:rsidTr="008566C4">
        <w:trPr>
          <w:trHeight w:val="80"/>
        </w:trPr>
        <w:tc>
          <w:tcPr>
            <w:tcW w:w="54" w:type="dxa"/>
          </w:tcPr>
          <w:p w14:paraId="39D6A0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DE1C9A" w14:textId="77777777" w:rsidR="002968FB" w:rsidRPr="008A4162" w:rsidRDefault="002968FB" w:rsidP="008566C4">
            <w:pPr>
              <w:pStyle w:val="EmptyCellLayoutStyle"/>
              <w:spacing w:after="0" w:line="240" w:lineRule="auto"/>
              <w:rPr>
                <w:rFonts w:ascii="Arial" w:hAnsi="Arial" w:cs="Arial"/>
              </w:rPr>
            </w:pPr>
          </w:p>
        </w:tc>
        <w:tc>
          <w:tcPr>
            <w:tcW w:w="149" w:type="dxa"/>
          </w:tcPr>
          <w:p w14:paraId="58FC3C66" w14:textId="77777777" w:rsidR="002968FB" w:rsidRPr="008A4162" w:rsidRDefault="002968FB" w:rsidP="008566C4">
            <w:pPr>
              <w:pStyle w:val="EmptyCellLayoutStyle"/>
              <w:spacing w:after="0" w:line="240" w:lineRule="auto"/>
              <w:rPr>
                <w:rFonts w:ascii="Arial" w:hAnsi="Arial" w:cs="Arial"/>
              </w:rPr>
            </w:pPr>
          </w:p>
        </w:tc>
      </w:tr>
    </w:tbl>
    <w:p w14:paraId="7FDB2A0B" w14:textId="77777777" w:rsidR="002968FB" w:rsidRPr="008A4162" w:rsidRDefault="002968FB" w:rsidP="002968FB">
      <w:pPr>
        <w:spacing w:after="0" w:line="240" w:lineRule="auto"/>
        <w:jc w:val="left"/>
        <w:rPr>
          <w:rFonts w:cs="Arial"/>
        </w:rPr>
      </w:pPr>
    </w:p>
    <w:p w14:paraId="15E8EC1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Cache für Zeitgeberereignisse</w:t>
      </w:r>
    </w:p>
    <w:p w14:paraId="23B637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Fehler im Cache für Zeitgeberereignisse auf der Transportschicht von SQL Server Service Broker. Das Windows-Anwendungsprotokoll oder das SQL Server-Fehlerprotokoll zeigt möglicherweise den genauen Fehler an.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190CEB9" w14:textId="77777777" w:rsidTr="008566C4">
        <w:trPr>
          <w:trHeight w:val="54"/>
        </w:trPr>
        <w:tc>
          <w:tcPr>
            <w:tcW w:w="54" w:type="dxa"/>
          </w:tcPr>
          <w:p w14:paraId="207DE61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F15109" w14:textId="77777777" w:rsidR="002968FB" w:rsidRPr="008A4162" w:rsidRDefault="002968FB" w:rsidP="008566C4">
            <w:pPr>
              <w:pStyle w:val="EmptyCellLayoutStyle"/>
              <w:spacing w:after="0" w:line="240" w:lineRule="auto"/>
              <w:rPr>
                <w:rFonts w:ascii="Arial" w:hAnsi="Arial" w:cs="Arial"/>
              </w:rPr>
            </w:pPr>
          </w:p>
        </w:tc>
        <w:tc>
          <w:tcPr>
            <w:tcW w:w="149" w:type="dxa"/>
          </w:tcPr>
          <w:p w14:paraId="7CBE74B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EF0E52" w14:textId="77777777" w:rsidTr="008566C4">
        <w:tc>
          <w:tcPr>
            <w:tcW w:w="54" w:type="dxa"/>
          </w:tcPr>
          <w:p w14:paraId="1B57703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1C5A8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9B69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5F98C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5BC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CAB0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E1C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A19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758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C4FED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2D7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175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5BC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A6DCA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C41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75E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F9B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0BFB72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712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0AA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7EB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5E22C69" w14:textId="77777777" w:rsidR="002968FB" w:rsidRPr="008A4162" w:rsidRDefault="002968FB" w:rsidP="008566C4">
            <w:pPr>
              <w:spacing w:after="0" w:line="240" w:lineRule="auto"/>
              <w:jc w:val="left"/>
              <w:rPr>
                <w:rFonts w:cs="Arial"/>
              </w:rPr>
            </w:pPr>
          </w:p>
        </w:tc>
        <w:tc>
          <w:tcPr>
            <w:tcW w:w="149" w:type="dxa"/>
          </w:tcPr>
          <w:p w14:paraId="20CE786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DF0C35" w14:textId="77777777" w:rsidTr="008566C4">
        <w:trPr>
          <w:trHeight w:val="80"/>
        </w:trPr>
        <w:tc>
          <w:tcPr>
            <w:tcW w:w="54" w:type="dxa"/>
          </w:tcPr>
          <w:p w14:paraId="0D052B0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A502062" w14:textId="77777777" w:rsidR="002968FB" w:rsidRPr="008A4162" w:rsidRDefault="002968FB" w:rsidP="008566C4">
            <w:pPr>
              <w:pStyle w:val="EmptyCellLayoutStyle"/>
              <w:spacing w:after="0" w:line="240" w:lineRule="auto"/>
              <w:rPr>
                <w:rFonts w:ascii="Arial" w:hAnsi="Arial" w:cs="Arial"/>
              </w:rPr>
            </w:pPr>
          </w:p>
        </w:tc>
        <w:tc>
          <w:tcPr>
            <w:tcW w:w="149" w:type="dxa"/>
          </w:tcPr>
          <w:p w14:paraId="0EF7009C" w14:textId="77777777" w:rsidR="002968FB" w:rsidRPr="008A4162" w:rsidRDefault="002968FB" w:rsidP="008566C4">
            <w:pPr>
              <w:pStyle w:val="EmptyCellLayoutStyle"/>
              <w:spacing w:after="0" w:line="240" w:lineRule="auto"/>
              <w:rPr>
                <w:rFonts w:ascii="Arial" w:hAnsi="Arial" w:cs="Arial"/>
              </w:rPr>
            </w:pPr>
          </w:p>
        </w:tc>
      </w:tr>
    </w:tbl>
    <w:p w14:paraId="6BE4152F" w14:textId="77777777" w:rsidR="002968FB" w:rsidRPr="008A4162" w:rsidRDefault="002968FB" w:rsidP="002968FB">
      <w:pPr>
        <w:spacing w:after="0" w:line="240" w:lineRule="auto"/>
        <w:jc w:val="left"/>
        <w:rPr>
          <w:rFonts w:cs="Arial"/>
        </w:rPr>
      </w:pPr>
    </w:p>
    <w:p w14:paraId="280D944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Das XML-Dokument konnte nicht erstellt werden, da auf dem Server nicht genügend Arbeitsspeicher zur Verfügung steht. Geben Sie XML-Dokumente mithilfe von "sp_xml_removedocument" frei</w:t>
      </w:r>
    </w:p>
    <w:p w14:paraId="2BFF1AED" w14:textId="2AEFC234" w:rsidR="002968FB" w:rsidRPr="008A4162" w:rsidRDefault="002968FB" w:rsidP="002968FB">
      <w:pPr>
        <w:spacing w:after="0" w:line="240" w:lineRule="auto"/>
        <w:jc w:val="left"/>
        <w:rPr>
          <w:rFonts w:cs="Arial"/>
        </w:rPr>
      </w:pPr>
      <w:r w:rsidRPr="008A4162">
        <w:rPr>
          <w:rFonts w:eastAsia="Calibri" w:cs="Arial"/>
          <w:color w:val="000000"/>
          <w:sz w:val="22"/>
          <w:lang w:bidi="de-DE"/>
        </w:rPr>
        <w:t>Wenn Sie „sp_xml_preparedocument“ ausführen, wird ein analysiertes XML-Dokument im internen Cache von SQL Server 2000 gespeichert. Der MSXML-Parser beansprucht bis zu einem Achtel des insgesamt für SQL Server verfügbaren Arbeitsspeichers. Der Teil des Caches, der für MSXML reserviert ist, bietet nicht genug Arbeitsspeicher, um das in der gespeicherten Prozedur „sp_xml_preparedocument“ angegebene Dokument zu öffnen. Dies kann daran liegen, dass das angegebene Dokument sehr groß ist oder dass aufgrund von Dokumenten, die bereits in den Arbeitsspeicher geladen wurden, nicht mehr genug Speicher für das neue Dokument verfügbar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29AABFE" w14:textId="77777777" w:rsidTr="008566C4">
        <w:trPr>
          <w:trHeight w:val="54"/>
        </w:trPr>
        <w:tc>
          <w:tcPr>
            <w:tcW w:w="54" w:type="dxa"/>
          </w:tcPr>
          <w:p w14:paraId="74B8BE7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7039FD" w14:textId="77777777" w:rsidR="002968FB" w:rsidRPr="008A4162" w:rsidRDefault="002968FB" w:rsidP="008566C4">
            <w:pPr>
              <w:pStyle w:val="EmptyCellLayoutStyle"/>
              <w:spacing w:after="0" w:line="240" w:lineRule="auto"/>
              <w:rPr>
                <w:rFonts w:ascii="Arial" w:hAnsi="Arial" w:cs="Arial"/>
              </w:rPr>
            </w:pPr>
          </w:p>
        </w:tc>
        <w:tc>
          <w:tcPr>
            <w:tcW w:w="149" w:type="dxa"/>
          </w:tcPr>
          <w:p w14:paraId="626D9FDC" w14:textId="77777777" w:rsidR="002968FB" w:rsidRPr="008A4162" w:rsidRDefault="002968FB" w:rsidP="008566C4">
            <w:pPr>
              <w:pStyle w:val="EmptyCellLayoutStyle"/>
              <w:spacing w:after="0" w:line="240" w:lineRule="auto"/>
              <w:rPr>
                <w:rFonts w:ascii="Arial" w:hAnsi="Arial" w:cs="Arial"/>
              </w:rPr>
            </w:pPr>
          </w:p>
        </w:tc>
      </w:tr>
      <w:tr w:rsidR="002968FB" w:rsidRPr="008A4162" w14:paraId="4C375588" w14:textId="77777777" w:rsidTr="008566C4">
        <w:tc>
          <w:tcPr>
            <w:tcW w:w="54" w:type="dxa"/>
          </w:tcPr>
          <w:p w14:paraId="22C4E66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71BA6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C88B1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C9A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7036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83E1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682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A94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1CF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D6C8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18F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A64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E91C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4DD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3D3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D05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82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8BC3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4DE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D94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6DB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8497FC3" w14:textId="77777777" w:rsidR="002968FB" w:rsidRPr="008A4162" w:rsidRDefault="002968FB" w:rsidP="008566C4">
            <w:pPr>
              <w:spacing w:after="0" w:line="240" w:lineRule="auto"/>
              <w:jc w:val="left"/>
              <w:rPr>
                <w:rFonts w:cs="Arial"/>
              </w:rPr>
            </w:pPr>
          </w:p>
        </w:tc>
        <w:tc>
          <w:tcPr>
            <w:tcW w:w="149" w:type="dxa"/>
          </w:tcPr>
          <w:p w14:paraId="56B72C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52E669" w14:textId="77777777" w:rsidTr="008566C4">
        <w:trPr>
          <w:trHeight w:val="80"/>
        </w:trPr>
        <w:tc>
          <w:tcPr>
            <w:tcW w:w="54" w:type="dxa"/>
          </w:tcPr>
          <w:p w14:paraId="01D91BB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094F78" w14:textId="77777777" w:rsidR="002968FB" w:rsidRPr="008A4162" w:rsidRDefault="002968FB" w:rsidP="008566C4">
            <w:pPr>
              <w:pStyle w:val="EmptyCellLayoutStyle"/>
              <w:spacing w:after="0" w:line="240" w:lineRule="auto"/>
              <w:rPr>
                <w:rFonts w:ascii="Arial" w:hAnsi="Arial" w:cs="Arial"/>
              </w:rPr>
            </w:pPr>
          </w:p>
        </w:tc>
        <w:tc>
          <w:tcPr>
            <w:tcW w:w="149" w:type="dxa"/>
          </w:tcPr>
          <w:p w14:paraId="5D3A581B" w14:textId="77777777" w:rsidR="002968FB" w:rsidRPr="008A4162" w:rsidRDefault="002968FB" w:rsidP="008566C4">
            <w:pPr>
              <w:pStyle w:val="EmptyCellLayoutStyle"/>
              <w:spacing w:after="0" w:line="240" w:lineRule="auto"/>
              <w:rPr>
                <w:rFonts w:ascii="Arial" w:hAnsi="Arial" w:cs="Arial"/>
              </w:rPr>
            </w:pPr>
          </w:p>
        </w:tc>
      </w:tr>
    </w:tbl>
    <w:p w14:paraId="615E1260" w14:textId="77777777" w:rsidR="002968FB" w:rsidRPr="008A4162" w:rsidRDefault="002968FB" w:rsidP="002968FB">
      <w:pPr>
        <w:spacing w:after="0" w:line="240" w:lineRule="auto"/>
        <w:jc w:val="left"/>
        <w:rPr>
          <w:rFonts w:cs="Arial"/>
        </w:rPr>
      </w:pPr>
    </w:p>
    <w:p w14:paraId="70F3CA9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E/A-Abschluss-Listener/Worker stellt offenbar keine Ergebnisse auf Knoten bereit</w:t>
      </w:r>
    </w:p>
    <w:p w14:paraId="53B0A56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verwendet einen Threadpool, der auf E/A-Abschlussports beruht. Der Threadpool wurde erstellt, als der Dienst zur Verarbeitung von asynchronen E/A-Anforderungen gestartet wurde. Die Meldung gibt genau an, an welchem Knoten der Abschlussport kein Ergebnis bereitstellt.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7B987F7" w14:textId="77777777" w:rsidTr="008566C4">
        <w:trPr>
          <w:trHeight w:val="54"/>
        </w:trPr>
        <w:tc>
          <w:tcPr>
            <w:tcW w:w="54" w:type="dxa"/>
          </w:tcPr>
          <w:p w14:paraId="3AC7300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8A1F77" w14:textId="77777777" w:rsidR="002968FB" w:rsidRPr="008A4162" w:rsidRDefault="002968FB" w:rsidP="008566C4">
            <w:pPr>
              <w:pStyle w:val="EmptyCellLayoutStyle"/>
              <w:spacing w:after="0" w:line="240" w:lineRule="auto"/>
              <w:rPr>
                <w:rFonts w:ascii="Arial" w:hAnsi="Arial" w:cs="Arial"/>
              </w:rPr>
            </w:pPr>
          </w:p>
        </w:tc>
        <w:tc>
          <w:tcPr>
            <w:tcW w:w="149" w:type="dxa"/>
          </w:tcPr>
          <w:p w14:paraId="7BE5BE1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0F3323" w14:textId="77777777" w:rsidTr="008566C4">
        <w:tc>
          <w:tcPr>
            <w:tcW w:w="54" w:type="dxa"/>
          </w:tcPr>
          <w:p w14:paraId="63A1D6E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B0F60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D993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AC53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4E6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375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1CE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23A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9E5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13C35E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13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B17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3997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CAE76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96A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5F3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D78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5B71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95F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3AF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EC6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B11AA19" w14:textId="77777777" w:rsidR="002968FB" w:rsidRPr="008A4162" w:rsidRDefault="002968FB" w:rsidP="008566C4">
            <w:pPr>
              <w:spacing w:after="0" w:line="240" w:lineRule="auto"/>
              <w:jc w:val="left"/>
              <w:rPr>
                <w:rFonts w:cs="Arial"/>
              </w:rPr>
            </w:pPr>
          </w:p>
        </w:tc>
        <w:tc>
          <w:tcPr>
            <w:tcW w:w="149" w:type="dxa"/>
          </w:tcPr>
          <w:p w14:paraId="3FB72B9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1C8E61" w14:textId="77777777" w:rsidTr="008566C4">
        <w:trPr>
          <w:trHeight w:val="80"/>
        </w:trPr>
        <w:tc>
          <w:tcPr>
            <w:tcW w:w="54" w:type="dxa"/>
          </w:tcPr>
          <w:p w14:paraId="6F29C1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E86223" w14:textId="77777777" w:rsidR="002968FB" w:rsidRPr="008A4162" w:rsidRDefault="002968FB" w:rsidP="008566C4">
            <w:pPr>
              <w:pStyle w:val="EmptyCellLayoutStyle"/>
              <w:spacing w:after="0" w:line="240" w:lineRule="auto"/>
              <w:rPr>
                <w:rFonts w:ascii="Arial" w:hAnsi="Arial" w:cs="Arial"/>
              </w:rPr>
            </w:pPr>
          </w:p>
        </w:tc>
        <w:tc>
          <w:tcPr>
            <w:tcW w:w="149" w:type="dxa"/>
          </w:tcPr>
          <w:p w14:paraId="0109AC1D" w14:textId="77777777" w:rsidR="002968FB" w:rsidRPr="008A4162" w:rsidRDefault="002968FB" w:rsidP="008566C4">
            <w:pPr>
              <w:pStyle w:val="EmptyCellLayoutStyle"/>
              <w:spacing w:after="0" w:line="240" w:lineRule="auto"/>
              <w:rPr>
                <w:rFonts w:ascii="Arial" w:hAnsi="Arial" w:cs="Arial"/>
              </w:rPr>
            </w:pPr>
          </w:p>
        </w:tc>
      </w:tr>
    </w:tbl>
    <w:p w14:paraId="418F01C5" w14:textId="77777777" w:rsidR="002968FB" w:rsidRPr="008A4162" w:rsidRDefault="002968FB" w:rsidP="002968FB">
      <w:pPr>
        <w:spacing w:after="0" w:line="240" w:lineRule="auto"/>
        <w:jc w:val="left"/>
        <w:rPr>
          <w:rFonts w:cs="Arial"/>
        </w:rPr>
      </w:pPr>
    </w:p>
    <w:p w14:paraId="2643C28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Es konnte keine Verbindung zum Server hergestellt werden, da diese nicht als Remote-Anmeldung am Server definiert ist</w:t>
      </w:r>
    </w:p>
    <w:p w14:paraId="108B68DA" w14:textId="4AFA15AA" w:rsidR="002968FB" w:rsidRPr="008A4162" w:rsidRDefault="002968FB" w:rsidP="002968FB">
      <w:pPr>
        <w:spacing w:after="0" w:line="240" w:lineRule="auto"/>
        <w:jc w:val="left"/>
        <w:rPr>
          <w:rFonts w:cs="Arial"/>
        </w:rPr>
      </w:pPr>
      <w:r w:rsidRPr="008A4162">
        <w:rPr>
          <w:rFonts w:eastAsia="Calibri" w:cs="Arial"/>
          <w:color w:val="000000"/>
          <w:sz w:val="22"/>
          <w:lang w:bidi="de-DE"/>
        </w:rPr>
        <w:t>Beim Einrichten der Sicherheitseinstellungen zum Ausführen von Remoteprozeduraufrufen (Remote Procedure Calls, RPC) für Remoteserver werden auch Zuordnungen von Anmeldenamen auf dem Remoteserver und möglicherweise auch auf dem lokalen Server festgelegt, auf dem eine Instanz von Microsoft SQL Server ausgeführt wird. Die Zuordnung bezieht sich auf einen bestimmten Server- oder Instanznamen. In der Regel handelt es sich dabei um den NetBIOS-Namen für eine Standardinstanz und den NetBIOS-Namen sowie den Instanznamen für eine benannte Instanz. Dieser Fehler wird angezeigt, wenn die Anmeldenamenzuordnung nicht vorhanden ist oder wenn der in der Verbindungszeichenfolge angegebene Servername nicht mit dem genauen Namen in der „sysremotelogins“-Tabelle übereinstimmt und für das Gastkonto in der „sysremotelogins“-Tabelle keine Zuordnung besteht. Dieser Fehler wird außerdem angezeigt, wenn der Anmeldename für den Remotebenutzer Null oder leer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FDF2F9E" w14:textId="77777777" w:rsidTr="008566C4">
        <w:trPr>
          <w:trHeight w:val="54"/>
        </w:trPr>
        <w:tc>
          <w:tcPr>
            <w:tcW w:w="54" w:type="dxa"/>
          </w:tcPr>
          <w:p w14:paraId="4F422D9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DADA42" w14:textId="77777777" w:rsidR="002968FB" w:rsidRPr="008A4162" w:rsidRDefault="002968FB" w:rsidP="008566C4">
            <w:pPr>
              <w:pStyle w:val="EmptyCellLayoutStyle"/>
              <w:spacing w:after="0" w:line="240" w:lineRule="auto"/>
              <w:rPr>
                <w:rFonts w:ascii="Arial" w:hAnsi="Arial" w:cs="Arial"/>
              </w:rPr>
            </w:pPr>
          </w:p>
        </w:tc>
        <w:tc>
          <w:tcPr>
            <w:tcW w:w="149" w:type="dxa"/>
          </w:tcPr>
          <w:p w14:paraId="3EF3F3D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BD8441" w14:textId="77777777" w:rsidTr="008566C4">
        <w:tc>
          <w:tcPr>
            <w:tcW w:w="54" w:type="dxa"/>
          </w:tcPr>
          <w:p w14:paraId="20327B1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E74CC0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81DA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59D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EE927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B40E7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2D2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E67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A7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6377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0E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4CE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BDF6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50DF5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16E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A9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A20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B769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ADE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02B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C8D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F675D72" w14:textId="77777777" w:rsidR="002968FB" w:rsidRPr="008A4162" w:rsidRDefault="002968FB" w:rsidP="008566C4">
            <w:pPr>
              <w:spacing w:after="0" w:line="240" w:lineRule="auto"/>
              <w:jc w:val="left"/>
              <w:rPr>
                <w:rFonts w:cs="Arial"/>
              </w:rPr>
            </w:pPr>
          </w:p>
        </w:tc>
        <w:tc>
          <w:tcPr>
            <w:tcW w:w="149" w:type="dxa"/>
          </w:tcPr>
          <w:p w14:paraId="0B78A77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21BA24" w14:textId="77777777" w:rsidTr="008566C4">
        <w:trPr>
          <w:trHeight w:val="80"/>
        </w:trPr>
        <w:tc>
          <w:tcPr>
            <w:tcW w:w="54" w:type="dxa"/>
          </w:tcPr>
          <w:p w14:paraId="37878D6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6486F73" w14:textId="77777777" w:rsidR="002968FB" w:rsidRPr="008A4162" w:rsidRDefault="002968FB" w:rsidP="008566C4">
            <w:pPr>
              <w:pStyle w:val="EmptyCellLayoutStyle"/>
              <w:spacing w:after="0" w:line="240" w:lineRule="auto"/>
              <w:rPr>
                <w:rFonts w:ascii="Arial" w:hAnsi="Arial" w:cs="Arial"/>
              </w:rPr>
            </w:pPr>
          </w:p>
        </w:tc>
        <w:tc>
          <w:tcPr>
            <w:tcW w:w="149" w:type="dxa"/>
          </w:tcPr>
          <w:p w14:paraId="03E8701D" w14:textId="77777777" w:rsidR="002968FB" w:rsidRPr="008A4162" w:rsidRDefault="002968FB" w:rsidP="008566C4">
            <w:pPr>
              <w:pStyle w:val="EmptyCellLayoutStyle"/>
              <w:spacing w:after="0" w:line="240" w:lineRule="auto"/>
              <w:rPr>
                <w:rFonts w:ascii="Arial" w:hAnsi="Arial" w:cs="Arial"/>
              </w:rPr>
            </w:pPr>
          </w:p>
        </w:tc>
      </w:tr>
    </w:tbl>
    <w:p w14:paraId="33EEB3FF" w14:textId="77777777" w:rsidR="002968FB" w:rsidRPr="008A4162" w:rsidRDefault="002968FB" w:rsidP="002968FB">
      <w:pPr>
        <w:spacing w:after="0" w:line="240" w:lineRule="auto"/>
        <w:jc w:val="left"/>
        <w:rPr>
          <w:rFonts w:cs="Arial"/>
        </w:rPr>
      </w:pPr>
    </w:p>
    <w:p w14:paraId="677C0AF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Common Language Runtime (CLR) konnte aufgrund von ungenügendem Arbeitsspeicher nicht initialisiert werden.</w:t>
      </w:r>
    </w:p>
    <w:p w14:paraId="1CBD6A9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Windows konnte nicht genügend Speicher für die Initialisierung von Microsoft Common Language Runtime (CLR) belegen.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0B1A394" w14:textId="77777777" w:rsidTr="008566C4">
        <w:trPr>
          <w:trHeight w:val="54"/>
        </w:trPr>
        <w:tc>
          <w:tcPr>
            <w:tcW w:w="54" w:type="dxa"/>
          </w:tcPr>
          <w:p w14:paraId="29AEF9E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B6AF1F" w14:textId="77777777" w:rsidR="002968FB" w:rsidRPr="008A4162" w:rsidRDefault="002968FB" w:rsidP="008566C4">
            <w:pPr>
              <w:pStyle w:val="EmptyCellLayoutStyle"/>
              <w:spacing w:after="0" w:line="240" w:lineRule="auto"/>
              <w:rPr>
                <w:rFonts w:ascii="Arial" w:hAnsi="Arial" w:cs="Arial"/>
              </w:rPr>
            </w:pPr>
          </w:p>
        </w:tc>
        <w:tc>
          <w:tcPr>
            <w:tcW w:w="149" w:type="dxa"/>
          </w:tcPr>
          <w:p w14:paraId="536910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7A5B61" w14:textId="77777777" w:rsidTr="008566C4">
        <w:tc>
          <w:tcPr>
            <w:tcW w:w="54" w:type="dxa"/>
          </w:tcPr>
          <w:p w14:paraId="39DD195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4DAD2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2F2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B49B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9A42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357E4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D32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F710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842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EAF98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60F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51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AC9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060A8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7A5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37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7A1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54BC1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EE9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C7D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8AE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65660B7" w14:textId="77777777" w:rsidR="002968FB" w:rsidRPr="008A4162" w:rsidRDefault="002968FB" w:rsidP="008566C4">
            <w:pPr>
              <w:spacing w:after="0" w:line="240" w:lineRule="auto"/>
              <w:jc w:val="left"/>
              <w:rPr>
                <w:rFonts w:cs="Arial"/>
              </w:rPr>
            </w:pPr>
          </w:p>
        </w:tc>
        <w:tc>
          <w:tcPr>
            <w:tcW w:w="149" w:type="dxa"/>
          </w:tcPr>
          <w:p w14:paraId="3AC909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43C509" w14:textId="77777777" w:rsidTr="008566C4">
        <w:trPr>
          <w:trHeight w:val="80"/>
        </w:trPr>
        <w:tc>
          <w:tcPr>
            <w:tcW w:w="54" w:type="dxa"/>
          </w:tcPr>
          <w:p w14:paraId="6A10837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901CF0" w14:textId="77777777" w:rsidR="002968FB" w:rsidRPr="008A4162" w:rsidRDefault="002968FB" w:rsidP="008566C4">
            <w:pPr>
              <w:pStyle w:val="EmptyCellLayoutStyle"/>
              <w:spacing w:after="0" w:line="240" w:lineRule="auto"/>
              <w:rPr>
                <w:rFonts w:ascii="Arial" w:hAnsi="Arial" w:cs="Arial"/>
              </w:rPr>
            </w:pPr>
          </w:p>
        </w:tc>
        <w:tc>
          <w:tcPr>
            <w:tcW w:w="149" w:type="dxa"/>
          </w:tcPr>
          <w:p w14:paraId="31B2D936" w14:textId="77777777" w:rsidR="002968FB" w:rsidRPr="008A4162" w:rsidRDefault="002968FB" w:rsidP="008566C4">
            <w:pPr>
              <w:pStyle w:val="EmptyCellLayoutStyle"/>
              <w:spacing w:after="0" w:line="240" w:lineRule="auto"/>
              <w:rPr>
                <w:rFonts w:ascii="Arial" w:hAnsi="Arial" w:cs="Arial"/>
              </w:rPr>
            </w:pPr>
          </w:p>
        </w:tc>
      </w:tr>
    </w:tbl>
    <w:p w14:paraId="03EAAAA3" w14:textId="77777777" w:rsidR="002968FB" w:rsidRPr="008A4162" w:rsidRDefault="002968FB" w:rsidP="002968FB">
      <w:pPr>
        <w:spacing w:after="0" w:line="240" w:lineRule="auto"/>
        <w:jc w:val="left"/>
        <w:rPr>
          <w:rFonts w:cs="Arial"/>
        </w:rPr>
      </w:pPr>
    </w:p>
    <w:p w14:paraId="5CA0E3D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Volltextsuche: Zum Abschluss dieses Vorgangs ist für den Volltextkatalog nicht genügend Speicherplatz auf dem Datenträger vorhanden</w:t>
      </w:r>
    </w:p>
    <w:p w14:paraId="2350900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Es steht nicht genügend freier Speicherplatz auf dem Datenträger zur Verfügung, um den Volltextkatalog zu speichern.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813BA78" w14:textId="77777777" w:rsidTr="008566C4">
        <w:trPr>
          <w:trHeight w:val="54"/>
        </w:trPr>
        <w:tc>
          <w:tcPr>
            <w:tcW w:w="54" w:type="dxa"/>
          </w:tcPr>
          <w:p w14:paraId="64B26B3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C7A41A" w14:textId="77777777" w:rsidR="002968FB" w:rsidRPr="008A4162" w:rsidRDefault="002968FB" w:rsidP="008566C4">
            <w:pPr>
              <w:pStyle w:val="EmptyCellLayoutStyle"/>
              <w:spacing w:after="0" w:line="240" w:lineRule="auto"/>
              <w:rPr>
                <w:rFonts w:ascii="Arial" w:hAnsi="Arial" w:cs="Arial"/>
              </w:rPr>
            </w:pPr>
          </w:p>
        </w:tc>
        <w:tc>
          <w:tcPr>
            <w:tcW w:w="149" w:type="dxa"/>
          </w:tcPr>
          <w:p w14:paraId="24EF36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22E441" w14:textId="77777777" w:rsidTr="008566C4">
        <w:tc>
          <w:tcPr>
            <w:tcW w:w="54" w:type="dxa"/>
          </w:tcPr>
          <w:p w14:paraId="77E53DD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C2EE9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286C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924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84F81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4DC0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D7D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93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749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57FC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C1E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03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D4C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7ED86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16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8E6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194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C18B4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5E2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133B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E682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AE1870B" w14:textId="77777777" w:rsidR="002968FB" w:rsidRPr="008A4162" w:rsidRDefault="002968FB" w:rsidP="008566C4">
            <w:pPr>
              <w:spacing w:after="0" w:line="240" w:lineRule="auto"/>
              <w:jc w:val="left"/>
              <w:rPr>
                <w:rFonts w:cs="Arial"/>
              </w:rPr>
            </w:pPr>
          </w:p>
        </w:tc>
        <w:tc>
          <w:tcPr>
            <w:tcW w:w="149" w:type="dxa"/>
          </w:tcPr>
          <w:p w14:paraId="79068B8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B84F7B" w14:textId="77777777" w:rsidTr="008566C4">
        <w:trPr>
          <w:trHeight w:val="80"/>
        </w:trPr>
        <w:tc>
          <w:tcPr>
            <w:tcW w:w="54" w:type="dxa"/>
          </w:tcPr>
          <w:p w14:paraId="549B45F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D8D379" w14:textId="77777777" w:rsidR="002968FB" w:rsidRPr="008A4162" w:rsidRDefault="002968FB" w:rsidP="008566C4">
            <w:pPr>
              <w:pStyle w:val="EmptyCellLayoutStyle"/>
              <w:spacing w:after="0" w:line="240" w:lineRule="auto"/>
              <w:rPr>
                <w:rFonts w:ascii="Arial" w:hAnsi="Arial" w:cs="Arial"/>
              </w:rPr>
            </w:pPr>
          </w:p>
        </w:tc>
        <w:tc>
          <w:tcPr>
            <w:tcW w:w="149" w:type="dxa"/>
          </w:tcPr>
          <w:p w14:paraId="1035BDA0" w14:textId="77777777" w:rsidR="002968FB" w:rsidRPr="008A4162" w:rsidRDefault="002968FB" w:rsidP="008566C4">
            <w:pPr>
              <w:pStyle w:val="EmptyCellLayoutStyle"/>
              <w:spacing w:after="0" w:line="240" w:lineRule="auto"/>
              <w:rPr>
                <w:rFonts w:ascii="Arial" w:hAnsi="Arial" w:cs="Arial"/>
              </w:rPr>
            </w:pPr>
          </w:p>
        </w:tc>
      </w:tr>
    </w:tbl>
    <w:p w14:paraId="51CE0FE7" w14:textId="77777777" w:rsidR="002968FB" w:rsidRPr="008A4162" w:rsidRDefault="002968FB" w:rsidP="002968FB">
      <w:pPr>
        <w:spacing w:after="0" w:line="240" w:lineRule="auto"/>
        <w:jc w:val="left"/>
        <w:rPr>
          <w:rFonts w:cs="Arial"/>
        </w:rPr>
      </w:pPr>
    </w:p>
    <w:p w14:paraId="6944F23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Versuch, eine logische Seite abzurufen, die zu einem anderen Objekt gehört</w:t>
      </w:r>
    </w:p>
    <w:p w14:paraId="150E593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von SQL Server erkannt wird, dass die auf einer Datenbankseite gespeicherte Zuordnungseinheit nicht der Zuordnungseinheit entspricht, die einem bestimmten Vorgang zugeordnet ist, beispielsweise dem Ausführen einer SELECT-Anweisung für eine Tabelle.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85DE541" w14:textId="77777777" w:rsidTr="008566C4">
        <w:trPr>
          <w:trHeight w:val="54"/>
        </w:trPr>
        <w:tc>
          <w:tcPr>
            <w:tcW w:w="54" w:type="dxa"/>
          </w:tcPr>
          <w:p w14:paraId="6281764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A2B5AB" w14:textId="77777777" w:rsidR="002968FB" w:rsidRPr="008A4162" w:rsidRDefault="002968FB" w:rsidP="008566C4">
            <w:pPr>
              <w:pStyle w:val="EmptyCellLayoutStyle"/>
              <w:spacing w:after="0" w:line="240" w:lineRule="auto"/>
              <w:rPr>
                <w:rFonts w:ascii="Arial" w:hAnsi="Arial" w:cs="Arial"/>
              </w:rPr>
            </w:pPr>
          </w:p>
        </w:tc>
        <w:tc>
          <w:tcPr>
            <w:tcW w:w="149" w:type="dxa"/>
          </w:tcPr>
          <w:p w14:paraId="4C2025F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519617" w14:textId="77777777" w:rsidTr="008566C4">
        <w:tc>
          <w:tcPr>
            <w:tcW w:w="54" w:type="dxa"/>
          </w:tcPr>
          <w:p w14:paraId="1530A4A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5FC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D9A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31DC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DA04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9B9A2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1CB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11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789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D3DDD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94A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B6D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3D27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5EB9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69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A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33D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5CBF119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40F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9E21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386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9128BF9" w14:textId="77777777" w:rsidR="002968FB" w:rsidRPr="008A4162" w:rsidRDefault="002968FB" w:rsidP="008566C4">
            <w:pPr>
              <w:spacing w:after="0" w:line="240" w:lineRule="auto"/>
              <w:jc w:val="left"/>
              <w:rPr>
                <w:rFonts w:cs="Arial"/>
              </w:rPr>
            </w:pPr>
          </w:p>
        </w:tc>
        <w:tc>
          <w:tcPr>
            <w:tcW w:w="149" w:type="dxa"/>
          </w:tcPr>
          <w:p w14:paraId="47909930"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62667B" w14:textId="77777777" w:rsidTr="008566C4">
        <w:trPr>
          <w:trHeight w:val="80"/>
        </w:trPr>
        <w:tc>
          <w:tcPr>
            <w:tcW w:w="54" w:type="dxa"/>
          </w:tcPr>
          <w:p w14:paraId="01F7A7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D08E7E" w14:textId="77777777" w:rsidR="002968FB" w:rsidRPr="008A4162" w:rsidRDefault="002968FB" w:rsidP="008566C4">
            <w:pPr>
              <w:pStyle w:val="EmptyCellLayoutStyle"/>
              <w:spacing w:after="0" w:line="240" w:lineRule="auto"/>
              <w:rPr>
                <w:rFonts w:ascii="Arial" w:hAnsi="Arial" w:cs="Arial"/>
              </w:rPr>
            </w:pPr>
          </w:p>
        </w:tc>
        <w:tc>
          <w:tcPr>
            <w:tcW w:w="149" w:type="dxa"/>
          </w:tcPr>
          <w:p w14:paraId="1FF7396A" w14:textId="77777777" w:rsidR="002968FB" w:rsidRPr="008A4162" w:rsidRDefault="002968FB" w:rsidP="008566C4">
            <w:pPr>
              <w:pStyle w:val="EmptyCellLayoutStyle"/>
              <w:spacing w:after="0" w:line="240" w:lineRule="auto"/>
              <w:rPr>
                <w:rFonts w:ascii="Arial" w:hAnsi="Arial" w:cs="Arial"/>
              </w:rPr>
            </w:pPr>
          </w:p>
        </w:tc>
      </w:tr>
    </w:tbl>
    <w:p w14:paraId="5C0267C1" w14:textId="77777777" w:rsidR="002968FB" w:rsidRPr="008A4162" w:rsidRDefault="002968FB" w:rsidP="002968FB">
      <w:pPr>
        <w:spacing w:after="0" w:line="240" w:lineRule="auto"/>
        <w:jc w:val="left"/>
        <w:rPr>
          <w:rFonts w:cs="Arial"/>
        </w:rPr>
      </w:pPr>
    </w:p>
    <w:p w14:paraId="6353469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oder Transport bei Datenbankspiegelung beendet</w:t>
      </w:r>
    </w:p>
    <w:p w14:paraId="0CC88CF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einer der Endpunkte in einer SQL Server Service Broker-Unterhaltung nicht mehr Verbindungen abhört.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E9CFEDB" w14:textId="77777777" w:rsidTr="008566C4">
        <w:trPr>
          <w:trHeight w:val="54"/>
        </w:trPr>
        <w:tc>
          <w:tcPr>
            <w:tcW w:w="54" w:type="dxa"/>
          </w:tcPr>
          <w:p w14:paraId="04D3AAD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4E5AF7" w14:textId="77777777" w:rsidR="002968FB" w:rsidRPr="008A4162" w:rsidRDefault="002968FB" w:rsidP="008566C4">
            <w:pPr>
              <w:pStyle w:val="EmptyCellLayoutStyle"/>
              <w:spacing w:after="0" w:line="240" w:lineRule="auto"/>
              <w:rPr>
                <w:rFonts w:ascii="Arial" w:hAnsi="Arial" w:cs="Arial"/>
              </w:rPr>
            </w:pPr>
          </w:p>
        </w:tc>
        <w:tc>
          <w:tcPr>
            <w:tcW w:w="149" w:type="dxa"/>
          </w:tcPr>
          <w:p w14:paraId="2404938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397679C" w14:textId="77777777" w:rsidTr="008566C4">
        <w:tc>
          <w:tcPr>
            <w:tcW w:w="54" w:type="dxa"/>
          </w:tcPr>
          <w:p w14:paraId="47E9FCB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F1175B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90B4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5DD9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F1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11B3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CCF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9D2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74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69F5F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5F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9F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BA00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A15B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118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98A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0F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5BCB14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0F79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C66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678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8D7B6E8" w14:textId="77777777" w:rsidR="002968FB" w:rsidRPr="008A4162" w:rsidRDefault="002968FB" w:rsidP="008566C4">
            <w:pPr>
              <w:spacing w:after="0" w:line="240" w:lineRule="auto"/>
              <w:jc w:val="left"/>
              <w:rPr>
                <w:rFonts w:cs="Arial"/>
              </w:rPr>
            </w:pPr>
          </w:p>
        </w:tc>
        <w:tc>
          <w:tcPr>
            <w:tcW w:w="149" w:type="dxa"/>
          </w:tcPr>
          <w:p w14:paraId="2690945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761A62" w14:textId="77777777" w:rsidTr="008566C4">
        <w:trPr>
          <w:trHeight w:val="80"/>
        </w:trPr>
        <w:tc>
          <w:tcPr>
            <w:tcW w:w="54" w:type="dxa"/>
          </w:tcPr>
          <w:p w14:paraId="326E804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3BC489" w14:textId="77777777" w:rsidR="002968FB" w:rsidRPr="008A4162" w:rsidRDefault="002968FB" w:rsidP="008566C4">
            <w:pPr>
              <w:pStyle w:val="EmptyCellLayoutStyle"/>
              <w:spacing w:after="0" w:line="240" w:lineRule="auto"/>
              <w:rPr>
                <w:rFonts w:ascii="Arial" w:hAnsi="Arial" w:cs="Arial"/>
              </w:rPr>
            </w:pPr>
          </w:p>
        </w:tc>
        <w:tc>
          <w:tcPr>
            <w:tcW w:w="149" w:type="dxa"/>
          </w:tcPr>
          <w:p w14:paraId="13EFA413" w14:textId="77777777" w:rsidR="002968FB" w:rsidRPr="008A4162" w:rsidRDefault="002968FB" w:rsidP="008566C4">
            <w:pPr>
              <w:pStyle w:val="EmptyCellLayoutStyle"/>
              <w:spacing w:after="0" w:line="240" w:lineRule="auto"/>
              <w:rPr>
                <w:rFonts w:ascii="Arial" w:hAnsi="Arial" w:cs="Arial"/>
              </w:rPr>
            </w:pPr>
          </w:p>
        </w:tc>
      </w:tr>
    </w:tbl>
    <w:p w14:paraId="2CDF0542" w14:textId="77777777" w:rsidR="002968FB" w:rsidRPr="008A4162" w:rsidRDefault="002968FB" w:rsidP="002968FB">
      <w:pPr>
        <w:spacing w:after="0" w:line="240" w:lineRule="auto"/>
        <w:jc w:val="left"/>
        <w:rPr>
          <w:rFonts w:cs="Arial"/>
        </w:rPr>
      </w:pPr>
    </w:p>
    <w:p w14:paraId="02D97EE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Beim Nachrichtenverteiler von SQL Server Service Broker ist ein Fehler aufgetreten</w:t>
      </w:r>
    </w:p>
    <w:p w14:paraId="6CE7550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Fehler im SQL Server Service Broker-Nachrichtenverteiler. Das Windows-Anwendungsprotokoll oder das SQL Server-Fehlerprotokoll zeigt möglicherweise den genauen Fehler an.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27653C4" w14:textId="77777777" w:rsidTr="008566C4">
        <w:trPr>
          <w:trHeight w:val="54"/>
        </w:trPr>
        <w:tc>
          <w:tcPr>
            <w:tcW w:w="54" w:type="dxa"/>
          </w:tcPr>
          <w:p w14:paraId="01B54B2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310F9B3" w14:textId="77777777" w:rsidR="002968FB" w:rsidRPr="008A4162" w:rsidRDefault="002968FB" w:rsidP="008566C4">
            <w:pPr>
              <w:pStyle w:val="EmptyCellLayoutStyle"/>
              <w:spacing w:after="0" w:line="240" w:lineRule="auto"/>
              <w:rPr>
                <w:rFonts w:ascii="Arial" w:hAnsi="Arial" w:cs="Arial"/>
              </w:rPr>
            </w:pPr>
          </w:p>
        </w:tc>
        <w:tc>
          <w:tcPr>
            <w:tcW w:w="149" w:type="dxa"/>
          </w:tcPr>
          <w:p w14:paraId="5D481C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52F03E" w14:textId="77777777" w:rsidTr="008566C4">
        <w:tc>
          <w:tcPr>
            <w:tcW w:w="54" w:type="dxa"/>
          </w:tcPr>
          <w:p w14:paraId="0078507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F2964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B372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3F0B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F952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E216F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FA4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71B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1EE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9A6BE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CB5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89E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CB77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DE504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7A0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7D2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89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218A7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CD3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81FC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CC13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6D44353" w14:textId="77777777" w:rsidR="002968FB" w:rsidRPr="008A4162" w:rsidRDefault="002968FB" w:rsidP="008566C4">
            <w:pPr>
              <w:spacing w:after="0" w:line="240" w:lineRule="auto"/>
              <w:jc w:val="left"/>
              <w:rPr>
                <w:rFonts w:cs="Arial"/>
              </w:rPr>
            </w:pPr>
          </w:p>
        </w:tc>
        <w:tc>
          <w:tcPr>
            <w:tcW w:w="149" w:type="dxa"/>
          </w:tcPr>
          <w:p w14:paraId="3827862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E8F7A6" w14:textId="77777777" w:rsidTr="008566C4">
        <w:trPr>
          <w:trHeight w:val="80"/>
        </w:trPr>
        <w:tc>
          <w:tcPr>
            <w:tcW w:w="54" w:type="dxa"/>
          </w:tcPr>
          <w:p w14:paraId="0BD7657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5BA7F8" w14:textId="77777777" w:rsidR="002968FB" w:rsidRPr="008A4162" w:rsidRDefault="002968FB" w:rsidP="008566C4">
            <w:pPr>
              <w:pStyle w:val="EmptyCellLayoutStyle"/>
              <w:spacing w:after="0" w:line="240" w:lineRule="auto"/>
              <w:rPr>
                <w:rFonts w:ascii="Arial" w:hAnsi="Arial" w:cs="Arial"/>
              </w:rPr>
            </w:pPr>
          </w:p>
        </w:tc>
        <w:tc>
          <w:tcPr>
            <w:tcW w:w="149" w:type="dxa"/>
          </w:tcPr>
          <w:p w14:paraId="1447C1F8" w14:textId="77777777" w:rsidR="002968FB" w:rsidRPr="008A4162" w:rsidRDefault="002968FB" w:rsidP="008566C4">
            <w:pPr>
              <w:pStyle w:val="EmptyCellLayoutStyle"/>
              <w:spacing w:after="0" w:line="240" w:lineRule="auto"/>
              <w:rPr>
                <w:rFonts w:ascii="Arial" w:hAnsi="Arial" w:cs="Arial"/>
              </w:rPr>
            </w:pPr>
          </w:p>
        </w:tc>
      </w:tr>
    </w:tbl>
    <w:p w14:paraId="477169C1" w14:textId="77777777" w:rsidR="002968FB" w:rsidRPr="008A4162" w:rsidRDefault="002968FB" w:rsidP="002968FB">
      <w:pPr>
        <w:spacing w:after="0" w:line="240" w:lineRule="auto"/>
        <w:jc w:val="left"/>
        <w:rPr>
          <w:rFonts w:cs="Arial"/>
        </w:rPr>
      </w:pPr>
    </w:p>
    <w:p w14:paraId="64F2F1C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Common Language Runtime (CLR) konnte mit HRESULT nicht initialisiert werden.</w:t>
      </w:r>
    </w:p>
    <w:p w14:paraId="5731F88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eine Assembly nicht oder Anwendung gestartet werden kann und einen HRESULT-Fehler protokolliert. Das Windows-Anwendungsprotokoll kann Daten zu einem bestimmten HRESULT enthalten.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8FC7162" w14:textId="77777777" w:rsidTr="008566C4">
        <w:trPr>
          <w:trHeight w:val="54"/>
        </w:trPr>
        <w:tc>
          <w:tcPr>
            <w:tcW w:w="54" w:type="dxa"/>
          </w:tcPr>
          <w:p w14:paraId="3318CE8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B6F4D1" w14:textId="77777777" w:rsidR="002968FB" w:rsidRPr="008A4162" w:rsidRDefault="002968FB" w:rsidP="008566C4">
            <w:pPr>
              <w:pStyle w:val="EmptyCellLayoutStyle"/>
              <w:spacing w:after="0" w:line="240" w:lineRule="auto"/>
              <w:rPr>
                <w:rFonts w:ascii="Arial" w:hAnsi="Arial" w:cs="Arial"/>
              </w:rPr>
            </w:pPr>
          </w:p>
        </w:tc>
        <w:tc>
          <w:tcPr>
            <w:tcW w:w="149" w:type="dxa"/>
          </w:tcPr>
          <w:p w14:paraId="5ADADA7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618245" w14:textId="77777777" w:rsidTr="008566C4">
        <w:tc>
          <w:tcPr>
            <w:tcW w:w="54" w:type="dxa"/>
          </w:tcPr>
          <w:p w14:paraId="2796882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56BE87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137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8177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99D1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1A84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24C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D2B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5F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4E60C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653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CDA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4791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597D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A8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36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012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9AF51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841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358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763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5E225FA" w14:textId="77777777" w:rsidR="002968FB" w:rsidRPr="008A4162" w:rsidRDefault="002968FB" w:rsidP="008566C4">
            <w:pPr>
              <w:spacing w:after="0" w:line="240" w:lineRule="auto"/>
              <w:jc w:val="left"/>
              <w:rPr>
                <w:rFonts w:cs="Arial"/>
              </w:rPr>
            </w:pPr>
          </w:p>
        </w:tc>
        <w:tc>
          <w:tcPr>
            <w:tcW w:w="149" w:type="dxa"/>
          </w:tcPr>
          <w:p w14:paraId="1FD7AF0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B946C1" w14:textId="77777777" w:rsidTr="008566C4">
        <w:trPr>
          <w:trHeight w:val="80"/>
        </w:trPr>
        <w:tc>
          <w:tcPr>
            <w:tcW w:w="54" w:type="dxa"/>
          </w:tcPr>
          <w:p w14:paraId="27CF60C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C10969" w14:textId="77777777" w:rsidR="002968FB" w:rsidRPr="008A4162" w:rsidRDefault="002968FB" w:rsidP="008566C4">
            <w:pPr>
              <w:pStyle w:val="EmptyCellLayoutStyle"/>
              <w:spacing w:after="0" w:line="240" w:lineRule="auto"/>
              <w:rPr>
                <w:rFonts w:ascii="Arial" w:hAnsi="Arial" w:cs="Arial"/>
              </w:rPr>
            </w:pPr>
          </w:p>
        </w:tc>
        <w:tc>
          <w:tcPr>
            <w:tcW w:w="149" w:type="dxa"/>
          </w:tcPr>
          <w:p w14:paraId="5D92EDCA" w14:textId="77777777" w:rsidR="002968FB" w:rsidRPr="008A4162" w:rsidRDefault="002968FB" w:rsidP="008566C4">
            <w:pPr>
              <w:pStyle w:val="EmptyCellLayoutStyle"/>
              <w:spacing w:after="0" w:line="240" w:lineRule="auto"/>
              <w:rPr>
                <w:rFonts w:ascii="Arial" w:hAnsi="Arial" w:cs="Arial"/>
              </w:rPr>
            </w:pPr>
          </w:p>
        </w:tc>
      </w:tr>
    </w:tbl>
    <w:p w14:paraId="26DC5B4B" w14:textId="77777777" w:rsidR="002968FB" w:rsidRPr="008A4162" w:rsidRDefault="002968FB" w:rsidP="002968FB">
      <w:pPr>
        <w:spacing w:after="0" w:line="240" w:lineRule="auto"/>
        <w:jc w:val="left"/>
        <w:rPr>
          <w:rFonts w:cs="Arial"/>
        </w:rPr>
      </w:pPr>
    </w:p>
    <w:p w14:paraId="6EA7056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Fehlerprotokolldatei konnte nicht geöffnet werden</w:t>
      </w:r>
    </w:p>
    <w:p w14:paraId="1887A40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Stellen Sie beim Installieren von Microsoft SQL Server auf einer NTFS-Partition sicher, dass die NTFS-Dateiberechtigungen den Lese- und Schreibzugriff zulassen. Andernfalls wird diese Fehlermeldung möglicherweise im Microsoft Windows NT-Anwendungsprotokoll angezeigt (und zwar für jeden Installationsversuch).</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F750C92" w14:textId="77777777" w:rsidTr="008566C4">
        <w:trPr>
          <w:trHeight w:val="54"/>
        </w:trPr>
        <w:tc>
          <w:tcPr>
            <w:tcW w:w="54" w:type="dxa"/>
          </w:tcPr>
          <w:p w14:paraId="26AD59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61515D" w14:textId="77777777" w:rsidR="002968FB" w:rsidRPr="008A4162" w:rsidRDefault="002968FB" w:rsidP="008566C4">
            <w:pPr>
              <w:pStyle w:val="EmptyCellLayoutStyle"/>
              <w:spacing w:after="0" w:line="240" w:lineRule="auto"/>
              <w:rPr>
                <w:rFonts w:ascii="Arial" w:hAnsi="Arial" w:cs="Arial"/>
              </w:rPr>
            </w:pPr>
          </w:p>
        </w:tc>
        <w:tc>
          <w:tcPr>
            <w:tcW w:w="149" w:type="dxa"/>
          </w:tcPr>
          <w:p w14:paraId="277B47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F460E6" w14:textId="77777777" w:rsidTr="008566C4">
        <w:tc>
          <w:tcPr>
            <w:tcW w:w="54" w:type="dxa"/>
          </w:tcPr>
          <w:p w14:paraId="08700BC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CAF00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11A8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468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9217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D5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DB1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1FD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84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644DF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E2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CCB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281A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0F551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13A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97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89C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2D761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17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5671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F4F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BD6183F" w14:textId="77777777" w:rsidR="002968FB" w:rsidRPr="008A4162" w:rsidRDefault="002968FB" w:rsidP="008566C4">
            <w:pPr>
              <w:spacing w:after="0" w:line="240" w:lineRule="auto"/>
              <w:jc w:val="left"/>
              <w:rPr>
                <w:rFonts w:cs="Arial"/>
              </w:rPr>
            </w:pPr>
          </w:p>
        </w:tc>
        <w:tc>
          <w:tcPr>
            <w:tcW w:w="149" w:type="dxa"/>
          </w:tcPr>
          <w:p w14:paraId="1F6D08B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A8FBB7" w14:textId="77777777" w:rsidTr="008566C4">
        <w:trPr>
          <w:trHeight w:val="80"/>
        </w:trPr>
        <w:tc>
          <w:tcPr>
            <w:tcW w:w="54" w:type="dxa"/>
          </w:tcPr>
          <w:p w14:paraId="1E361A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96A975" w14:textId="77777777" w:rsidR="002968FB" w:rsidRPr="008A4162" w:rsidRDefault="002968FB" w:rsidP="008566C4">
            <w:pPr>
              <w:pStyle w:val="EmptyCellLayoutStyle"/>
              <w:spacing w:after="0" w:line="240" w:lineRule="auto"/>
              <w:rPr>
                <w:rFonts w:ascii="Arial" w:hAnsi="Arial" w:cs="Arial"/>
              </w:rPr>
            </w:pPr>
          </w:p>
        </w:tc>
        <w:tc>
          <w:tcPr>
            <w:tcW w:w="149" w:type="dxa"/>
          </w:tcPr>
          <w:p w14:paraId="5AEFAC11" w14:textId="77777777" w:rsidR="002968FB" w:rsidRPr="008A4162" w:rsidRDefault="002968FB" w:rsidP="008566C4">
            <w:pPr>
              <w:pStyle w:val="EmptyCellLayoutStyle"/>
              <w:spacing w:after="0" w:line="240" w:lineRule="auto"/>
              <w:rPr>
                <w:rFonts w:ascii="Arial" w:hAnsi="Arial" w:cs="Arial"/>
              </w:rPr>
            </w:pPr>
          </w:p>
        </w:tc>
      </w:tr>
    </w:tbl>
    <w:p w14:paraId="68CD78C4" w14:textId="77777777" w:rsidR="002968FB" w:rsidRPr="008A4162" w:rsidRDefault="002968FB" w:rsidP="002968FB">
      <w:pPr>
        <w:spacing w:after="0" w:line="240" w:lineRule="auto"/>
        <w:jc w:val="left"/>
        <w:rPr>
          <w:rFonts w:cs="Arial"/>
        </w:rPr>
      </w:pPr>
    </w:p>
    <w:p w14:paraId="2D9ED68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 die Datenbank konnte kein Prüfpunktdatensatz geschrieben werden, da für das Protokoll kein Speicherplatz mehr zur Verfügung steht.</w:t>
      </w:r>
    </w:p>
    <w:p w14:paraId="41983B3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Das Transaktionsprotokoll für die angegebene Datenbank hat seine Kapazität erreicht. Das Limit könnte durch eine Konfigurationseinstellung oder durch die Menge des verfügbaren physischen Speicherplatzes für mindestens eine der für diese Datenbank konfigurierten Dateien bestimmt worden sein.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08AA45C" w14:textId="77777777" w:rsidTr="008566C4">
        <w:trPr>
          <w:trHeight w:val="54"/>
        </w:trPr>
        <w:tc>
          <w:tcPr>
            <w:tcW w:w="54" w:type="dxa"/>
          </w:tcPr>
          <w:p w14:paraId="0824FF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6BC79F" w14:textId="77777777" w:rsidR="002968FB" w:rsidRPr="008A4162" w:rsidRDefault="002968FB" w:rsidP="008566C4">
            <w:pPr>
              <w:pStyle w:val="EmptyCellLayoutStyle"/>
              <w:spacing w:after="0" w:line="240" w:lineRule="auto"/>
              <w:rPr>
                <w:rFonts w:ascii="Arial" w:hAnsi="Arial" w:cs="Arial"/>
              </w:rPr>
            </w:pPr>
          </w:p>
        </w:tc>
        <w:tc>
          <w:tcPr>
            <w:tcW w:w="149" w:type="dxa"/>
          </w:tcPr>
          <w:p w14:paraId="57D5CF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AA9D9D" w14:textId="77777777" w:rsidTr="008566C4">
        <w:tc>
          <w:tcPr>
            <w:tcW w:w="54" w:type="dxa"/>
          </w:tcPr>
          <w:p w14:paraId="21D02D9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C60DAC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207B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E0B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F3DC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B5FA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69B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909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F1F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0EA4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5F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B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EA20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D3388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9A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93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C3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D52BA4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328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969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185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9C011B3" w14:textId="77777777" w:rsidR="002968FB" w:rsidRPr="008A4162" w:rsidRDefault="002968FB" w:rsidP="008566C4">
            <w:pPr>
              <w:spacing w:after="0" w:line="240" w:lineRule="auto"/>
              <w:jc w:val="left"/>
              <w:rPr>
                <w:rFonts w:cs="Arial"/>
              </w:rPr>
            </w:pPr>
          </w:p>
        </w:tc>
        <w:tc>
          <w:tcPr>
            <w:tcW w:w="149" w:type="dxa"/>
          </w:tcPr>
          <w:p w14:paraId="1873E1D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1D7639D" w14:textId="77777777" w:rsidTr="008566C4">
        <w:trPr>
          <w:trHeight w:val="80"/>
        </w:trPr>
        <w:tc>
          <w:tcPr>
            <w:tcW w:w="54" w:type="dxa"/>
          </w:tcPr>
          <w:p w14:paraId="1C6D5A9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A39226E" w14:textId="77777777" w:rsidR="002968FB" w:rsidRPr="008A4162" w:rsidRDefault="002968FB" w:rsidP="008566C4">
            <w:pPr>
              <w:pStyle w:val="EmptyCellLayoutStyle"/>
              <w:spacing w:after="0" w:line="240" w:lineRule="auto"/>
              <w:rPr>
                <w:rFonts w:ascii="Arial" w:hAnsi="Arial" w:cs="Arial"/>
              </w:rPr>
            </w:pPr>
          </w:p>
        </w:tc>
        <w:tc>
          <w:tcPr>
            <w:tcW w:w="149" w:type="dxa"/>
          </w:tcPr>
          <w:p w14:paraId="6CEAAC0D" w14:textId="77777777" w:rsidR="002968FB" w:rsidRPr="008A4162" w:rsidRDefault="002968FB" w:rsidP="008566C4">
            <w:pPr>
              <w:pStyle w:val="EmptyCellLayoutStyle"/>
              <w:spacing w:after="0" w:line="240" w:lineRule="auto"/>
              <w:rPr>
                <w:rFonts w:ascii="Arial" w:hAnsi="Arial" w:cs="Arial"/>
              </w:rPr>
            </w:pPr>
          </w:p>
        </w:tc>
      </w:tr>
    </w:tbl>
    <w:p w14:paraId="3F153F4C" w14:textId="77777777" w:rsidR="002968FB" w:rsidRPr="008A4162" w:rsidRDefault="002968FB" w:rsidP="002968FB">
      <w:pPr>
        <w:spacing w:after="0" w:line="240" w:lineRule="auto"/>
        <w:jc w:val="left"/>
        <w:rPr>
          <w:rFonts w:cs="Arial"/>
        </w:rPr>
      </w:pPr>
    </w:p>
    <w:p w14:paraId="2D2A287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Lesen des Protokolls für Datenbank</w:t>
      </w:r>
    </w:p>
    <w:p w14:paraId="455F569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zeigt an, dass beim Verarbeiten des Transaktionsprotokolls während des Rollbacks, der Wiederherstellung oder der Replikation ein Fehler aufgetreten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400707C" w14:textId="77777777" w:rsidTr="008566C4">
        <w:trPr>
          <w:trHeight w:val="54"/>
        </w:trPr>
        <w:tc>
          <w:tcPr>
            <w:tcW w:w="54" w:type="dxa"/>
          </w:tcPr>
          <w:p w14:paraId="758AA8C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7937F9" w14:textId="77777777" w:rsidR="002968FB" w:rsidRPr="008A4162" w:rsidRDefault="002968FB" w:rsidP="008566C4">
            <w:pPr>
              <w:pStyle w:val="EmptyCellLayoutStyle"/>
              <w:spacing w:after="0" w:line="240" w:lineRule="auto"/>
              <w:rPr>
                <w:rFonts w:ascii="Arial" w:hAnsi="Arial" w:cs="Arial"/>
              </w:rPr>
            </w:pPr>
          </w:p>
        </w:tc>
        <w:tc>
          <w:tcPr>
            <w:tcW w:w="149" w:type="dxa"/>
          </w:tcPr>
          <w:p w14:paraId="3C65447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1E9E5E" w14:textId="77777777" w:rsidTr="008566C4">
        <w:tc>
          <w:tcPr>
            <w:tcW w:w="54" w:type="dxa"/>
          </w:tcPr>
          <w:p w14:paraId="6FE8040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235AC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0AA7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74F3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38057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117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7B0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0C5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F0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7553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D3F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5D6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7257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2270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91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B67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AAC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493BB1F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BD19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9047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012D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2270D33" w14:textId="77777777" w:rsidR="002968FB" w:rsidRPr="008A4162" w:rsidRDefault="002968FB" w:rsidP="008566C4">
            <w:pPr>
              <w:spacing w:after="0" w:line="240" w:lineRule="auto"/>
              <w:jc w:val="left"/>
              <w:rPr>
                <w:rFonts w:cs="Arial"/>
              </w:rPr>
            </w:pPr>
          </w:p>
        </w:tc>
        <w:tc>
          <w:tcPr>
            <w:tcW w:w="149" w:type="dxa"/>
          </w:tcPr>
          <w:p w14:paraId="7F3227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9CE429" w14:textId="77777777" w:rsidTr="008566C4">
        <w:trPr>
          <w:trHeight w:val="80"/>
        </w:trPr>
        <w:tc>
          <w:tcPr>
            <w:tcW w:w="54" w:type="dxa"/>
          </w:tcPr>
          <w:p w14:paraId="2BAE510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67E51E" w14:textId="77777777" w:rsidR="002968FB" w:rsidRPr="008A4162" w:rsidRDefault="002968FB" w:rsidP="008566C4">
            <w:pPr>
              <w:pStyle w:val="EmptyCellLayoutStyle"/>
              <w:spacing w:after="0" w:line="240" w:lineRule="auto"/>
              <w:rPr>
                <w:rFonts w:ascii="Arial" w:hAnsi="Arial" w:cs="Arial"/>
              </w:rPr>
            </w:pPr>
          </w:p>
        </w:tc>
        <w:tc>
          <w:tcPr>
            <w:tcW w:w="149" w:type="dxa"/>
          </w:tcPr>
          <w:p w14:paraId="01CD8CBD" w14:textId="77777777" w:rsidR="002968FB" w:rsidRPr="008A4162" w:rsidRDefault="002968FB" w:rsidP="008566C4">
            <w:pPr>
              <w:pStyle w:val="EmptyCellLayoutStyle"/>
              <w:spacing w:after="0" w:line="240" w:lineRule="auto"/>
              <w:rPr>
                <w:rFonts w:ascii="Arial" w:hAnsi="Arial" w:cs="Arial"/>
              </w:rPr>
            </w:pPr>
          </w:p>
        </w:tc>
      </w:tr>
    </w:tbl>
    <w:p w14:paraId="2EE9C6E6" w14:textId="77777777" w:rsidR="002968FB" w:rsidRPr="008A4162" w:rsidRDefault="002968FB" w:rsidP="002968FB">
      <w:pPr>
        <w:spacing w:after="0" w:line="240" w:lineRule="auto"/>
        <w:jc w:val="left"/>
        <w:rPr>
          <w:rFonts w:cs="Arial"/>
        </w:rPr>
      </w:pPr>
    </w:p>
    <w:p w14:paraId="5980336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Beim Transport-Manager für SQL Server Service Broker oder die Datenbankspiegelung ist ein Fehler aufgetreten</w:t>
      </w:r>
    </w:p>
    <w:p w14:paraId="2640EC0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Fehler im Transport-Manager für SQL Server Service Broker oder Datenbankspiegelung. Das Windows-Anwendungsprotokoll oder das SQL Server-Fehlerprotokoll zeigt möglicherweise den genauen Fehler an.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361007A" w14:textId="77777777" w:rsidTr="008566C4">
        <w:trPr>
          <w:trHeight w:val="54"/>
        </w:trPr>
        <w:tc>
          <w:tcPr>
            <w:tcW w:w="54" w:type="dxa"/>
          </w:tcPr>
          <w:p w14:paraId="23ACB5A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C24022" w14:textId="77777777" w:rsidR="002968FB" w:rsidRPr="008A4162" w:rsidRDefault="002968FB" w:rsidP="008566C4">
            <w:pPr>
              <w:pStyle w:val="EmptyCellLayoutStyle"/>
              <w:spacing w:after="0" w:line="240" w:lineRule="auto"/>
              <w:rPr>
                <w:rFonts w:ascii="Arial" w:hAnsi="Arial" w:cs="Arial"/>
              </w:rPr>
            </w:pPr>
          </w:p>
        </w:tc>
        <w:tc>
          <w:tcPr>
            <w:tcW w:w="149" w:type="dxa"/>
          </w:tcPr>
          <w:p w14:paraId="3E23181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48B9EC" w14:textId="77777777" w:rsidTr="008566C4">
        <w:tc>
          <w:tcPr>
            <w:tcW w:w="54" w:type="dxa"/>
          </w:tcPr>
          <w:p w14:paraId="1B5C306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54A89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977F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3D3B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874E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441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718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1F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499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042C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4A2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C8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5726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C60D0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226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82A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23D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8BCC0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20C0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382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66D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C36B995" w14:textId="77777777" w:rsidR="002968FB" w:rsidRPr="008A4162" w:rsidRDefault="002968FB" w:rsidP="008566C4">
            <w:pPr>
              <w:spacing w:after="0" w:line="240" w:lineRule="auto"/>
              <w:jc w:val="left"/>
              <w:rPr>
                <w:rFonts w:cs="Arial"/>
              </w:rPr>
            </w:pPr>
          </w:p>
        </w:tc>
        <w:tc>
          <w:tcPr>
            <w:tcW w:w="149" w:type="dxa"/>
          </w:tcPr>
          <w:p w14:paraId="7A7A3B7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6B0491B" w14:textId="77777777" w:rsidTr="008566C4">
        <w:trPr>
          <w:trHeight w:val="80"/>
        </w:trPr>
        <w:tc>
          <w:tcPr>
            <w:tcW w:w="54" w:type="dxa"/>
          </w:tcPr>
          <w:p w14:paraId="07115D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34AF75" w14:textId="77777777" w:rsidR="002968FB" w:rsidRPr="008A4162" w:rsidRDefault="002968FB" w:rsidP="008566C4">
            <w:pPr>
              <w:pStyle w:val="EmptyCellLayoutStyle"/>
              <w:spacing w:after="0" w:line="240" w:lineRule="auto"/>
              <w:rPr>
                <w:rFonts w:ascii="Arial" w:hAnsi="Arial" w:cs="Arial"/>
              </w:rPr>
            </w:pPr>
          </w:p>
        </w:tc>
        <w:tc>
          <w:tcPr>
            <w:tcW w:w="149" w:type="dxa"/>
          </w:tcPr>
          <w:p w14:paraId="403BF199" w14:textId="77777777" w:rsidR="002968FB" w:rsidRPr="008A4162" w:rsidRDefault="002968FB" w:rsidP="008566C4">
            <w:pPr>
              <w:pStyle w:val="EmptyCellLayoutStyle"/>
              <w:spacing w:after="0" w:line="240" w:lineRule="auto"/>
              <w:rPr>
                <w:rFonts w:ascii="Arial" w:hAnsi="Arial" w:cs="Arial"/>
              </w:rPr>
            </w:pPr>
          </w:p>
        </w:tc>
      </w:tr>
    </w:tbl>
    <w:p w14:paraId="43F1786F" w14:textId="77777777" w:rsidR="002968FB" w:rsidRPr="008A4162" w:rsidRDefault="002968FB" w:rsidP="002968FB">
      <w:pPr>
        <w:spacing w:after="0" w:line="240" w:lineRule="auto"/>
        <w:jc w:val="left"/>
        <w:rPr>
          <w:rFonts w:cs="Arial"/>
        </w:rPr>
      </w:pPr>
    </w:p>
    <w:p w14:paraId="21A61C2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kann nicht auf einer Datenbank gestartet werden</w:t>
      </w:r>
    </w:p>
    <w:p w14:paraId="7C93F31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Service Broker von SQL Server auf einer Datenbank nicht gestartet werden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C356EE1" w14:textId="77777777" w:rsidTr="008566C4">
        <w:trPr>
          <w:trHeight w:val="54"/>
        </w:trPr>
        <w:tc>
          <w:tcPr>
            <w:tcW w:w="54" w:type="dxa"/>
          </w:tcPr>
          <w:p w14:paraId="52E1A6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AFF61E" w14:textId="77777777" w:rsidR="002968FB" w:rsidRPr="008A4162" w:rsidRDefault="002968FB" w:rsidP="008566C4">
            <w:pPr>
              <w:pStyle w:val="EmptyCellLayoutStyle"/>
              <w:spacing w:after="0" w:line="240" w:lineRule="auto"/>
              <w:rPr>
                <w:rFonts w:ascii="Arial" w:hAnsi="Arial" w:cs="Arial"/>
              </w:rPr>
            </w:pPr>
          </w:p>
        </w:tc>
        <w:tc>
          <w:tcPr>
            <w:tcW w:w="149" w:type="dxa"/>
          </w:tcPr>
          <w:p w14:paraId="3A81AF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51C86F3F" w14:textId="77777777" w:rsidTr="008566C4">
        <w:tc>
          <w:tcPr>
            <w:tcW w:w="54" w:type="dxa"/>
          </w:tcPr>
          <w:p w14:paraId="48EB70E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04BA1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611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EEF3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B940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3B0C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D8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680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79D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51384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AA6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DC9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4D59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2A404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98A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D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CE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FFFBA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525F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1AB8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1DA2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09A3CBE" w14:textId="77777777" w:rsidR="002968FB" w:rsidRPr="008A4162" w:rsidRDefault="002968FB" w:rsidP="008566C4">
            <w:pPr>
              <w:spacing w:after="0" w:line="240" w:lineRule="auto"/>
              <w:jc w:val="left"/>
              <w:rPr>
                <w:rFonts w:cs="Arial"/>
              </w:rPr>
            </w:pPr>
          </w:p>
        </w:tc>
        <w:tc>
          <w:tcPr>
            <w:tcW w:w="149" w:type="dxa"/>
          </w:tcPr>
          <w:p w14:paraId="5818FDA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D880C0D" w14:textId="77777777" w:rsidTr="008566C4">
        <w:trPr>
          <w:trHeight w:val="80"/>
        </w:trPr>
        <w:tc>
          <w:tcPr>
            <w:tcW w:w="54" w:type="dxa"/>
          </w:tcPr>
          <w:p w14:paraId="1160B3D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DFB417" w14:textId="77777777" w:rsidR="002968FB" w:rsidRPr="008A4162" w:rsidRDefault="002968FB" w:rsidP="008566C4">
            <w:pPr>
              <w:pStyle w:val="EmptyCellLayoutStyle"/>
              <w:spacing w:after="0" w:line="240" w:lineRule="auto"/>
              <w:rPr>
                <w:rFonts w:ascii="Arial" w:hAnsi="Arial" w:cs="Arial"/>
              </w:rPr>
            </w:pPr>
          </w:p>
        </w:tc>
        <w:tc>
          <w:tcPr>
            <w:tcW w:w="149" w:type="dxa"/>
          </w:tcPr>
          <w:p w14:paraId="320CBBA9" w14:textId="77777777" w:rsidR="002968FB" w:rsidRPr="008A4162" w:rsidRDefault="002968FB" w:rsidP="008566C4">
            <w:pPr>
              <w:pStyle w:val="EmptyCellLayoutStyle"/>
              <w:spacing w:after="0" w:line="240" w:lineRule="auto"/>
              <w:rPr>
                <w:rFonts w:ascii="Arial" w:hAnsi="Arial" w:cs="Arial"/>
              </w:rPr>
            </w:pPr>
          </w:p>
        </w:tc>
      </w:tr>
    </w:tbl>
    <w:p w14:paraId="57431767" w14:textId="77777777" w:rsidR="002968FB" w:rsidRPr="008A4162" w:rsidRDefault="002968FB" w:rsidP="002968FB">
      <w:pPr>
        <w:spacing w:after="0" w:line="240" w:lineRule="auto"/>
        <w:jc w:val="left"/>
        <w:rPr>
          <w:rFonts w:cs="Arial"/>
        </w:rPr>
      </w:pPr>
    </w:p>
    <w:p w14:paraId="43E5AB9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 der Objektverarbeitung mit CHECKTABLE wurde die Seite doppelt erkannt. Möglicherweise interner Fehler oder Zuordnungsfehler</w:t>
      </w:r>
    </w:p>
    <w:p w14:paraId="5CF4FCF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Seite P_ID wurde während des Scanvorgangs doppelt gefunden.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B971AEF" w14:textId="77777777" w:rsidTr="008566C4">
        <w:trPr>
          <w:trHeight w:val="54"/>
        </w:trPr>
        <w:tc>
          <w:tcPr>
            <w:tcW w:w="54" w:type="dxa"/>
          </w:tcPr>
          <w:p w14:paraId="3D99C7F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99B4C2" w14:textId="77777777" w:rsidR="002968FB" w:rsidRPr="008A4162" w:rsidRDefault="002968FB" w:rsidP="008566C4">
            <w:pPr>
              <w:pStyle w:val="EmptyCellLayoutStyle"/>
              <w:spacing w:after="0" w:line="240" w:lineRule="auto"/>
              <w:rPr>
                <w:rFonts w:ascii="Arial" w:hAnsi="Arial" w:cs="Arial"/>
              </w:rPr>
            </w:pPr>
          </w:p>
        </w:tc>
        <w:tc>
          <w:tcPr>
            <w:tcW w:w="149" w:type="dxa"/>
          </w:tcPr>
          <w:p w14:paraId="56B868B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C32D6F" w14:textId="77777777" w:rsidTr="008566C4">
        <w:tc>
          <w:tcPr>
            <w:tcW w:w="54" w:type="dxa"/>
          </w:tcPr>
          <w:p w14:paraId="6EF141D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9291C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7375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39A1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A49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B18E4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1F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65B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A0A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1F834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502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28F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6A8D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7C0B8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2FC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B7E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196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6BC6CD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3C8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A68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728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5A83B10" w14:textId="77777777" w:rsidR="002968FB" w:rsidRPr="008A4162" w:rsidRDefault="002968FB" w:rsidP="008566C4">
            <w:pPr>
              <w:spacing w:after="0" w:line="240" w:lineRule="auto"/>
              <w:jc w:val="left"/>
              <w:rPr>
                <w:rFonts w:cs="Arial"/>
              </w:rPr>
            </w:pPr>
          </w:p>
        </w:tc>
        <w:tc>
          <w:tcPr>
            <w:tcW w:w="149" w:type="dxa"/>
          </w:tcPr>
          <w:p w14:paraId="01EEAF2E"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551A64" w14:textId="77777777" w:rsidTr="008566C4">
        <w:trPr>
          <w:trHeight w:val="80"/>
        </w:trPr>
        <w:tc>
          <w:tcPr>
            <w:tcW w:w="54" w:type="dxa"/>
          </w:tcPr>
          <w:p w14:paraId="26B2DE3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7046549" w14:textId="77777777" w:rsidR="002968FB" w:rsidRPr="008A4162" w:rsidRDefault="002968FB" w:rsidP="008566C4">
            <w:pPr>
              <w:pStyle w:val="EmptyCellLayoutStyle"/>
              <w:spacing w:after="0" w:line="240" w:lineRule="auto"/>
              <w:rPr>
                <w:rFonts w:ascii="Arial" w:hAnsi="Arial" w:cs="Arial"/>
              </w:rPr>
            </w:pPr>
          </w:p>
        </w:tc>
        <w:tc>
          <w:tcPr>
            <w:tcW w:w="149" w:type="dxa"/>
          </w:tcPr>
          <w:p w14:paraId="3EAE71EB" w14:textId="77777777" w:rsidR="002968FB" w:rsidRPr="008A4162" w:rsidRDefault="002968FB" w:rsidP="008566C4">
            <w:pPr>
              <w:pStyle w:val="EmptyCellLayoutStyle"/>
              <w:spacing w:after="0" w:line="240" w:lineRule="auto"/>
              <w:rPr>
                <w:rFonts w:ascii="Arial" w:hAnsi="Arial" w:cs="Arial"/>
              </w:rPr>
            </w:pPr>
          </w:p>
        </w:tc>
      </w:tr>
    </w:tbl>
    <w:p w14:paraId="6CE235E2" w14:textId="77777777" w:rsidR="002968FB" w:rsidRPr="008A4162" w:rsidRDefault="002968FB" w:rsidP="002968FB">
      <w:pPr>
        <w:spacing w:after="0" w:line="240" w:lineRule="auto"/>
        <w:jc w:val="left"/>
        <w:rPr>
          <w:rFonts w:cs="Arial"/>
        </w:rPr>
      </w:pPr>
    </w:p>
    <w:p w14:paraId="3D3A0AD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Fehlende Tabelle oder ungültiger Schlüssel in Zeilenindex:</w:t>
      </w:r>
    </w:p>
    <w:p w14:paraId="76BF087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Jede Datenzeile in einer Tabelle (Heap oder gruppierter Index) muss genau eine übereinstimmende Indexzeile in jedem nicht gruppierten Index über dieser Tabelle aufweisen. Dieser Fehler weist darauf hin, dass in einem nicht gruppierten Index eine Indexzeile fehlt.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4ED6148" w14:textId="77777777" w:rsidTr="008566C4">
        <w:trPr>
          <w:trHeight w:val="54"/>
        </w:trPr>
        <w:tc>
          <w:tcPr>
            <w:tcW w:w="54" w:type="dxa"/>
          </w:tcPr>
          <w:p w14:paraId="19B48AB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E3A14B3" w14:textId="77777777" w:rsidR="002968FB" w:rsidRPr="008A4162" w:rsidRDefault="002968FB" w:rsidP="008566C4">
            <w:pPr>
              <w:pStyle w:val="EmptyCellLayoutStyle"/>
              <w:spacing w:after="0" w:line="240" w:lineRule="auto"/>
              <w:rPr>
                <w:rFonts w:ascii="Arial" w:hAnsi="Arial" w:cs="Arial"/>
              </w:rPr>
            </w:pPr>
          </w:p>
        </w:tc>
        <w:tc>
          <w:tcPr>
            <w:tcW w:w="149" w:type="dxa"/>
          </w:tcPr>
          <w:p w14:paraId="5538F3C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808A7E2" w14:textId="77777777" w:rsidTr="008566C4">
        <w:tc>
          <w:tcPr>
            <w:tcW w:w="54" w:type="dxa"/>
          </w:tcPr>
          <w:p w14:paraId="21B9B2E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D9BF3C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1197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B155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2C0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3B0BC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7D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99C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3E6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A591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524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3E7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AB39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5C8C5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D5C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1B4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FCD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73AD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9EE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DC5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ED7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8009E4C" w14:textId="77777777" w:rsidR="002968FB" w:rsidRPr="008A4162" w:rsidRDefault="002968FB" w:rsidP="008566C4">
            <w:pPr>
              <w:spacing w:after="0" w:line="240" w:lineRule="auto"/>
              <w:jc w:val="left"/>
              <w:rPr>
                <w:rFonts w:cs="Arial"/>
              </w:rPr>
            </w:pPr>
          </w:p>
        </w:tc>
        <w:tc>
          <w:tcPr>
            <w:tcW w:w="149" w:type="dxa"/>
          </w:tcPr>
          <w:p w14:paraId="3AC58EE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131E2E" w14:textId="77777777" w:rsidTr="008566C4">
        <w:trPr>
          <w:trHeight w:val="80"/>
        </w:trPr>
        <w:tc>
          <w:tcPr>
            <w:tcW w:w="54" w:type="dxa"/>
          </w:tcPr>
          <w:p w14:paraId="0F1D732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D66D49" w14:textId="77777777" w:rsidR="002968FB" w:rsidRPr="008A4162" w:rsidRDefault="002968FB" w:rsidP="008566C4">
            <w:pPr>
              <w:pStyle w:val="EmptyCellLayoutStyle"/>
              <w:spacing w:after="0" w:line="240" w:lineRule="auto"/>
              <w:rPr>
                <w:rFonts w:ascii="Arial" w:hAnsi="Arial" w:cs="Arial"/>
              </w:rPr>
            </w:pPr>
          </w:p>
        </w:tc>
        <w:tc>
          <w:tcPr>
            <w:tcW w:w="149" w:type="dxa"/>
          </w:tcPr>
          <w:p w14:paraId="782B817A" w14:textId="77777777" w:rsidR="002968FB" w:rsidRPr="008A4162" w:rsidRDefault="002968FB" w:rsidP="008566C4">
            <w:pPr>
              <w:pStyle w:val="EmptyCellLayoutStyle"/>
              <w:spacing w:after="0" w:line="240" w:lineRule="auto"/>
              <w:rPr>
                <w:rFonts w:ascii="Arial" w:hAnsi="Arial" w:cs="Arial"/>
              </w:rPr>
            </w:pPr>
          </w:p>
        </w:tc>
      </w:tr>
    </w:tbl>
    <w:p w14:paraId="5079A41A" w14:textId="77777777" w:rsidR="002968FB" w:rsidRPr="008A4162" w:rsidRDefault="002968FB" w:rsidP="002968FB">
      <w:pPr>
        <w:spacing w:after="0" w:line="240" w:lineRule="auto"/>
        <w:jc w:val="left"/>
        <w:rPr>
          <w:rFonts w:cs="Arial"/>
        </w:rPr>
      </w:pPr>
    </w:p>
    <w:p w14:paraId="659947A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Ein SQL Server Service Broker-Dialog hat einen Fehler festgestellt</w:t>
      </w:r>
    </w:p>
    <w:p w14:paraId="445F5D3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im SQL Server Service Broker-Dialog ein Fehler festgestellt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42B2916" w14:textId="77777777" w:rsidTr="008566C4">
        <w:trPr>
          <w:trHeight w:val="54"/>
        </w:trPr>
        <w:tc>
          <w:tcPr>
            <w:tcW w:w="54" w:type="dxa"/>
          </w:tcPr>
          <w:p w14:paraId="1988B92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335499" w14:textId="77777777" w:rsidR="002968FB" w:rsidRPr="008A4162" w:rsidRDefault="002968FB" w:rsidP="008566C4">
            <w:pPr>
              <w:pStyle w:val="EmptyCellLayoutStyle"/>
              <w:spacing w:after="0" w:line="240" w:lineRule="auto"/>
              <w:rPr>
                <w:rFonts w:ascii="Arial" w:hAnsi="Arial" w:cs="Arial"/>
              </w:rPr>
            </w:pPr>
          </w:p>
        </w:tc>
        <w:tc>
          <w:tcPr>
            <w:tcW w:w="149" w:type="dxa"/>
          </w:tcPr>
          <w:p w14:paraId="254146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0C0B522" w14:textId="77777777" w:rsidTr="008566C4">
        <w:tc>
          <w:tcPr>
            <w:tcW w:w="54" w:type="dxa"/>
          </w:tcPr>
          <w:p w14:paraId="16D4227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8D5DA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39D6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DF9AA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D89A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2B78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BB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697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972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E5D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00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B47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F4F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28AD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70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4FF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96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459CF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861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41A7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B121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47EAA46" w14:textId="77777777" w:rsidR="002968FB" w:rsidRPr="008A4162" w:rsidRDefault="002968FB" w:rsidP="008566C4">
            <w:pPr>
              <w:spacing w:after="0" w:line="240" w:lineRule="auto"/>
              <w:jc w:val="left"/>
              <w:rPr>
                <w:rFonts w:cs="Arial"/>
              </w:rPr>
            </w:pPr>
          </w:p>
        </w:tc>
        <w:tc>
          <w:tcPr>
            <w:tcW w:w="149" w:type="dxa"/>
          </w:tcPr>
          <w:p w14:paraId="3A5743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92BEAB" w14:textId="77777777" w:rsidTr="008566C4">
        <w:trPr>
          <w:trHeight w:val="80"/>
        </w:trPr>
        <w:tc>
          <w:tcPr>
            <w:tcW w:w="54" w:type="dxa"/>
          </w:tcPr>
          <w:p w14:paraId="3BF1AB7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14C1DCB" w14:textId="77777777" w:rsidR="002968FB" w:rsidRPr="008A4162" w:rsidRDefault="002968FB" w:rsidP="008566C4">
            <w:pPr>
              <w:pStyle w:val="EmptyCellLayoutStyle"/>
              <w:spacing w:after="0" w:line="240" w:lineRule="auto"/>
              <w:rPr>
                <w:rFonts w:ascii="Arial" w:hAnsi="Arial" w:cs="Arial"/>
              </w:rPr>
            </w:pPr>
          </w:p>
        </w:tc>
        <w:tc>
          <w:tcPr>
            <w:tcW w:w="149" w:type="dxa"/>
          </w:tcPr>
          <w:p w14:paraId="201FD09C" w14:textId="77777777" w:rsidR="002968FB" w:rsidRPr="008A4162" w:rsidRDefault="002968FB" w:rsidP="008566C4">
            <w:pPr>
              <w:pStyle w:val="EmptyCellLayoutStyle"/>
              <w:spacing w:after="0" w:line="240" w:lineRule="auto"/>
              <w:rPr>
                <w:rFonts w:ascii="Arial" w:hAnsi="Arial" w:cs="Arial"/>
              </w:rPr>
            </w:pPr>
          </w:p>
        </w:tc>
      </w:tr>
    </w:tbl>
    <w:p w14:paraId="3BA9A9B2" w14:textId="77777777" w:rsidR="002968FB" w:rsidRPr="008A4162" w:rsidRDefault="002968FB" w:rsidP="002968FB">
      <w:pPr>
        <w:spacing w:after="0" w:line="240" w:lineRule="auto"/>
        <w:jc w:val="left"/>
        <w:rPr>
          <w:rFonts w:cs="Arial"/>
        </w:rPr>
      </w:pPr>
    </w:p>
    <w:p w14:paraId="76DFEA0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Auf der Seite ist kein Verweis auf Test, ntext oder Bildknoten vorhanden</w:t>
      </w:r>
    </w:p>
    <w:p w14:paraId="0721082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Auf den Textknoten wurde in keiner komplexen Spalte eines Heaps oder eines gruppierten Index verwiesen. Er ist effektiv verwaist.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CE51DC9" w14:textId="77777777" w:rsidTr="008566C4">
        <w:trPr>
          <w:trHeight w:val="54"/>
        </w:trPr>
        <w:tc>
          <w:tcPr>
            <w:tcW w:w="54" w:type="dxa"/>
          </w:tcPr>
          <w:p w14:paraId="19416C8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EC18CD" w14:textId="77777777" w:rsidR="002968FB" w:rsidRPr="008A4162" w:rsidRDefault="002968FB" w:rsidP="008566C4">
            <w:pPr>
              <w:pStyle w:val="EmptyCellLayoutStyle"/>
              <w:spacing w:after="0" w:line="240" w:lineRule="auto"/>
              <w:rPr>
                <w:rFonts w:ascii="Arial" w:hAnsi="Arial" w:cs="Arial"/>
              </w:rPr>
            </w:pPr>
          </w:p>
        </w:tc>
        <w:tc>
          <w:tcPr>
            <w:tcW w:w="149" w:type="dxa"/>
          </w:tcPr>
          <w:p w14:paraId="65807A6A" w14:textId="77777777" w:rsidR="002968FB" w:rsidRPr="008A4162" w:rsidRDefault="002968FB" w:rsidP="008566C4">
            <w:pPr>
              <w:pStyle w:val="EmptyCellLayoutStyle"/>
              <w:spacing w:after="0" w:line="240" w:lineRule="auto"/>
              <w:rPr>
                <w:rFonts w:ascii="Arial" w:hAnsi="Arial" w:cs="Arial"/>
              </w:rPr>
            </w:pPr>
          </w:p>
        </w:tc>
      </w:tr>
      <w:tr w:rsidR="002968FB" w:rsidRPr="008A4162" w14:paraId="7E2B5816" w14:textId="77777777" w:rsidTr="008566C4">
        <w:tc>
          <w:tcPr>
            <w:tcW w:w="54" w:type="dxa"/>
          </w:tcPr>
          <w:p w14:paraId="4CB4635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FBB7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54BB3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9F95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28225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6F277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95E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4F7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C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D5908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DFB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CEA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22F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EBC5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3FE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3DC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7E3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662D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5D3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86F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1F71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A2BC171" w14:textId="77777777" w:rsidR="002968FB" w:rsidRPr="008A4162" w:rsidRDefault="002968FB" w:rsidP="008566C4">
            <w:pPr>
              <w:spacing w:after="0" w:line="240" w:lineRule="auto"/>
              <w:jc w:val="left"/>
              <w:rPr>
                <w:rFonts w:cs="Arial"/>
              </w:rPr>
            </w:pPr>
          </w:p>
        </w:tc>
        <w:tc>
          <w:tcPr>
            <w:tcW w:w="149" w:type="dxa"/>
          </w:tcPr>
          <w:p w14:paraId="5BA904D5" w14:textId="77777777" w:rsidR="002968FB" w:rsidRPr="008A4162" w:rsidRDefault="002968FB" w:rsidP="008566C4">
            <w:pPr>
              <w:pStyle w:val="EmptyCellLayoutStyle"/>
              <w:spacing w:after="0" w:line="240" w:lineRule="auto"/>
              <w:rPr>
                <w:rFonts w:ascii="Arial" w:hAnsi="Arial" w:cs="Arial"/>
              </w:rPr>
            </w:pPr>
          </w:p>
        </w:tc>
      </w:tr>
      <w:tr w:rsidR="002968FB" w:rsidRPr="008A4162" w14:paraId="100AFD3A" w14:textId="77777777" w:rsidTr="008566C4">
        <w:trPr>
          <w:trHeight w:val="80"/>
        </w:trPr>
        <w:tc>
          <w:tcPr>
            <w:tcW w:w="54" w:type="dxa"/>
          </w:tcPr>
          <w:p w14:paraId="5FDF35B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1D3CF3" w14:textId="77777777" w:rsidR="002968FB" w:rsidRPr="008A4162" w:rsidRDefault="002968FB" w:rsidP="008566C4">
            <w:pPr>
              <w:pStyle w:val="EmptyCellLayoutStyle"/>
              <w:spacing w:after="0" w:line="240" w:lineRule="auto"/>
              <w:rPr>
                <w:rFonts w:ascii="Arial" w:hAnsi="Arial" w:cs="Arial"/>
              </w:rPr>
            </w:pPr>
          </w:p>
        </w:tc>
        <w:tc>
          <w:tcPr>
            <w:tcW w:w="149" w:type="dxa"/>
          </w:tcPr>
          <w:p w14:paraId="29B7ECFA" w14:textId="77777777" w:rsidR="002968FB" w:rsidRPr="008A4162" w:rsidRDefault="002968FB" w:rsidP="008566C4">
            <w:pPr>
              <w:pStyle w:val="EmptyCellLayoutStyle"/>
              <w:spacing w:after="0" w:line="240" w:lineRule="auto"/>
              <w:rPr>
                <w:rFonts w:ascii="Arial" w:hAnsi="Arial" w:cs="Arial"/>
              </w:rPr>
            </w:pPr>
          </w:p>
        </w:tc>
      </w:tr>
    </w:tbl>
    <w:p w14:paraId="10A15BB6" w14:textId="77777777" w:rsidR="002968FB" w:rsidRPr="008A4162" w:rsidRDefault="002968FB" w:rsidP="002968FB">
      <w:pPr>
        <w:spacing w:after="0" w:line="240" w:lineRule="auto"/>
        <w:jc w:val="left"/>
        <w:rPr>
          <w:rFonts w:cs="Arial"/>
        </w:rPr>
      </w:pPr>
    </w:p>
    <w:p w14:paraId="19480D1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Service Broker/Datenbankspiegelung-Transport konnte aufgrund eines Fehlers Verbindungen nicht abhören</w:t>
      </w:r>
    </w:p>
    <w:p w14:paraId="7C2AF92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Service Broker Manager den angegebenen Port nicht abhören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0E9A201" w14:textId="77777777" w:rsidTr="008566C4">
        <w:trPr>
          <w:trHeight w:val="54"/>
        </w:trPr>
        <w:tc>
          <w:tcPr>
            <w:tcW w:w="54" w:type="dxa"/>
          </w:tcPr>
          <w:p w14:paraId="17A455A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76F2D0" w14:textId="77777777" w:rsidR="002968FB" w:rsidRPr="008A4162" w:rsidRDefault="002968FB" w:rsidP="008566C4">
            <w:pPr>
              <w:pStyle w:val="EmptyCellLayoutStyle"/>
              <w:spacing w:after="0" w:line="240" w:lineRule="auto"/>
              <w:rPr>
                <w:rFonts w:ascii="Arial" w:hAnsi="Arial" w:cs="Arial"/>
              </w:rPr>
            </w:pPr>
          </w:p>
        </w:tc>
        <w:tc>
          <w:tcPr>
            <w:tcW w:w="149" w:type="dxa"/>
          </w:tcPr>
          <w:p w14:paraId="6C4DD4CD"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749D9C" w14:textId="77777777" w:rsidTr="008566C4">
        <w:tc>
          <w:tcPr>
            <w:tcW w:w="54" w:type="dxa"/>
          </w:tcPr>
          <w:p w14:paraId="1DF8B8A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E8A67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D0088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3002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AFFF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2DAE6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45D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9D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CB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CCA7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4DB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86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5EE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9C7CC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2F9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898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708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EEC0E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846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C135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1D73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1030BA6" w14:textId="77777777" w:rsidR="002968FB" w:rsidRPr="008A4162" w:rsidRDefault="002968FB" w:rsidP="008566C4">
            <w:pPr>
              <w:spacing w:after="0" w:line="240" w:lineRule="auto"/>
              <w:jc w:val="left"/>
              <w:rPr>
                <w:rFonts w:cs="Arial"/>
              </w:rPr>
            </w:pPr>
          </w:p>
        </w:tc>
        <w:tc>
          <w:tcPr>
            <w:tcW w:w="149" w:type="dxa"/>
          </w:tcPr>
          <w:p w14:paraId="4CE2D79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8CA447" w14:textId="77777777" w:rsidTr="008566C4">
        <w:trPr>
          <w:trHeight w:val="80"/>
        </w:trPr>
        <w:tc>
          <w:tcPr>
            <w:tcW w:w="54" w:type="dxa"/>
          </w:tcPr>
          <w:p w14:paraId="55CF2B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C5F3A6" w14:textId="77777777" w:rsidR="002968FB" w:rsidRPr="008A4162" w:rsidRDefault="002968FB" w:rsidP="008566C4">
            <w:pPr>
              <w:pStyle w:val="EmptyCellLayoutStyle"/>
              <w:spacing w:after="0" w:line="240" w:lineRule="auto"/>
              <w:rPr>
                <w:rFonts w:ascii="Arial" w:hAnsi="Arial" w:cs="Arial"/>
              </w:rPr>
            </w:pPr>
          </w:p>
        </w:tc>
        <w:tc>
          <w:tcPr>
            <w:tcW w:w="149" w:type="dxa"/>
          </w:tcPr>
          <w:p w14:paraId="5020E8B7" w14:textId="77777777" w:rsidR="002968FB" w:rsidRPr="008A4162" w:rsidRDefault="002968FB" w:rsidP="008566C4">
            <w:pPr>
              <w:pStyle w:val="EmptyCellLayoutStyle"/>
              <w:spacing w:after="0" w:line="240" w:lineRule="auto"/>
              <w:rPr>
                <w:rFonts w:ascii="Arial" w:hAnsi="Arial" w:cs="Arial"/>
              </w:rPr>
            </w:pPr>
          </w:p>
        </w:tc>
      </w:tr>
    </w:tbl>
    <w:p w14:paraId="4386EB92" w14:textId="77777777" w:rsidR="002968FB" w:rsidRPr="008A4162" w:rsidRDefault="002968FB" w:rsidP="002968FB">
      <w:pPr>
        <w:spacing w:after="0" w:line="240" w:lineRule="auto"/>
        <w:jc w:val="left"/>
        <w:rPr>
          <w:rFonts w:cs="Arial"/>
        </w:rPr>
      </w:pPr>
    </w:p>
    <w:p w14:paraId="2A08073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Instanz von OLE DB-Anbieter konnte nicht erstellt werden</w:t>
      </w:r>
    </w:p>
    <w:p w14:paraId="1109DE9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keine Instanz eines OLE DB-Anbieter zum Anschluss eines Verbindungsservers erstellen konnte.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654129B" w14:textId="77777777" w:rsidTr="008566C4">
        <w:trPr>
          <w:trHeight w:val="54"/>
        </w:trPr>
        <w:tc>
          <w:tcPr>
            <w:tcW w:w="54" w:type="dxa"/>
          </w:tcPr>
          <w:p w14:paraId="42ADFCC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C68282" w14:textId="77777777" w:rsidR="002968FB" w:rsidRPr="008A4162" w:rsidRDefault="002968FB" w:rsidP="008566C4">
            <w:pPr>
              <w:pStyle w:val="EmptyCellLayoutStyle"/>
              <w:spacing w:after="0" w:line="240" w:lineRule="auto"/>
              <w:rPr>
                <w:rFonts w:ascii="Arial" w:hAnsi="Arial" w:cs="Arial"/>
              </w:rPr>
            </w:pPr>
          </w:p>
        </w:tc>
        <w:tc>
          <w:tcPr>
            <w:tcW w:w="149" w:type="dxa"/>
          </w:tcPr>
          <w:p w14:paraId="05897B8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7C0AEB" w14:textId="77777777" w:rsidTr="008566C4">
        <w:tc>
          <w:tcPr>
            <w:tcW w:w="54" w:type="dxa"/>
          </w:tcPr>
          <w:p w14:paraId="625A78C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E2CE8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D78A0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65F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11AD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A01D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3DB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C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D0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3B46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863F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4C6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5DE7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4A756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C5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76F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D0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FE4AE3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A95E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AE00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2F6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2FCB872" w14:textId="77777777" w:rsidR="002968FB" w:rsidRPr="008A4162" w:rsidRDefault="002968FB" w:rsidP="008566C4">
            <w:pPr>
              <w:spacing w:after="0" w:line="240" w:lineRule="auto"/>
              <w:jc w:val="left"/>
              <w:rPr>
                <w:rFonts w:cs="Arial"/>
              </w:rPr>
            </w:pPr>
          </w:p>
        </w:tc>
        <w:tc>
          <w:tcPr>
            <w:tcW w:w="149" w:type="dxa"/>
          </w:tcPr>
          <w:p w14:paraId="343CAB1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74119B" w14:textId="77777777" w:rsidTr="008566C4">
        <w:trPr>
          <w:trHeight w:val="80"/>
        </w:trPr>
        <w:tc>
          <w:tcPr>
            <w:tcW w:w="54" w:type="dxa"/>
          </w:tcPr>
          <w:p w14:paraId="2FBB8C0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F793ED" w14:textId="77777777" w:rsidR="002968FB" w:rsidRPr="008A4162" w:rsidRDefault="002968FB" w:rsidP="008566C4">
            <w:pPr>
              <w:pStyle w:val="EmptyCellLayoutStyle"/>
              <w:spacing w:after="0" w:line="240" w:lineRule="auto"/>
              <w:rPr>
                <w:rFonts w:ascii="Arial" w:hAnsi="Arial" w:cs="Arial"/>
              </w:rPr>
            </w:pPr>
          </w:p>
        </w:tc>
        <w:tc>
          <w:tcPr>
            <w:tcW w:w="149" w:type="dxa"/>
          </w:tcPr>
          <w:p w14:paraId="5CF2CB74" w14:textId="77777777" w:rsidR="002968FB" w:rsidRPr="008A4162" w:rsidRDefault="002968FB" w:rsidP="008566C4">
            <w:pPr>
              <w:pStyle w:val="EmptyCellLayoutStyle"/>
              <w:spacing w:after="0" w:line="240" w:lineRule="auto"/>
              <w:rPr>
                <w:rFonts w:ascii="Arial" w:hAnsi="Arial" w:cs="Arial"/>
              </w:rPr>
            </w:pPr>
          </w:p>
        </w:tc>
      </w:tr>
    </w:tbl>
    <w:p w14:paraId="24D459CD" w14:textId="77777777" w:rsidR="002968FB" w:rsidRPr="008A4162" w:rsidRDefault="002968FB" w:rsidP="002968FB">
      <w:pPr>
        <w:spacing w:after="0" w:line="240" w:lineRule="auto"/>
        <w:jc w:val="left"/>
        <w:rPr>
          <w:rFonts w:cs="Arial"/>
        </w:rPr>
      </w:pPr>
    </w:p>
    <w:p w14:paraId="0185D5E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E/A-Vorgang war nach erneutem Versuch erfolgreich</w:t>
      </w:r>
    </w:p>
    <w:p w14:paraId="066CD7B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Lesevorgang für eine Datenbankseite oder einen Transaktionsprotokollblock war erfolgreich, aber nur nach einer Wiederholung des Vorgangs.  Es ist zwar keine sofortige Maßnahme notwendig, aber Sie sollten die Ursache des Fehlers untersuchen.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0397D62" w14:textId="77777777" w:rsidTr="008566C4">
        <w:trPr>
          <w:trHeight w:val="54"/>
        </w:trPr>
        <w:tc>
          <w:tcPr>
            <w:tcW w:w="54" w:type="dxa"/>
          </w:tcPr>
          <w:p w14:paraId="189D440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489C9E" w14:textId="77777777" w:rsidR="002968FB" w:rsidRPr="008A4162" w:rsidRDefault="002968FB" w:rsidP="008566C4">
            <w:pPr>
              <w:pStyle w:val="EmptyCellLayoutStyle"/>
              <w:spacing w:after="0" w:line="240" w:lineRule="auto"/>
              <w:rPr>
                <w:rFonts w:ascii="Arial" w:hAnsi="Arial" w:cs="Arial"/>
              </w:rPr>
            </w:pPr>
          </w:p>
        </w:tc>
        <w:tc>
          <w:tcPr>
            <w:tcW w:w="149" w:type="dxa"/>
          </w:tcPr>
          <w:p w14:paraId="50AD379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513FB7" w14:textId="77777777" w:rsidTr="008566C4">
        <w:tc>
          <w:tcPr>
            <w:tcW w:w="54" w:type="dxa"/>
          </w:tcPr>
          <w:p w14:paraId="588BEBE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71782D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E695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458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84FE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5A3C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3A6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137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82B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A84A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24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85F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37CD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77110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0A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9ED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3A6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6ED02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866D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3E1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9F28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D966915" w14:textId="77777777" w:rsidR="002968FB" w:rsidRPr="008A4162" w:rsidRDefault="002968FB" w:rsidP="008566C4">
            <w:pPr>
              <w:spacing w:after="0" w:line="240" w:lineRule="auto"/>
              <w:jc w:val="left"/>
              <w:rPr>
                <w:rFonts w:cs="Arial"/>
              </w:rPr>
            </w:pPr>
          </w:p>
        </w:tc>
        <w:tc>
          <w:tcPr>
            <w:tcW w:w="149" w:type="dxa"/>
          </w:tcPr>
          <w:p w14:paraId="0E4A37F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D4A324" w14:textId="77777777" w:rsidTr="008566C4">
        <w:trPr>
          <w:trHeight w:val="80"/>
        </w:trPr>
        <w:tc>
          <w:tcPr>
            <w:tcW w:w="54" w:type="dxa"/>
          </w:tcPr>
          <w:p w14:paraId="5806328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CD908F" w14:textId="77777777" w:rsidR="002968FB" w:rsidRPr="008A4162" w:rsidRDefault="002968FB" w:rsidP="008566C4">
            <w:pPr>
              <w:pStyle w:val="EmptyCellLayoutStyle"/>
              <w:spacing w:after="0" w:line="240" w:lineRule="auto"/>
              <w:rPr>
                <w:rFonts w:ascii="Arial" w:hAnsi="Arial" w:cs="Arial"/>
              </w:rPr>
            </w:pPr>
          </w:p>
        </w:tc>
        <w:tc>
          <w:tcPr>
            <w:tcW w:w="149" w:type="dxa"/>
          </w:tcPr>
          <w:p w14:paraId="692F68CE" w14:textId="77777777" w:rsidR="002968FB" w:rsidRPr="008A4162" w:rsidRDefault="002968FB" w:rsidP="008566C4">
            <w:pPr>
              <w:pStyle w:val="EmptyCellLayoutStyle"/>
              <w:spacing w:after="0" w:line="240" w:lineRule="auto"/>
              <w:rPr>
                <w:rFonts w:ascii="Arial" w:hAnsi="Arial" w:cs="Arial"/>
              </w:rPr>
            </w:pPr>
          </w:p>
        </w:tc>
      </w:tr>
    </w:tbl>
    <w:p w14:paraId="2A838E7F" w14:textId="77777777" w:rsidR="002968FB" w:rsidRPr="008A4162" w:rsidRDefault="002968FB" w:rsidP="002968FB">
      <w:pPr>
        <w:spacing w:after="0" w:line="240" w:lineRule="auto"/>
        <w:jc w:val="left"/>
        <w:rPr>
          <w:rFonts w:cs="Arial"/>
        </w:rPr>
      </w:pPr>
    </w:p>
    <w:p w14:paraId="13FE5FA1" w14:textId="5223AFED"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Der niedrige Schlüsselwert auf der Seite entspricht nicht dem Schlüsselwert im übergeordneten Element</w:t>
      </w:r>
    </w:p>
    <w:p w14:paraId="20A74D8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Seite auf Strukturebene (B-Struktur) enthält einen Datensatz für jede untergeordnete Seite und einen Schlüsselwert für diese untergeordnete Seite. Wenn sich die untergeordnete Seite auf Blattebene befindet (d. h. auf Ebene 0), müssen die Schlüsselwerte für alle Datensätze der Seite größer als der Schlüsselwert in der übergeordneten Seite bzw. gleich groß sein. Wenn sich die untergeordnete Seite auf Strukturebene befindet (d. h. auf einer Ebene &gt; 0), müssen die Schlüsselwerte für alle Datensätze größer sein als der Schlüsselwert in der übergeordneten Seite, mit Ausnahme des ersten Datensatzes, dessen Schlüsselwert mit dem Schlüsselwert in der übergeordneten Seite identisch sein muss.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C25AF01" w14:textId="77777777" w:rsidTr="008566C4">
        <w:trPr>
          <w:trHeight w:val="54"/>
        </w:trPr>
        <w:tc>
          <w:tcPr>
            <w:tcW w:w="54" w:type="dxa"/>
          </w:tcPr>
          <w:p w14:paraId="4D55E3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30D1195" w14:textId="77777777" w:rsidR="002968FB" w:rsidRPr="008A4162" w:rsidRDefault="002968FB" w:rsidP="008566C4">
            <w:pPr>
              <w:pStyle w:val="EmptyCellLayoutStyle"/>
              <w:spacing w:after="0" w:line="240" w:lineRule="auto"/>
              <w:rPr>
                <w:rFonts w:ascii="Arial" w:hAnsi="Arial" w:cs="Arial"/>
              </w:rPr>
            </w:pPr>
          </w:p>
        </w:tc>
        <w:tc>
          <w:tcPr>
            <w:tcW w:w="149" w:type="dxa"/>
          </w:tcPr>
          <w:p w14:paraId="57686CE0"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CF17E6" w14:textId="77777777" w:rsidTr="008566C4">
        <w:tc>
          <w:tcPr>
            <w:tcW w:w="54" w:type="dxa"/>
          </w:tcPr>
          <w:p w14:paraId="2CB7AD3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AF155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C76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E20CC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1071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B1B4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1C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1D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BB0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FCD5F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1D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16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ABEF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9809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73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A95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B1C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5516E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CB5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CF8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615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014B6C5" w14:textId="77777777" w:rsidR="002968FB" w:rsidRPr="008A4162" w:rsidRDefault="002968FB" w:rsidP="008566C4">
            <w:pPr>
              <w:spacing w:after="0" w:line="240" w:lineRule="auto"/>
              <w:jc w:val="left"/>
              <w:rPr>
                <w:rFonts w:cs="Arial"/>
              </w:rPr>
            </w:pPr>
          </w:p>
        </w:tc>
        <w:tc>
          <w:tcPr>
            <w:tcW w:w="149" w:type="dxa"/>
          </w:tcPr>
          <w:p w14:paraId="35B4668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AA9C98" w14:textId="77777777" w:rsidTr="008566C4">
        <w:trPr>
          <w:trHeight w:val="80"/>
        </w:trPr>
        <w:tc>
          <w:tcPr>
            <w:tcW w:w="54" w:type="dxa"/>
          </w:tcPr>
          <w:p w14:paraId="77D4B08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848940" w14:textId="77777777" w:rsidR="002968FB" w:rsidRPr="008A4162" w:rsidRDefault="002968FB" w:rsidP="008566C4">
            <w:pPr>
              <w:pStyle w:val="EmptyCellLayoutStyle"/>
              <w:spacing w:after="0" w:line="240" w:lineRule="auto"/>
              <w:rPr>
                <w:rFonts w:ascii="Arial" w:hAnsi="Arial" w:cs="Arial"/>
              </w:rPr>
            </w:pPr>
          </w:p>
        </w:tc>
        <w:tc>
          <w:tcPr>
            <w:tcW w:w="149" w:type="dxa"/>
          </w:tcPr>
          <w:p w14:paraId="3892393D" w14:textId="77777777" w:rsidR="002968FB" w:rsidRPr="008A4162" w:rsidRDefault="002968FB" w:rsidP="008566C4">
            <w:pPr>
              <w:pStyle w:val="EmptyCellLayoutStyle"/>
              <w:spacing w:after="0" w:line="240" w:lineRule="auto"/>
              <w:rPr>
                <w:rFonts w:ascii="Arial" w:hAnsi="Arial" w:cs="Arial"/>
              </w:rPr>
            </w:pPr>
          </w:p>
        </w:tc>
      </w:tr>
    </w:tbl>
    <w:p w14:paraId="18465F58" w14:textId="77777777" w:rsidR="002968FB" w:rsidRPr="008A4162" w:rsidRDefault="002968FB" w:rsidP="002968FB">
      <w:pPr>
        <w:spacing w:after="0" w:line="240" w:lineRule="auto"/>
        <w:jc w:val="left"/>
        <w:rPr>
          <w:rFonts w:cs="Arial"/>
        </w:rPr>
      </w:pPr>
    </w:p>
    <w:p w14:paraId="5EC46A9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Ungültige Referenz auf LOB-Seite</w:t>
      </w:r>
    </w:p>
    <w:p w14:paraId="30390DF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SQL Server in einem Vorgang einen ungültigen Verweis auf eine LOB-Seite verwendet. Dieser Fehler kann aus verschiedenen Gründen auftreten.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5DEE465" w14:textId="77777777" w:rsidTr="008566C4">
        <w:trPr>
          <w:trHeight w:val="54"/>
        </w:trPr>
        <w:tc>
          <w:tcPr>
            <w:tcW w:w="54" w:type="dxa"/>
          </w:tcPr>
          <w:p w14:paraId="17D9E65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6786FB" w14:textId="77777777" w:rsidR="002968FB" w:rsidRPr="008A4162" w:rsidRDefault="002968FB" w:rsidP="008566C4">
            <w:pPr>
              <w:pStyle w:val="EmptyCellLayoutStyle"/>
              <w:spacing w:after="0" w:line="240" w:lineRule="auto"/>
              <w:rPr>
                <w:rFonts w:ascii="Arial" w:hAnsi="Arial" w:cs="Arial"/>
              </w:rPr>
            </w:pPr>
          </w:p>
        </w:tc>
        <w:tc>
          <w:tcPr>
            <w:tcW w:w="149" w:type="dxa"/>
          </w:tcPr>
          <w:p w14:paraId="27B2151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3846566" w14:textId="77777777" w:rsidTr="008566C4">
        <w:tc>
          <w:tcPr>
            <w:tcW w:w="54" w:type="dxa"/>
          </w:tcPr>
          <w:p w14:paraId="02ECF1E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99A1D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E98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96C10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70F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8525A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02C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018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1D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2BB4C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DC6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401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3BD2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61653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201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C6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B5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64CDCBB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7CA0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95C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0EB8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60DBD91" w14:textId="77777777" w:rsidR="002968FB" w:rsidRPr="008A4162" w:rsidRDefault="002968FB" w:rsidP="008566C4">
            <w:pPr>
              <w:spacing w:after="0" w:line="240" w:lineRule="auto"/>
              <w:jc w:val="left"/>
              <w:rPr>
                <w:rFonts w:cs="Arial"/>
              </w:rPr>
            </w:pPr>
          </w:p>
        </w:tc>
        <w:tc>
          <w:tcPr>
            <w:tcW w:w="149" w:type="dxa"/>
          </w:tcPr>
          <w:p w14:paraId="182E4E7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56E910" w14:textId="77777777" w:rsidTr="008566C4">
        <w:trPr>
          <w:trHeight w:val="80"/>
        </w:trPr>
        <w:tc>
          <w:tcPr>
            <w:tcW w:w="54" w:type="dxa"/>
          </w:tcPr>
          <w:p w14:paraId="4932C8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4E5D01" w14:textId="77777777" w:rsidR="002968FB" w:rsidRPr="008A4162" w:rsidRDefault="002968FB" w:rsidP="008566C4">
            <w:pPr>
              <w:pStyle w:val="EmptyCellLayoutStyle"/>
              <w:spacing w:after="0" w:line="240" w:lineRule="auto"/>
              <w:rPr>
                <w:rFonts w:ascii="Arial" w:hAnsi="Arial" w:cs="Arial"/>
              </w:rPr>
            </w:pPr>
          </w:p>
        </w:tc>
        <w:tc>
          <w:tcPr>
            <w:tcW w:w="149" w:type="dxa"/>
          </w:tcPr>
          <w:p w14:paraId="2552C4DC" w14:textId="77777777" w:rsidR="002968FB" w:rsidRPr="008A4162" w:rsidRDefault="002968FB" w:rsidP="008566C4">
            <w:pPr>
              <w:pStyle w:val="EmptyCellLayoutStyle"/>
              <w:spacing w:after="0" w:line="240" w:lineRule="auto"/>
              <w:rPr>
                <w:rFonts w:ascii="Arial" w:hAnsi="Arial" w:cs="Arial"/>
              </w:rPr>
            </w:pPr>
          </w:p>
        </w:tc>
      </w:tr>
    </w:tbl>
    <w:p w14:paraId="6837ED0B" w14:textId="77777777" w:rsidR="002968FB" w:rsidRPr="008A4162" w:rsidRDefault="002968FB" w:rsidP="002968FB">
      <w:pPr>
        <w:spacing w:after="0" w:line="240" w:lineRule="auto"/>
        <w:jc w:val="left"/>
        <w:rPr>
          <w:rFonts w:cs="Arial"/>
        </w:rPr>
      </w:pPr>
    </w:p>
    <w:p w14:paraId="448D9DE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Unerwartetes Dateiende beim Lesen des Anfangs des Sicherungssatzes</w:t>
      </w:r>
    </w:p>
    <w:p w14:paraId="07F092A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Fehler beim Wiederherstellungsvorgang, da ein Teil der in der FROM-Klausel angegebenen Sicherungsdatei nicht gelesen werden konnte. Dieser Fehler weist im Allgemeinen darauf hin, dass es sich bei der angegebenen Datei um eine Sicherungsdatei vor SQL Server 7.0 handelt, oder dass die Datei beschädigt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34D60C3" w14:textId="77777777" w:rsidTr="008566C4">
        <w:trPr>
          <w:trHeight w:val="54"/>
        </w:trPr>
        <w:tc>
          <w:tcPr>
            <w:tcW w:w="54" w:type="dxa"/>
          </w:tcPr>
          <w:p w14:paraId="3335AB7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FFB592" w14:textId="77777777" w:rsidR="002968FB" w:rsidRPr="008A4162" w:rsidRDefault="002968FB" w:rsidP="008566C4">
            <w:pPr>
              <w:pStyle w:val="EmptyCellLayoutStyle"/>
              <w:spacing w:after="0" w:line="240" w:lineRule="auto"/>
              <w:rPr>
                <w:rFonts w:ascii="Arial" w:hAnsi="Arial" w:cs="Arial"/>
              </w:rPr>
            </w:pPr>
          </w:p>
        </w:tc>
        <w:tc>
          <w:tcPr>
            <w:tcW w:w="149" w:type="dxa"/>
          </w:tcPr>
          <w:p w14:paraId="68E5648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7D82636" w14:textId="77777777" w:rsidTr="008566C4">
        <w:tc>
          <w:tcPr>
            <w:tcW w:w="54" w:type="dxa"/>
          </w:tcPr>
          <w:p w14:paraId="0A85DFA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57DC10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1AFB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F7D4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15558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5D33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305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474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35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422D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242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CAE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4C1F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1EE7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C9E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0D7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504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3C161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0A0C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19C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560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CBD0024" w14:textId="77777777" w:rsidR="002968FB" w:rsidRPr="008A4162" w:rsidRDefault="002968FB" w:rsidP="008566C4">
            <w:pPr>
              <w:spacing w:after="0" w:line="240" w:lineRule="auto"/>
              <w:jc w:val="left"/>
              <w:rPr>
                <w:rFonts w:cs="Arial"/>
              </w:rPr>
            </w:pPr>
          </w:p>
        </w:tc>
        <w:tc>
          <w:tcPr>
            <w:tcW w:w="149" w:type="dxa"/>
          </w:tcPr>
          <w:p w14:paraId="49BB0C6A"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67A19F" w14:textId="77777777" w:rsidTr="008566C4">
        <w:trPr>
          <w:trHeight w:val="80"/>
        </w:trPr>
        <w:tc>
          <w:tcPr>
            <w:tcW w:w="54" w:type="dxa"/>
          </w:tcPr>
          <w:p w14:paraId="2A3EA81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C2E587" w14:textId="77777777" w:rsidR="002968FB" w:rsidRPr="008A4162" w:rsidRDefault="002968FB" w:rsidP="008566C4">
            <w:pPr>
              <w:pStyle w:val="EmptyCellLayoutStyle"/>
              <w:spacing w:after="0" w:line="240" w:lineRule="auto"/>
              <w:rPr>
                <w:rFonts w:ascii="Arial" w:hAnsi="Arial" w:cs="Arial"/>
              </w:rPr>
            </w:pPr>
          </w:p>
        </w:tc>
        <w:tc>
          <w:tcPr>
            <w:tcW w:w="149" w:type="dxa"/>
          </w:tcPr>
          <w:p w14:paraId="0FEC32DA" w14:textId="77777777" w:rsidR="002968FB" w:rsidRPr="008A4162" w:rsidRDefault="002968FB" w:rsidP="008566C4">
            <w:pPr>
              <w:pStyle w:val="EmptyCellLayoutStyle"/>
              <w:spacing w:after="0" w:line="240" w:lineRule="auto"/>
              <w:rPr>
                <w:rFonts w:ascii="Arial" w:hAnsi="Arial" w:cs="Arial"/>
              </w:rPr>
            </w:pPr>
          </w:p>
        </w:tc>
      </w:tr>
    </w:tbl>
    <w:p w14:paraId="69B03517" w14:textId="77777777" w:rsidR="002968FB" w:rsidRPr="008A4162" w:rsidRDefault="002968FB" w:rsidP="002968FB">
      <w:pPr>
        <w:spacing w:after="0" w:line="240" w:lineRule="auto"/>
        <w:jc w:val="left"/>
        <w:rPr>
          <w:rFonts w:cs="Arial"/>
        </w:rPr>
      </w:pPr>
    </w:p>
    <w:p w14:paraId="27F19597" w14:textId="3E2104B8"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Auf Text, ntext oder Bildknoten auf der Seite wird von einer im Scan nicht angezeigten Seite verwiesen</w:t>
      </w:r>
    </w:p>
    <w:p w14:paraId="7A047A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Auf den Textknoten wurde in keiner komplexen Spalte eines Heaps oder eines gruppierten Index verwiesen. Er ist effektiv verwaist.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0AC13B6" w14:textId="77777777" w:rsidTr="008566C4">
        <w:trPr>
          <w:trHeight w:val="54"/>
        </w:trPr>
        <w:tc>
          <w:tcPr>
            <w:tcW w:w="54" w:type="dxa"/>
          </w:tcPr>
          <w:p w14:paraId="18D6A6E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CD245C" w14:textId="77777777" w:rsidR="002968FB" w:rsidRPr="008A4162" w:rsidRDefault="002968FB" w:rsidP="008566C4">
            <w:pPr>
              <w:pStyle w:val="EmptyCellLayoutStyle"/>
              <w:spacing w:after="0" w:line="240" w:lineRule="auto"/>
              <w:rPr>
                <w:rFonts w:ascii="Arial" w:hAnsi="Arial" w:cs="Arial"/>
              </w:rPr>
            </w:pPr>
          </w:p>
        </w:tc>
        <w:tc>
          <w:tcPr>
            <w:tcW w:w="149" w:type="dxa"/>
          </w:tcPr>
          <w:p w14:paraId="41F8CBB7"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BD61A7" w14:textId="77777777" w:rsidTr="008566C4">
        <w:tc>
          <w:tcPr>
            <w:tcW w:w="54" w:type="dxa"/>
          </w:tcPr>
          <w:p w14:paraId="647CD3A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50891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FAF4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398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81F7B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18A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839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3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62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CA147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0A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90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7980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58E4B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586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65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C0B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B8C3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FC39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48D4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30A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E5C7B4B" w14:textId="77777777" w:rsidR="002968FB" w:rsidRPr="008A4162" w:rsidRDefault="002968FB" w:rsidP="008566C4">
            <w:pPr>
              <w:spacing w:after="0" w:line="240" w:lineRule="auto"/>
              <w:jc w:val="left"/>
              <w:rPr>
                <w:rFonts w:cs="Arial"/>
              </w:rPr>
            </w:pPr>
          </w:p>
        </w:tc>
        <w:tc>
          <w:tcPr>
            <w:tcW w:w="149" w:type="dxa"/>
          </w:tcPr>
          <w:p w14:paraId="7CF2B95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A11146" w14:textId="77777777" w:rsidTr="008566C4">
        <w:trPr>
          <w:trHeight w:val="80"/>
        </w:trPr>
        <w:tc>
          <w:tcPr>
            <w:tcW w:w="54" w:type="dxa"/>
          </w:tcPr>
          <w:p w14:paraId="2A5800B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D210790" w14:textId="77777777" w:rsidR="002968FB" w:rsidRPr="008A4162" w:rsidRDefault="002968FB" w:rsidP="008566C4">
            <w:pPr>
              <w:pStyle w:val="EmptyCellLayoutStyle"/>
              <w:spacing w:after="0" w:line="240" w:lineRule="auto"/>
              <w:rPr>
                <w:rFonts w:ascii="Arial" w:hAnsi="Arial" w:cs="Arial"/>
              </w:rPr>
            </w:pPr>
          </w:p>
        </w:tc>
        <w:tc>
          <w:tcPr>
            <w:tcW w:w="149" w:type="dxa"/>
          </w:tcPr>
          <w:p w14:paraId="472BDBEE" w14:textId="77777777" w:rsidR="002968FB" w:rsidRPr="008A4162" w:rsidRDefault="002968FB" w:rsidP="008566C4">
            <w:pPr>
              <w:pStyle w:val="EmptyCellLayoutStyle"/>
              <w:spacing w:after="0" w:line="240" w:lineRule="auto"/>
              <w:rPr>
                <w:rFonts w:ascii="Arial" w:hAnsi="Arial" w:cs="Arial"/>
              </w:rPr>
            </w:pPr>
          </w:p>
        </w:tc>
      </w:tr>
    </w:tbl>
    <w:p w14:paraId="5620A623" w14:textId="77777777" w:rsidR="002968FB" w:rsidRPr="008A4162" w:rsidRDefault="002968FB" w:rsidP="002968FB">
      <w:pPr>
        <w:spacing w:after="0" w:line="240" w:lineRule="auto"/>
        <w:jc w:val="left"/>
        <w:rPr>
          <w:rFonts w:cs="Arial"/>
        </w:rPr>
      </w:pPr>
    </w:p>
    <w:p w14:paraId="3D92625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FOREIGN KEY-Einschränkungen für die Tabelle nicht gefunden, obwohl diese zur Tabelle als vorhanden markiert sind</w:t>
      </w:r>
    </w:p>
    <w:p w14:paraId="33D42E8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kann auftreten, wenn beim Erstellen einer Einschränkung ein Fehler aufgetreten ist, aber aus einem bestimmten Grund kein Rollbackvorgang für die Erstellung durchgeführt wurde. Er kann auch durch ein Datenkonsistenzproblem in Bezug auf die Systemtabellen der Datenbank verursacht werden, in der sich die Tabelle befindet, die in der Meldung aufgeführt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D5A8BB4" w14:textId="77777777" w:rsidTr="008566C4">
        <w:trPr>
          <w:trHeight w:val="54"/>
        </w:trPr>
        <w:tc>
          <w:tcPr>
            <w:tcW w:w="54" w:type="dxa"/>
          </w:tcPr>
          <w:p w14:paraId="6E08BE7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80A104" w14:textId="77777777" w:rsidR="002968FB" w:rsidRPr="008A4162" w:rsidRDefault="002968FB" w:rsidP="008566C4">
            <w:pPr>
              <w:pStyle w:val="EmptyCellLayoutStyle"/>
              <w:spacing w:after="0" w:line="240" w:lineRule="auto"/>
              <w:rPr>
                <w:rFonts w:ascii="Arial" w:hAnsi="Arial" w:cs="Arial"/>
              </w:rPr>
            </w:pPr>
          </w:p>
        </w:tc>
        <w:tc>
          <w:tcPr>
            <w:tcW w:w="149" w:type="dxa"/>
          </w:tcPr>
          <w:p w14:paraId="41AE0DF7"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5952AC" w14:textId="77777777" w:rsidTr="008566C4">
        <w:tc>
          <w:tcPr>
            <w:tcW w:w="54" w:type="dxa"/>
          </w:tcPr>
          <w:p w14:paraId="25AE637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81CAC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A95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CF0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3FD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07B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86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4A3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7D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B197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238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AFD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F5D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A95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BC3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D39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63F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8A542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47E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927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F29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6FD2C2A" w14:textId="77777777" w:rsidR="002968FB" w:rsidRPr="008A4162" w:rsidRDefault="002968FB" w:rsidP="008566C4">
            <w:pPr>
              <w:spacing w:after="0" w:line="240" w:lineRule="auto"/>
              <w:jc w:val="left"/>
              <w:rPr>
                <w:rFonts w:cs="Arial"/>
              </w:rPr>
            </w:pPr>
          </w:p>
        </w:tc>
        <w:tc>
          <w:tcPr>
            <w:tcW w:w="149" w:type="dxa"/>
          </w:tcPr>
          <w:p w14:paraId="59941E4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9D06B5" w14:textId="77777777" w:rsidTr="008566C4">
        <w:trPr>
          <w:trHeight w:val="80"/>
        </w:trPr>
        <w:tc>
          <w:tcPr>
            <w:tcW w:w="54" w:type="dxa"/>
          </w:tcPr>
          <w:p w14:paraId="57C546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348162" w14:textId="77777777" w:rsidR="002968FB" w:rsidRPr="008A4162" w:rsidRDefault="002968FB" w:rsidP="008566C4">
            <w:pPr>
              <w:pStyle w:val="EmptyCellLayoutStyle"/>
              <w:spacing w:after="0" w:line="240" w:lineRule="auto"/>
              <w:rPr>
                <w:rFonts w:ascii="Arial" w:hAnsi="Arial" w:cs="Arial"/>
              </w:rPr>
            </w:pPr>
          </w:p>
        </w:tc>
        <w:tc>
          <w:tcPr>
            <w:tcW w:w="149" w:type="dxa"/>
          </w:tcPr>
          <w:p w14:paraId="67546B16" w14:textId="77777777" w:rsidR="002968FB" w:rsidRPr="008A4162" w:rsidRDefault="002968FB" w:rsidP="008566C4">
            <w:pPr>
              <w:pStyle w:val="EmptyCellLayoutStyle"/>
              <w:spacing w:after="0" w:line="240" w:lineRule="auto"/>
              <w:rPr>
                <w:rFonts w:ascii="Arial" w:hAnsi="Arial" w:cs="Arial"/>
              </w:rPr>
            </w:pPr>
          </w:p>
        </w:tc>
      </w:tr>
    </w:tbl>
    <w:p w14:paraId="1F170DD2" w14:textId="77777777" w:rsidR="002968FB" w:rsidRPr="008A4162" w:rsidRDefault="002968FB" w:rsidP="002968FB">
      <w:pPr>
        <w:spacing w:after="0" w:line="240" w:lineRule="auto"/>
        <w:jc w:val="left"/>
        <w:rPr>
          <w:rFonts w:cs="Arial"/>
        </w:rPr>
      </w:pPr>
    </w:p>
    <w:p w14:paraId="5279F06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Transaktion befand sich wegen eines anderen Prozesses in einer ressourcenbezogenen Deadlocksituation und wurde als Deadlockopfer ausgewählt. Führen Sie die Transaktion erneut aus</w:t>
      </w:r>
    </w:p>
    <w:p w14:paraId="2B0790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in Microsoft SQL Server ein Deadlock auftritt. Ein Deadlock tritt auf, wenn zwei (oder mehr) Prozesse auf eine Ressource zuzugreifen versuchen, die ein anderer Prozess gesperrt hat. Da jeder Prozess eine Anforderung für eine andere Ressource aufweist, kann keiner der Prozesse abgeschlossen werden. Wenn ein Deadlock erkannt wird, führt SQL Server einen Rollback des Befehls mit der kürzesten Verarbeitungsdauer aus und gibt die Fehlermeldung 1205 an die Clientanwendung zurück. Dieser Fehler ist nicht schwerwiegend und führt nicht unbedingt zum Beenden des Batchs.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35730F5" w14:textId="77777777" w:rsidTr="008566C4">
        <w:trPr>
          <w:trHeight w:val="54"/>
        </w:trPr>
        <w:tc>
          <w:tcPr>
            <w:tcW w:w="54" w:type="dxa"/>
          </w:tcPr>
          <w:p w14:paraId="5C4BFB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0862DB" w14:textId="77777777" w:rsidR="002968FB" w:rsidRPr="008A4162" w:rsidRDefault="002968FB" w:rsidP="008566C4">
            <w:pPr>
              <w:pStyle w:val="EmptyCellLayoutStyle"/>
              <w:spacing w:after="0" w:line="240" w:lineRule="auto"/>
              <w:rPr>
                <w:rFonts w:ascii="Arial" w:hAnsi="Arial" w:cs="Arial"/>
              </w:rPr>
            </w:pPr>
          </w:p>
        </w:tc>
        <w:tc>
          <w:tcPr>
            <w:tcW w:w="149" w:type="dxa"/>
          </w:tcPr>
          <w:p w14:paraId="5EC554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CE2F9D" w14:textId="77777777" w:rsidTr="008566C4">
        <w:tc>
          <w:tcPr>
            <w:tcW w:w="54" w:type="dxa"/>
          </w:tcPr>
          <w:p w14:paraId="52FDF75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144CE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06209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C265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F836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E4E11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2FF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5EA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3CC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93D03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0E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DD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2ED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10EED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65F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9AD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9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00549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D62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FF9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A369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5E04DB2" w14:textId="77777777" w:rsidR="002968FB" w:rsidRPr="008A4162" w:rsidRDefault="002968FB" w:rsidP="008566C4">
            <w:pPr>
              <w:spacing w:after="0" w:line="240" w:lineRule="auto"/>
              <w:jc w:val="left"/>
              <w:rPr>
                <w:rFonts w:cs="Arial"/>
              </w:rPr>
            </w:pPr>
          </w:p>
        </w:tc>
        <w:tc>
          <w:tcPr>
            <w:tcW w:w="149" w:type="dxa"/>
          </w:tcPr>
          <w:p w14:paraId="49117BF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1972D3" w14:textId="77777777" w:rsidTr="008566C4">
        <w:trPr>
          <w:trHeight w:val="80"/>
        </w:trPr>
        <w:tc>
          <w:tcPr>
            <w:tcW w:w="54" w:type="dxa"/>
          </w:tcPr>
          <w:p w14:paraId="0705754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71C796" w14:textId="77777777" w:rsidR="002968FB" w:rsidRPr="008A4162" w:rsidRDefault="002968FB" w:rsidP="008566C4">
            <w:pPr>
              <w:pStyle w:val="EmptyCellLayoutStyle"/>
              <w:spacing w:after="0" w:line="240" w:lineRule="auto"/>
              <w:rPr>
                <w:rFonts w:ascii="Arial" w:hAnsi="Arial" w:cs="Arial"/>
              </w:rPr>
            </w:pPr>
          </w:p>
        </w:tc>
        <w:tc>
          <w:tcPr>
            <w:tcW w:w="149" w:type="dxa"/>
          </w:tcPr>
          <w:p w14:paraId="6302C3AB" w14:textId="77777777" w:rsidR="002968FB" w:rsidRPr="008A4162" w:rsidRDefault="002968FB" w:rsidP="008566C4">
            <w:pPr>
              <w:pStyle w:val="EmptyCellLayoutStyle"/>
              <w:spacing w:after="0" w:line="240" w:lineRule="auto"/>
              <w:rPr>
                <w:rFonts w:ascii="Arial" w:hAnsi="Arial" w:cs="Arial"/>
              </w:rPr>
            </w:pPr>
          </w:p>
        </w:tc>
      </w:tr>
    </w:tbl>
    <w:p w14:paraId="77570495" w14:textId="77777777" w:rsidR="002968FB" w:rsidRPr="008A4162" w:rsidRDefault="002968FB" w:rsidP="002968FB">
      <w:pPr>
        <w:spacing w:after="0" w:line="240" w:lineRule="auto"/>
        <w:jc w:val="left"/>
        <w:rPr>
          <w:rFonts w:cs="Arial"/>
        </w:rPr>
      </w:pPr>
    </w:p>
    <w:p w14:paraId="6057B2C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Seite ist außerhalb des Bereichs dieser Datenbank</w:t>
      </w:r>
    </w:p>
    <w:p w14:paraId="1F715BE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angegebene Seite ist als zugeordnet gekennzeichnet, befindet sich jedoch außerhalb des verwendeten Bereichs der Datei, in der sie gespeichert ist (mit Ausnahme bestimmter, unten beschriebener Statusangaben).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81A6A02" w14:textId="77777777" w:rsidTr="008566C4">
        <w:trPr>
          <w:trHeight w:val="54"/>
        </w:trPr>
        <w:tc>
          <w:tcPr>
            <w:tcW w:w="54" w:type="dxa"/>
          </w:tcPr>
          <w:p w14:paraId="5ADE57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EE1BCC2" w14:textId="77777777" w:rsidR="002968FB" w:rsidRPr="008A4162" w:rsidRDefault="002968FB" w:rsidP="008566C4">
            <w:pPr>
              <w:pStyle w:val="EmptyCellLayoutStyle"/>
              <w:spacing w:after="0" w:line="240" w:lineRule="auto"/>
              <w:rPr>
                <w:rFonts w:ascii="Arial" w:hAnsi="Arial" w:cs="Arial"/>
              </w:rPr>
            </w:pPr>
          </w:p>
        </w:tc>
        <w:tc>
          <w:tcPr>
            <w:tcW w:w="149" w:type="dxa"/>
          </w:tcPr>
          <w:p w14:paraId="5513150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85BAA7" w14:textId="77777777" w:rsidTr="008566C4">
        <w:tc>
          <w:tcPr>
            <w:tcW w:w="54" w:type="dxa"/>
          </w:tcPr>
          <w:p w14:paraId="0861BEF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35CCF6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E80DA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1A10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6B7B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DFEF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DA4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3BC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998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1AB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2DD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4DD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2E01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DA9E7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69E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A9C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5D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624D6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6F9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CCD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E10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E450B9E" w14:textId="77777777" w:rsidR="002968FB" w:rsidRPr="008A4162" w:rsidRDefault="002968FB" w:rsidP="008566C4">
            <w:pPr>
              <w:spacing w:after="0" w:line="240" w:lineRule="auto"/>
              <w:jc w:val="left"/>
              <w:rPr>
                <w:rFonts w:cs="Arial"/>
              </w:rPr>
            </w:pPr>
          </w:p>
        </w:tc>
        <w:tc>
          <w:tcPr>
            <w:tcW w:w="149" w:type="dxa"/>
          </w:tcPr>
          <w:p w14:paraId="49DB8B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FE95D6" w14:textId="77777777" w:rsidTr="008566C4">
        <w:trPr>
          <w:trHeight w:val="80"/>
        </w:trPr>
        <w:tc>
          <w:tcPr>
            <w:tcW w:w="54" w:type="dxa"/>
          </w:tcPr>
          <w:p w14:paraId="53565A0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C7C130" w14:textId="77777777" w:rsidR="002968FB" w:rsidRPr="008A4162" w:rsidRDefault="002968FB" w:rsidP="008566C4">
            <w:pPr>
              <w:pStyle w:val="EmptyCellLayoutStyle"/>
              <w:spacing w:after="0" w:line="240" w:lineRule="auto"/>
              <w:rPr>
                <w:rFonts w:ascii="Arial" w:hAnsi="Arial" w:cs="Arial"/>
              </w:rPr>
            </w:pPr>
          </w:p>
        </w:tc>
        <w:tc>
          <w:tcPr>
            <w:tcW w:w="149" w:type="dxa"/>
          </w:tcPr>
          <w:p w14:paraId="344B2CB3" w14:textId="77777777" w:rsidR="002968FB" w:rsidRPr="008A4162" w:rsidRDefault="002968FB" w:rsidP="008566C4">
            <w:pPr>
              <w:pStyle w:val="EmptyCellLayoutStyle"/>
              <w:spacing w:after="0" w:line="240" w:lineRule="auto"/>
              <w:rPr>
                <w:rFonts w:ascii="Arial" w:hAnsi="Arial" w:cs="Arial"/>
              </w:rPr>
            </w:pPr>
          </w:p>
        </w:tc>
      </w:tr>
    </w:tbl>
    <w:p w14:paraId="3BC6FF2B" w14:textId="77777777" w:rsidR="002968FB" w:rsidRPr="008A4162" w:rsidRDefault="002968FB" w:rsidP="002968FB">
      <w:pPr>
        <w:spacing w:after="0" w:line="240" w:lineRule="auto"/>
        <w:jc w:val="left"/>
        <w:rPr>
          <w:rFonts w:cs="Arial"/>
        </w:rPr>
      </w:pPr>
    </w:p>
    <w:p w14:paraId="5C37F8F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Common Language Runtime (CLR) nicht ordnungsgemäß installiert</w:t>
      </w:r>
    </w:p>
    <w:p w14:paraId="6A56646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Installation der Common Language Runtime (CLR) ist beschädigt. Die CLR wird zusammen mit Microsoft .NET Framework installiert.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262F725" w14:textId="77777777" w:rsidTr="008566C4">
        <w:trPr>
          <w:trHeight w:val="54"/>
        </w:trPr>
        <w:tc>
          <w:tcPr>
            <w:tcW w:w="54" w:type="dxa"/>
          </w:tcPr>
          <w:p w14:paraId="0F57CE3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8EF04B" w14:textId="77777777" w:rsidR="002968FB" w:rsidRPr="008A4162" w:rsidRDefault="002968FB" w:rsidP="008566C4">
            <w:pPr>
              <w:pStyle w:val="EmptyCellLayoutStyle"/>
              <w:spacing w:after="0" w:line="240" w:lineRule="auto"/>
              <w:rPr>
                <w:rFonts w:ascii="Arial" w:hAnsi="Arial" w:cs="Arial"/>
              </w:rPr>
            </w:pPr>
          </w:p>
        </w:tc>
        <w:tc>
          <w:tcPr>
            <w:tcW w:w="149" w:type="dxa"/>
          </w:tcPr>
          <w:p w14:paraId="24A53EB2" w14:textId="77777777" w:rsidR="002968FB" w:rsidRPr="008A4162" w:rsidRDefault="002968FB" w:rsidP="008566C4">
            <w:pPr>
              <w:pStyle w:val="EmptyCellLayoutStyle"/>
              <w:spacing w:after="0" w:line="240" w:lineRule="auto"/>
              <w:rPr>
                <w:rFonts w:ascii="Arial" w:hAnsi="Arial" w:cs="Arial"/>
              </w:rPr>
            </w:pPr>
          </w:p>
        </w:tc>
      </w:tr>
      <w:tr w:rsidR="002968FB" w:rsidRPr="008A4162" w14:paraId="3DD2F9FF" w14:textId="77777777" w:rsidTr="008566C4">
        <w:tc>
          <w:tcPr>
            <w:tcW w:w="54" w:type="dxa"/>
          </w:tcPr>
          <w:p w14:paraId="59B0476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A5F18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FB86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1D83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1010B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A9011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3FC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EC2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65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6956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F8D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A93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A4E9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E15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B36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518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17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E7F2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011F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F40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071A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E70FB72" w14:textId="77777777" w:rsidR="002968FB" w:rsidRPr="008A4162" w:rsidRDefault="002968FB" w:rsidP="008566C4">
            <w:pPr>
              <w:spacing w:after="0" w:line="240" w:lineRule="auto"/>
              <w:jc w:val="left"/>
              <w:rPr>
                <w:rFonts w:cs="Arial"/>
              </w:rPr>
            </w:pPr>
          </w:p>
        </w:tc>
        <w:tc>
          <w:tcPr>
            <w:tcW w:w="149" w:type="dxa"/>
          </w:tcPr>
          <w:p w14:paraId="2F6B2E1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35D871" w14:textId="77777777" w:rsidTr="008566C4">
        <w:trPr>
          <w:trHeight w:val="80"/>
        </w:trPr>
        <w:tc>
          <w:tcPr>
            <w:tcW w:w="54" w:type="dxa"/>
          </w:tcPr>
          <w:p w14:paraId="61CD91D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60B5A8" w14:textId="77777777" w:rsidR="002968FB" w:rsidRPr="008A4162" w:rsidRDefault="002968FB" w:rsidP="008566C4">
            <w:pPr>
              <w:pStyle w:val="EmptyCellLayoutStyle"/>
              <w:spacing w:after="0" w:line="240" w:lineRule="auto"/>
              <w:rPr>
                <w:rFonts w:ascii="Arial" w:hAnsi="Arial" w:cs="Arial"/>
              </w:rPr>
            </w:pPr>
          </w:p>
        </w:tc>
        <w:tc>
          <w:tcPr>
            <w:tcW w:w="149" w:type="dxa"/>
          </w:tcPr>
          <w:p w14:paraId="6725AB9F" w14:textId="77777777" w:rsidR="002968FB" w:rsidRPr="008A4162" w:rsidRDefault="002968FB" w:rsidP="008566C4">
            <w:pPr>
              <w:pStyle w:val="EmptyCellLayoutStyle"/>
              <w:spacing w:after="0" w:line="240" w:lineRule="auto"/>
              <w:rPr>
                <w:rFonts w:ascii="Arial" w:hAnsi="Arial" w:cs="Arial"/>
              </w:rPr>
            </w:pPr>
          </w:p>
        </w:tc>
      </w:tr>
    </w:tbl>
    <w:p w14:paraId="4BBD2D2F" w14:textId="77777777" w:rsidR="002968FB" w:rsidRPr="008A4162" w:rsidRDefault="002968FB" w:rsidP="002968FB">
      <w:pPr>
        <w:spacing w:after="0" w:line="240" w:lineRule="auto"/>
        <w:jc w:val="left"/>
        <w:rPr>
          <w:rFonts w:cs="Arial"/>
        </w:rPr>
      </w:pPr>
    </w:p>
    <w:p w14:paraId="337B3E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konnte nicht genügend Speicher zuweisen, um den Task-Manager von Service Broker zu starten.</w:t>
      </w:r>
    </w:p>
    <w:p w14:paraId="1A1A0AA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Service Broker-Task-Manager kann von SQL Server Service Broker nicht gestartet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A2A35E4" w14:textId="77777777" w:rsidTr="008566C4">
        <w:trPr>
          <w:trHeight w:val="54"/>
        </w:trPr>
        <w:tc>
          <w:tcPr>
            <w:tcW w:w="54" w:type="dxa"/>
          </w:tcPr>
          <w:p w14:paraId="74173AB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34C2CB" w14:textId="77777777" w:rsidR="002968FB" w:rsidRPr="008A4162" w:rsidRDefault="002968FB" w:rsidP="008566C4">
            <w:pPr>
              <w:pStyle w:val="EmptyCellLayoutStyle"/>
              <w:spacing w:after="0" w:line="240" w:lineRule="auto"/>
              <w:rPr>
                <w:rFonts w:ascii="Arial" w:hAnsi="Arial" w:cs="Arial"/>
              </w:rPr>
            </w:pPr>
          </w:p>
        </w:tc>
        <w:tc>
          <w:tcPr>
            <w:tcW w:w="149" w:type="dxa"/>
          </w:tcPr>
          <w:p w14:paraId="1521BB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55E692F" w14:textId="77777777" w:rsidTr="008566C4">
        <w:tc>
          <w:tcPr>
            <w:tcW w:w="54" w:type="dxa"/>
          </w:tcPr>
          <w:p w14:paraId="5062355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87F95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A4DEF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52F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AE3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4F82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E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24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668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DB938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4C1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163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826E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794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1CB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E93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2A5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1B922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687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47DD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23B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67199AF" w14:textId="77777777" w:rsidR="002968FB" w:rsidRPr="008A4162" w:rsidRDefault="002968FB" w:rsidP="008566C4">
            <w:pPr>
              <w:spacing w:after="0" w:line="240" w:lineRule="auto"/>
              <w:jc w:val="left"/>
              <w:rPr>
                <w:rFonts w:cs="Arial"/>
              </w:rPr>
            </w:pPr>
          </w:p>
        </w:tc>
        <w:tc>
          <w:tcPr>
            <w:tcW w:w="149" w:type="dxa"/>
          </w:tcPr>
          <w:p w14:paraId="6F218E5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1ACDFE" w14:textId="77777777" w:rsidTr="008566C4">
        <w:trPr>
          <w:trHeight w:val="80"/>
        </w:trPr>
        <w:tc>
          <w:tcPr>
            <w:tcW w:w="54" w:type="dxa"/>
          </w:tcPr>
          <w:p w14:paraId="41F6184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0F0EED" w14:textId="77777777" w:rsidR="002968FB" w:rsidRPr="008A4162" w:rsidRDefault="002968FB" w:rsidP="008566C4">
            <w:pPr>
              <w:pStyle w:val="EmptyCellLayoutStyle"/>
              <w:spacing w:after="0" w:line="240" w:lineRule="auto"/>
              <w:rPr>
                <w:rFonts w:ascii="Arial" w:hAnsi="Arial" w:cs="Arial"/>
              </w:rPr>
            </w:pPr>
          </w:p>
        </w:tc>
        <w:tc>
          <w:tcPr>
            <w:tcW w:w="149" w:type="dxa"/>
          </w:tcPr>
          <w:p w14:paraId="71BC627A" w14:textId="77777777" w:rsidR="002968FB" w:rsidRPr="008A4162" w:rsidRDefault="002968FB" w:rsidP="008566C4">
            <w:pPr>
              <w:pStyle w:val="EmptyCellLayoutStyle"/>
              <w:spacing w:after="0" w:line="240" w:lineRule="auto"/>
              <w:rPr>
                <w:rFonts w:ascii="Arial" w:hAnsi="Arial" w:cs="Arial"/>
              </w:rPr>
            </w:pPr>
          </w:p>
        </w:tc>
      </w:tr>
    </w:tbl>
    <w:p w14:paraId="165D63DD" w14:textId="77777777" w:rsidR="002968FB" w:rsidRPr="008A4162" w:rsidRDefault="002968FB" w:rsidP="002968FB">
      <w:pPr>
        <w:spacing w:after="0" w:line="240" w:lineRule="auto"/>
        <w:jc w:val="left"/>
        <w:rPr>
          <w:rFonts w:cs="Arial"/>
        </w:rPr>
      </w:pPr>
    </w:p>
    <w:p w14:paraId="17CCDFE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 CREATE DATABASE. Auf den angegebenen Datenträgern konnte nicht genügend Speicherplatz für eine neue Datenbank belegt werden</w:t>
      </w:r>
    </w:p>
    <w:p w14:paraId="29B6EA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dann auf, wenn auf dem Gerät nicht genügend Speicherplatz zur Erstellung der Modelldatenbank zur Verfügung steht.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459C7A0" w14:textId="77777777" w:rsidTr="008566C4">
        <w:trPr>
          <w:trHeight w:val="54"/>
        </w:trPr>
        <w:tc>
          <w:tcPr>
            <w:tcW w:w="54" w:type="dxa"/>
          </w:tcPr>
          <w:p w14:paraId="6950F53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DB4E10" w14:textId="77777777" w:rsidR="002968FB" w:rsidRPr="008A4162" w:rsidRDefault="002968FB" w:rsidP="008566C4">
            <w:pPr>
              <w:pStyle w:val="EmptyCellLayoutStyle"/>
              <w:spacing w:after="0" w:line="240" w:lineRule="auto"/>
              <w:rPr>
                <w:rFonts w:ascii="Arial" w:hAnsi="Arial" w:cs="Arial"/>
              </w:rPr>
            </w:pPr>
          </w:p>
        </w:tc>
        <w:tc>
          <w:tcPr>
            <w:tcW w:w="149" w:type="dxa"/>
          </w:tcPr>
          <w:p w14:paraId="354E9FEB" w14:textId="77777777" w:rsidR="002968FB" w:rsidRPr="008A4162" w:rsidRDefault="002968FB" w:rsidP="008566C4">
            <w:pPr>
              <w:pStyle w:val="EmptyCellLayoutStyle"/>
              <w:spacing w:after="0" w:line="240" w:lineRule="auto"/>
              <w:rPr>
                <w:rFonts w:ascii="Arial" w:hAnsi="Arial" w:cs="Arial"/>
              </w:rPr>
            </w:pPr>
          </w:p>
        </w:tc>
      </w:tr>
      <w:tr w:rsidR="002968FB" w:rsidRPr="008A4162" w14:paraId="4935182F" w14:textId="77777777" w:rsidTr="008566C4">
        <w:tc>
          <w:tcPr>
            <w:tcW w:w="54" w:type="dxa"/>
          </w:tcPr>
          <w:p w14:paraId="234C030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BF52AB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1C8B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25EE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EF2C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1163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495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9AC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847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C572E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605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AC9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D970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8D1A6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F5C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D87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A3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5D9CF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E9E2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FAF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CA9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FE8C92A" w14:textId="77777777" w:rsidR="002968FB" w:rsidRPr="008A4162" w:rsidRDefault="002968FB" w:rsidP="008566C4">
            <w:pPr>
              <w:spacing w:after="0" w:line="240" w:lineRule="auto"/>
              <w:jc w:val="left"/>
              <w:rPr>
                <w:rFonts w:cs="Arial"/>
              </w:rPr>
            </w:pPr>
          </w:p>
        </w:tc>
        <w:tc>
          <w:tcPr>
            <w:tcW w:w="149" w:type="dxa"/>
          </w:tcPr>
          <w:p w14:paraId="607A26F3"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965026" w14:textId="77777777" w:rsidTr="008566C4">
        <w:trPr>
          <w:trHeight w:val="80"/>
        </w:trPr>
        <w:tc>
          <w:tcPr>
            <w:tcW w:w="54" w:type="dxa"/>
          </w:tcPr>
          <w:p w14:paraId="14EDB0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896D92" w14:textId="77777777" w:rsidR="002968FB" w:rsidRPr="008A4162" w:rsidRDefault="002968FB" w:rsidP="008566C4">
            <w:pPr>
              <w:pStyle w:val="EmptyCellLayoutStyle"/>
              <w:spacing w:after="0" w:line="240" w:lineRule="auto"/>
              <w:rPr>
                <w:rFonts w:ascii="Arial" w:hAnsi="Arial" w:cs="Arial"/>
              </w:rPr>
            </w:pPr>
          </w:p>
        </w:tc>
        <w:tc>
          <w:tcPr>
            <w:tcW w:w="149" w:type="dxa"/>
          </w:tcPr>
          <w:p w14:paraId="1C3D669D" w14:textId="77777777" w:rsidR="002968FB" w:rsidRPr="008A4162" w:rsidRDefault="002968FB" w:rsidP="008566C4">
            <w:pPr>
              <w:pStyle w:val="EmptyCellLayoutStyle"/>
              <w:spacing w:after="0" w:line="240" w:lineRule="auto"/>
              <w:rPr>
                <w:rFonts w:ascii="Arial" w:hAnsi="Arial" w:cs="Arial"/>
              </w:rPr>
            </w:pPr>
          </w:p>
        </w:tc>
      </w:tr>
    </w:tbl>
    <w:p w14:paraId="738DCE11" w14:textId="77777777" w:rsidR="002968FB" w:rsidRPr="008A4162" w:rsidRDefault="002968FB" w:rsidP="002968FB">
      <w:pPr>
        <w:spacing w:after="0" w:line="240" w:lineRule="auto"/>
        <w:jc w:val="left"/>
        <w:rPr>
          <w:rFonts w:cs="Arial"/>
        </w:rPr>
      </w:pPr>
    </w:p>
    <w:p w14:paraId="2227639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Sicherheits-Manager von Service Broker kann nicht gestartet werden</w:t>
      </w:r>
    </w:p>
    <w:p w14:paraId="5C23F2E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Service Broker-Sicherheits-Manager konnte nicht gestartet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4044AAD" w14:textId="77777777" w:rsidTr="008566C4">
        <w:trPr>
          <w:trHeight w:val="54"/>
        </w:trPr>
        <w:tc>
          <w:tcPr>
            <w:tcW w:w="54" w:type="dxa"/>
          </w:tcPr>
          <w:p w14:paraId="6A2AE6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CC5CA2" w14:textId="77777777" w:rsidR="002968FB" w:rsidRPr="008A4162" w:rsidRDefault="002968FB" w:rsidP="008566C4">
            <w:pPr>
              <w:pStyle w:val="EmptyCellLayoutStyle"/>
              <w:spacing w:after="0" w:line="240" w:lineRule="auto"/>
              <w:rPr>
                <w:rFonts w:ascii="Arial" w:hAnsi="Arial" w:cs="Arial"/>
              </w:rPr>
            </w:pPr>
          </w:p>
        </w:tc>
        <w:tc>
          <w:tcPr>
            <w:tcW w:w="149" w:type="dxa"/>
          </w:tcPr>
          <w:p w14:paraId="5D0A6CF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31FDF5" w14:textId="77777777" w:rsidTr="008566C4">
        <w:tc>
          <w:tcPr>
            <w:tcW w:w="54" w:type="dxa"/>
          </w:tcPr>
          <w:p w14:paraId="63B1B91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F6EB4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6BD7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6E44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477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9E80A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4B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869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3C2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7A6AB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4CC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1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47E8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C4D9B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AB2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17E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152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5E717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526E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8A7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BD6C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D70D4C4" w14:textId="77777777" w:rsidR="002968FB" w:rsidRPr="008A4162" w:rsidRDefault="002968FB" w:rsidP="008566C4">
            <w:pPr>
              <w:spacing w:after="0" w:line="240" w:lineRule="auto"/>
              <w:jc w:val="left"/>
              <w:rPr>
                <w:rFonts w:cs="Arial"/>
              </w:rPr>
            </w:pPr>
          </w:p>
        </w:tc>
        <w:tc>
          <w:tcPr>
            <w:tcW w:w="149" w:type="dxa"/>
          </w:tcPr>
          <w:p w14:paraId="7C9F3E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C5596D" w14:textId="77777777" w:rsidTr="008566C4">
        <w:trPr>
          <w:trHeight w:val="80"/>
        </w:trPr>
        <w:tc>
          <w:tcPr>
            <w:tcW w:w="54" w:type="dxa"/>
          </w:tcPr>
          <w:p w14:paraId="0CE849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5078F2" w14:textId="77777777" w:rsidR="002968FB" w:rsidRPr="008A4162" w:rsidRDefault="002968FB" w:rsidP="008566C4">
            <w:pPr>
              <w:pStyle w:val="EmptyCellLayoutStyle"/>
              <w:spacing w:after="0" w:line="240" w:lineRule="auto"/>
              <w:rPr>
                <w:rFonts w:ascii="Arial" w:hAnsi="Arial" w:cs="Arial"/>
              </w:rPr>
            </w:pPr>
          </w:p>
        </w:tc>
        <w:tc>
          <w:tcPr>
            <w:tcW w:w="149" w:type="dxa"/>
          </w:tcPr>
          <w:p w14:paraId="183CA652" w14:textId="77777777" w:rsidR="002968FB" w:rsidRPr="008A4162" w:rsidRDefault="002968FB" w:rsidP="008566C4">
            <w:pPr>
              <w:pStyle w:val="EmptyCellLayoutStyle"/>
              <w:spacing w:after="0" w:line="240" w:lineRule="auto"/>
              <w:rPr>
                <w:rFonts w:ascii="Arial" w:hAnsi="Arial" w:cs="Arial"/>
              </w:rPr>
            </w:pPr>
          </w:p>
        </w:tc>
      </w:tr>
    </w:tbl>
    <w:p w14:paraId="530488EE" w14:textId="77777777" w:rsidR="002968FB" w:rsidRPr="008A4162" w:rsidRDefault="002968FB" w:rsidP="002968FB">
      <w:pPr>
        <w:spacing w:after="0" w:line="240" w:lineRule="auto"/>
        <w:jc w:val="left"/>
        <w:rPr>
          <w:rFonts w:cs="Arial"/>
        </w:rPr>
      </w:pPr>
    </w:p>
    <w:p w14:paraId="7006069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Arbeitsspeicher für Common Language Runtime (CLR) konnte nicht zugewiesen werden</w:t>
      </w:r>
    </w:p>
    <w:p w14:paraId="32380A4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SQL Server keinen Speicher für CLR zuweisen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D3850A7" w14:textId="77777777" w:rsidTr="008566C4">
        <w:trPr>
          <w:trHeight w:val="54"/>
        </w:trPr>
        <w:tc>
          <w:tcPr>
            <w:tcW w:w="54" w:type="dxa"/>
          </w:tcPr>
          <w:p w14:paraId="2AEE1E0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02D826" w14:textId="77777777" w:rsidR="002968FB" w:rsidRPr="008A4162" w:rsidRDefault="002968FB" w:rsidP="008566C4">
            <w:pPr>
              <w:pStyle w:val="EmptyCellLayoutStyle"/>
              <w:spacing w:after="0" w:line="240" w:lineRule="auto"/>
              <w:rPr>
                <w:rFonts w:ascii="Arial" w:hAnsi="Arial" w:cs="Arial"/>
              </w:rPr>
            </w:pPr>
          </w:p>
        </w:tc>
        <w:tc>
          <w:tcPr>
            <w:tcW w:w="149" w:type="dxa"/>
          </w:tcPr>
          <w:p w14:paraId="642AE8F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EAE9AA" w14:textId="77777777" w:rsidTr="008566C4">
        <w:tc>
          <w:tcPr>
            <w:tcW w:w="54" w:type="dxa"/>
          </w:tcPr>
          <w:p w14:paraId="547AF95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EDA3C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BCAD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5E2C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CC761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04DA2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EC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8B7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BA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B135B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934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5C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6179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46FAF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C89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5FE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A9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A192E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B417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011E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C4C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313186A" w14:textId="77777777" w:rsidR="002968FB" w:rsidRPr="008A4162" w:rsidRDefault="002968FB" w:rsidP="008566C4">
            <w:pPr>
              <w:spacing w:after="0" w:line="240" w:lineRule="auto"/>
              <w:jc w:val="left"/>
              <w:rPr>
                <w:rFonts w:cs="Arial"/>
              </w:rPr>
            </w:pPr>
          </w:p>
        </w:tc>
        <w:tc>
          <w:tcPr>
            <w:tcW w:w="149" w:type="dxa"/>
          </w:tcPr>
          <w:p w14:paraId="3E9C9AC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0F1A66" w14:textId="77777777" w:rsidTr="008566C4">
        <w:trPr>
          <w:trHeight w:val="80"/>
        </w:trPr>
        <w:tc>
          <w:tcPr>
            <w:tcW w:w="54" w:type="dxa"/>
          </w:tcPr>
          <w:p w14:paraId="0712CDA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68C15B" w14:textId="77777777" w:rsidR="002968FB" w:rsidRPr="008A4162" w:rsidRDefault="002968FB" w:rsidP="008566C4">
            <w:pPr>
              <w:pStyle w:val="EmptyCellLayoutStyle"/>
              <w:spacing w:after="0" w:line="240" w:lineRule="auto"/>
              <w:rPr>
                <w:rFonts w:ascii="Arial" w:hAnsi="Arial" w:cs="Arial"/>
              </w:rPr>
            </w:pPr>
          </w:p>
        </w:tc>
        <w:tc>
          <w:tcPr>
            <w:tcW w:w="149" w:type="dxa"/>
          </w:tcPr>
          <w:p w14:paraId="08CEAEA8" w14:textId="77777777" w:rsidR="002968FB" w:rsidRPr="008A4162" w:rsidRDefault="002968FB" w:rsidP="008566C4">
            <w:pPr>
              <w:pStyle w:val="EmptyCellLayoutStyle"/>
              <w:spacing w:after="0" w:line="240" w:lineRule="auto"/>
              <w:rPr>
                <w:rFonts w:ascii="Arial" w:hAnsi="Arial" w:cs="Arial"/>
              </w:rPr>
            </w:pPr>
          </w:p>
        </w:tc>
      </w:tr>
    </w:tbl>
    <w:p w14:paraId="6A74C42C" w14:textId="77777777" w:rsidR="002968FB" w:rsidRPr="008A4162" w:rsidRDefault="002968FB" w:rsidP="002968FB">
      <w:pPr>
        <w:spacing w:after="0" w:line="240" w:lineRule="auto"/>
        <w:jc w:val="left"/>
        <w:rPr>
          <w:rFonts w:cs="Arial"/>
        </w:rPr>
      </w:pPr>
    </w:p>
    <w:p w14:paraId="1C96B56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oder Transport bei Datenbankspiegelung ist deaktiviert oder nicht konfiguriert</w:t>
      </w:r>
    </w:p>
    <w:p w14:paraId="5CBA466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SQL Server Service Broker oder der Transport der Datenbankspiegelung deaktiviert oder nicht konfiguriert ist.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21AC9E3" w14:textId="77777777" w:rsidTr="008566C4">
        <w:trPr>
          <w:trHeight w:val="54"/>
        </w:trPr>
        <w:tc>
          <w:tcPr>
            <w:tcW w:w="54" w:type="dxa"/>
          </w:tcPr>
          <w:p w14:paraId="712C8FC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957AE5" w14:textId="77777777" w:rsidR="002968FB" w:rsidRPr="008A4162" w:rsidRDefault="002968FB" w:rsidP="008566C4">
            <w:pPr>
              <w:pStyle w:val="EmptyCellLayoutStyle"/>
              <w:spacing w:after="0" w:line="240" w:lineRule="auto"/>
              <w:rPr>
                <w:rFonts w:ascii="Arial" w:hAnsi="Arial" w:cs="Arial"/>
              </w:rPr>
            </w:pPr>
          </w:p>
        </w:tc>
        <w:tc>
          <w:tcPr>
            <w:tcW w:w="149" w:type="dxa"/>
          </w:tcPr>
          <w:p w14:paraId="629891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FB1FFC" w14:textId="77777777" w:rsidTr="008566C4">
        <w:tc>
          <w:tcPr>
            <w:tcW w:w="54" w:type="dxa"/>
          </w:tcPr>
          <w:p w14:paraId="28BFC9F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9D4E8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B464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8CC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9B79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3F920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E55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FE6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94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695198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CA9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1EB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9244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8744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D9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3CA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367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50F07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474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479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603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4789C38" w14:textId="77777777" w:rsidR="002968FB" w:rsidRPr="008A4162" w:rsidRDefault="002968FB" w:rsidP="008566C4">
            <w:pPr>
              <w:spacing w:after="0" w:line="240" w:lineRule="auto"/>
              <w:jc w:val="left"/>
              <w:rPr>
                <w:rFonts w:cs="Arial"/>
              </w:rPr>
            </w:pPr>
          </w:p>
        </w:tc>
        <w:tc>
          <w:tcPr>
            <w:tcW w:w="149" w:type="dxa"/>
          </w:tcPr>
          <w:p w14:paraId="120DD6E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811BB6" w14:textId="77777777" w:rsidTr="008566C4">
        <w:trPr>
          <w:trHeight w:val="80"/>
        </w:trPr>
        <w:tc>
          <w:tcPr>
            <w:tcW w:w="54" w:type="dxa"/>
          </w:tcPr>
          <w:p w14:paraId="3806D0E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8880267" w14:textId="77777777" w:rsidR="002968FB" w:rsidRPr="008A4162" w:rsidRDefault="002968FB" w:rsidP="008566C4">
            <w:pPr>
              <w:pStyle w:val="EmptyCellLayoutStyle"/>
              <w:spacing w:after="0" w:line="240" w:lineRule="auto"/>
              <w:rPr>
                <w:rFonts w:ascii="Arial" w:hAnsi="Arial" w:cs="Arial"/>
              </w:rPr>
            </w:pPr>
          </w:p>
        </w:tc>
        <w:tc>
          <w:tcPr>
            <w:tcW w:w="149" w:type="dxa"/>
          </w:tcPr>
          <w:p w14:paraId="14D1323D" w14:textId="77777777" w:rsidR="002968FB" w:rsidRPr="008A4162" w:rsidRDefault="002968FB" w:rsidP="008566C4">
            <w:pPr>
              <w:pStyle w:val="EmptyCellLayoutStyle"/>
              <w:spacing w:after="0" w:line="240" w:lineRule="auto"/>
              <w:rPr>
                <w:rFonts w:ascii="Arial" w:hAnsi="Arial" w:cs="Arial"/>
              </w:rPr>
            </w:pPr>
          </w:p>
        </w:tc>
      </w:tr>
    </w:tbl>
    <w:p w14:paraId="4C10EEE2" w14:textId="77777777" w:rsidR="002968FB" w:rsidRPr="008A4162" w:rsidRDefault="002968FB" w:rsidP="002968FB">
      <w:pPr>
        <w:spacing w:after="0" w:line="240" w:lineRule="auto"/>
        <w:jc w:val="left"/>
        <w:rPr>
          <w:rFonts w:cs="Arial"/>
        </w:rPr>
      </w:pPr>
    </w:p>
    <w:p w14:paraId="40A91EC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Datenbank konnte nicht als fehlerverdächtig gekennzeichnet werden. Fehler bei Getnext NC-Scan in sysdatabases.dbid.</w:t>
      </w:r>
    </w:p>
    <w:p w14:paraId="330FA2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SQL Server-Wiederherstellungsprozess hat versucht, die angegebene Datenbank als fehlerverdächtig zu kennzeichnen. Die entsprechende Zeile in „sysdatabases“ wurde jedoch nicht gefunden, oder der Prozess konnte die Datenbankinformationen im Arbeitsspeicher nicht aktualisieren. Aus anderen Meldungen im SQL Server-Fehlerprotokoll oder in der Ereignisanzeige sollte ersichtlich sein, warum die Datenbank als fehlerverdächtig markiert werden muss.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1DB6DC2" w14:textId="77777777" w:rsidTr="008566C4">
        <w:trPr>
          <w:trHeight w:val="54"/>
        </w:trPr>
        <w:tc>
          <w:tcPr>
            <w:tcW w:w="54" w:type="dxa"/>
          </w:tcPr>
          <w:p w14:paraId="79D3FE2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CB2059" w14:textId="77777777" w:rsidR="002968FB" w:rsidRPr="008A4162" w:rsidRDefault="002968FB" w:rsidP="008566C4">
            <w:pPr>
              <w:pStyle w:val="EmptyCellLayoutStyle"/>
              <w:spacing w:after="0" w:line="240" w:lineRule="auto"/>
              <w:rPr>
                <w:rFonts w:ascii="Arial" w:hAnsi="Arial" w:cs="Arial"/>
              </w:rPr>
            </w:pPr>
          </w:p>
        </w:tc>
        <w:tc>
          <w:tcPr>
            <w:tcW w:w="149" w:type="dxa"/>
          </w:tcPr>
          <w:p w14:paraId="0FA4D711"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1C32F0" w14:textId="77777777" w:rsidTr="008566C4">
        <w:tc>
          <w:tcPr>
            <w:tcW w:w="54" w:type="dxa"/>
          </w:tcPr>
          <w:p w14:paraId="1A0E895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E602A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87F1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F15C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9092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D6A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F9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565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395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D3720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5A6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382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91C1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69A66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3A0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5BC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299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0D11D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B55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64C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230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177D1DE" w14:textId="77777777" w:rsidR="002968FB" w:rsidRPr="008A4162" w:rsidRDefault="002968FB" w:rsidP="008566C4">
            <w:pPr>
              <w:spacing w:after="0" w:line="240" w:lineRule="auto"/>
              <w:jc w:val="left"/>
              <w:rPr>
                <w:rFonts w:cs="Arial"/>
              </w:rPr>
            </w:pPr>
          </w:p>
        </w:tc>
        <w:tc>
          <w:tcPr>
            <w:tcW w:w="149" w:type="dxa"/>
          </w:tcPr>
          <w:p w14:paraId="7CBB0783"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0BD9E4" w14:textId="77777777" w:rsidTr="008566C4">
        <w:trPr>
          <w:trHeight w:val="80"/>
        </w:trPr>
        <w:tc>
          <w:tcPr>
            <w:tcW w:w="54" w:type="dxa"/>
          </w:tcPr>
          <w:p w14:paraId="0ADAEEE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0B622B" w14:textId="77777777" w:rsidR="002968FB" w:rsidRPr="008A4162" w:rsidRDefault="002968FB" w:rsidP="008566C4">
            <w:pPr>
              <w:pStyle w:val="EmptyCellLayoutStyle"/>
              <w:spacing w:after="0" w:line="240" w:lineRule="auto"/>
              <w:rPr>
                <w:rFonts w:ascii="Arial" w:hAnsi="Arial" w:cs="Arial"/>
              </w:rPr>
            </w:pPr>
          </w:p>
        </w:tc>
        <w:tc>
          <w:tcPr>
            <w:tcW w:w="149" w:type="dxa"/>
          </w:tcPr>
          <w:p w14:paraId="2BC1CE16" w14:textId="77777777" w:rsidR="002968FB" w:rsidRPr="008A4162" w:rsidRDefault="002968FB" w:rsidP="008566C4">
            <w:pPr>
              <w:pStyle w:val="EmptyCellLayoutStyle"/>
              <w:spacing w:after="0" w:line="240" w:lineRule="auto"/>
              <w:rPr>
                <w:rFonts w:ascii="Arial" w:hAnsi="Arial" w:cs="Arial"/>
              </w:rPr>
            </w:pPr>
          </w:p>
        </w:tc>
      </w:tr>
    </w:tbl>
    <w:p w14:paraId="72B2C6A2" w14:textId="77777777" w:rsidR="002968FB" w:rsidRPr="008A4162" w:rsidRDefault="002968FB" w:rsidP="002968FB">
      <w:pPr>
        <w:spacing w:after="0" w:line="240" w:lineRule="auto"/>
        <w:jc w:val="left"/>
        <w:rPr>
          <w:rFonts w:cs="Arial"/>
        </w:rPr>
      </w:pPr>
    </w:p>
    <w:p w14:paraId="4F7B27A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Server-Assertion</w:t>
      </w:r>
    </w:p>
    <w:p w14:paraId="42ACA2E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hat einen Fehler ausgelöst. Unter normalen Umständen stellt SQL Server eine Speicherabbilddatei im Protokollverzeichnis bereit, mithilfe derer die Aktionen identifiziert werden können, die dem Fehler vorausgegangen sind. Mögliche Ursachen für den Fehler sind: beschädigte Daten, ein Fehler in SQL Server, ein Fehler in der Clientanwendung, Netzwerkinstabilität oder ein Hardwarefehler.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B687295" w14:textId="77777777" w:rsidTr="008566C4">
        <w:trPr>
          <w:trHeight w:val="54"/>
        </w:trPr>
        <w:tc>
          <w:tcPr>
            <w:tcW w:w="54" w:type="dxa"/>
          </w:tcPr>
          <w:p w14:paraId="73F2806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362094" w14:textId="77777777" w:rsidR="002968FB" w:rsidRPr="008A4162" w:rsidRDefault="002968FB" w:rsidP="008566C4">
            <w:pPr>
              <w:pStyle w:val="EmptyCellLayoutStyle"/>
              <w:spacing w:after="0" w:line="240" w:lineRule="auto"/>
              <w:rPr>
                <w:rFonts w:ascii="Arial" w:hAnsi="Arial" w:cs="Arial"/>
              </w:rPr>
            </w:pPr>
          </w:p>
        </w:tc>
        <w:tc>
          <w:tcPr>
            <w:tcW w:w="149" w:type="dxa"/>
          </w:tcPr>
          <w:p w14:paraId="6C8CAA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BF6D8B" w14:textId="77777777" w:rsidTr="008566C4">
        <w:tc>
          <w:tcPr>
            <w:tcW w:w="54" w:type="dxa"/>
          </w:tcPr>
          <w:p w14:paraId="2100A4D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1522B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140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7FB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DE403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3F5B4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89C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69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ADA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27B26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CE8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CF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FD1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D320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269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2A3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6CF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9D8F2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344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73C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D3A1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2D3B410" w14:textId="77777777" w:rsidR="002968FB" w:rsidRPr="008A4162" w:rsidRDefault="002968FB" w:rsidP="008566C4">
            <w:pPr>
              <w:spacing w:after="0" w:line="240" w:lineRule="auto"/>
              <w:jc w:val="left"/>
              <w:rPr>
                <w:rFonts w:cs="Arial"/>
              </w:rPr>
            </w:pPr>
          </w:p>
        </w:tc>
        <w:tc>
          <w:tcPr>
            <w:tcW w:w="149" w:type="dxa"/>
          </w:tcPr>
          <w:p w14:paraId="0EAF7F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4DFCC0" w14:textId="77777777" w:rsidTr="008566C4">
        <w:trPr>
          <w:trHeight w:val="80"/>
        </w:trPr>
        <w:tc>
          <w:tcPr>
            <w:tcW w:w="54" w:type="dxa"/>
          </w:tcPr>
          <w:p w14:paraId="33DA779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2AACB4" w14:textId="77777777" w:rsidR="002968FB" w:rsidRPr="008A4162" w:rsidRDefault="002968FB" w:rsidP="008566C4">
            <w:pPr>
              <w:pStyle w:val="EmptyCellLayoutStyle"/>
              <w:spacing w:after="0" w:line="240" w:lineRule="auto"/>
              <w:rPr>
                <w:rFonts w:ascii="Arial" w:hAnsi="Arial" w:cs="Arial"/>
              </w:rPr>
            </w:pPr>
          </w:p>
        </w:tc>
        <w:tc>
          <w:tcPr>
            <w:tcW w:w="149" w:type="dxa"/>
          </w:tcPr>
          <w:p w14:paraId="03304EDC" w14:textId="77777777" w:rsidR="002968FB" w:rsidRPr="008A4162" w:rsidRDefault="002968FB" w:rsidP="008566C4">
            <w:pPr>
              <w:pStyle w:val="EmptyCellLayoutStyle"/>
              <w:spacing w:after="0" w:line="240" w:lineRule="auto"/>
              <w:rPr>
                <w:rFonts w:ascii="Arial" w:hAnsi="Arial" w:cs="Arial"/>
              </w:rPr>
            </w:pPr>
          </w:p>
        </w:tc>
      </w:tr>
    </w:tbl>
    <w:p w14:paraId="1DE63FC0" w14:textId="77777777" w:rsidR="002968FB" w:rsidRPr="008A4162" w:rsidRDefault="002968FB" w:rsidP="002968FB">
      <w:pPr>
        <w:spacing w:after="0" w:line="240" w:lineRule="auto"/>
        <w:jc w:val="left"/>
        <w:rPr>
          <w:rFonts w:cs="Arial"/>
        </w:rPr>
      </w:pPr>
    </w:p>
    <w:p w14:paraId="252865D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Seite in der zugehörigen Kopfzeile wird von einem anderen Objekt zugewiesen</w:t>
      </w:r>
    </w:p>
    <w:p w14:paraId="19D6DE3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Für eine Seite ist die Objekt-/Index-ID angegeben, die jedoch nicht von einer der IAM-Seiten dieses Index zugeordnet wurde. Die Seite verfügt im Header nicht über eine richtige Objekt-/Index-ID. Also wird ein entsprechender 2533-Fehler (Seite nicht angezeigt, obwohl sie zugeordnet ist) für die Seite angezeigt. Der Fehler 2533 entspricht dem Index, dem die Seite tatsächlich zugeordnet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40162CE" w14:textId="77777777" w:rsidTr="008566C4">
        <w:trPr>
          <w:trHeight w:val="54"/>
        </w:trPr>
        <w:tc>
          <w:tcPr>
            <w:tcW w:w="54" w:type="dxa"/>
          </w:tcPr>
          <w:p w14:paraId="6316BA6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FA72AF" w14:textId="77777777" w:rsidR="002968FB" w:rsidRPr="008A4162" w:rsidRDefault="002968FB" w:rsidP="008566C4">
            <w:pPr>
              <w:pStyle w:val="EmptyCellLayoutStyle"/>
              <w:spacing w:after="0" w:line="240" w:lineRule="auto"/>
              <w:rPr>
                <w:rFonts w:ascii="Arial" w:hAnsi="Arial" w:cs="Arial"/>
              </w:rPr>
            </w:pPr>
          </w:p>
        </w:tc>
        <w:tc>
          <w:tcPr>
            <w:tcW w:w="149" w:type="dxa"/>
          </w:tcPr>
          <w:p w14:paraId="180E9F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CB364C" w14:textId="77777777" w:rsidTr="008566C4">
        <w:tc>
          <w:tcPr>
            <w:tcW w:w="54" w:type="dxa"/>
          </w:tcPr>
          <w:p w14:paraId="44381D8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43EF0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D284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26EB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E1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3154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63E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87D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86E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BE7DC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1E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A9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2B3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5CFEA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DA0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B73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2F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FEE75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4A3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DE15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AF4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A207F96" w14:textId="77777777" w:rsidR="002968FB" w:rsidRPr="008A4162" w:rsidRDefault="002968FB" w:rsidP="008566C4">
            <w:pPr>
              <w:spacing w:after="0" w:line="240" w:lineRule="auto"/>
              <w:jc w:val="left"/>
              <w:rPr>
                <w:rFonts w:cs="Arial"/>
              </w:rPr>
            </w:pPr>
          </w:p>
        </w:tc>
        <w:tc>
          <w:tcPr>
            <w:tcW w:w="149" w:type="dxa"/>
          </w:tcPr>
          <w:p w14:paraId="1BCB5D69"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EB6D11" w14:textId="77777777" w:rsidTr="008566C4">
        <w:trPr>
          <w:trHeight w:val="80"/>
        </w:trPr>
        <w:tc>
          <w:tcPr>
            <w:tcW w:w="54" w:type="dxa"/>
          </w:tcPr>
          <w:p w14:paraId="05EEE17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4B921B" w14:textId="77777777" w:rsidR="002968FB" w:rsidRPr="008A4162" w:rsidRDefault="002968FB" w:rsidP="008566C4">
            <w:pPr>
              <w:pStyle w:val="EmptyCellLayoutStyle"/>
              <w:spacing w:after="0" w:line="240" w:lineRule="auto"/>
              <w:rPr>
                <w:rFonts w:ascii="Arial" w:hAnsi="Arial" w:cs="Arial"/>
              </w:rPr>
            </w:pPr>
          </w:p>
        </w:tc>
        <w:tc>
          <w:tcPr>
            <w:tcW w:w="149" w:type="dxa"/>
          </w:tcPr>
          <w:p w14:paraId="4630D86B" w14:textId="77777777" w:rsidR="002968FB" w:rsidRPr="008A4162" w:rsidRDefault="002968FB" w:rsidP="008566C4">
            <w:pPr>
              <w:pStyle w:val="EmptyCellLayoutStyle"/>
              <w:spacing w:after="0" w:line="240" w:lineRule="auto"/>
              <w:rPr>
                <w:rFonts w:ascii="Arial" w:hAnsi="Arial" w:cs="Arial"/>
              </w:rPr>
            </w:pPr>
          </w:p>
        </w:tc>
      </w:tr>
    </w:tbl>
    <w:p w14:paraId="14C40A1B" w14:textId="77777777" w:rsidR="002968FB" w:rsidRPr="008A4162" w:rsidRDefault="002968FB" w:rsidP="002968FB">
      <w:pPr>
        <w:spacing w:after="0" w:line="240" w:lineRule="auto"/>
        <w:jc w:val="left"/>
        <w:rPr>
          <w:rFonts w:cs="Arial"/>
        </w:rPr>
      </w:pPr>
    </w:p>
    <w:p w14:paraId="3FC47AF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hat versucht, einen nicht unterstützten Verschlüsselungsalgorithmus zu verwenden</w:t>
      </w:r>
    </w:p>
    <w:p w14:paraId="6FAEF2D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Service Broker versucht, einen nicht unterstützten Verschlüsselungsalgorithmus zu verwenden.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73D467F" w14:textId="77777777" w:rsidTr="008566C4">
        <w:trPr>
          <w:trHeight w:val="54"/>
        </w:trPr>
        <w:tc>
          <w:tcPr>
            <w:tcW w:w="54" w:type="dxa"/>
          </w:tcPr>
          <w:p w14:paraId="25A6B4B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6E9F94" w14:textId="77777777" w:rsidR="002968FB" w:rsidRPr="008A4162" w:rsidRDefault="002968FB" w:rsidP="008566C4">
            <w:pPr>
              <w:pStyle w:val="EmptyCellLayoutStyle"/>
              <w:spacing w:after="0" w:line="240" w:lineRule="auto"/>
              <w:rPr>
                <w:rFonts w:ascii="Arial" w:hAnsi="Arial" w:cs="Arial"/>
              </w:rPr>
            </w:pPr>
          </w:p>
        </w:tc>
        <w:tc>
          <w:tcPr>
            <w:tcW w:w="149" w:type="dxa"/>
          </w:tcPr>
          <w:p w14:paraId="39ECA9D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A5757D" w14:textId="77777777" w:rsidTr="008566C4">
        <w:tc>
          <w:tcPr>
            <w:tcW w:w="54" w:type="dxa"/>
          </w:tcPr>
          <w:p w14:paraId="14C64D5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4ABBD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2600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A6FF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7246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17495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071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7B2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E3E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B39CF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DD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3B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D726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4DDA7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806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116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02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3D0F4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744C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7D3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EBC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24A1BCD" w14:textId="77777777" w:rsidR="002968FB" w:rsidRPr="008A4162" w:rsidRDefault="002968FB" w:rsidP="008566C4">
            <w:pPr>
              <w:spacing w:after="0" w:line="240" w:lineRule="auto"/>
              <w:jc w:val="left"/>
              <w:rPr>
                <w:rFonts w:cs="Arial"/>
              </w:rPr>
            </w:pPr>
          </w:p>
        </w:tc>
        <w:tc>
          <w:tcPr>
            <w:tcW w:w="149" w:type="dxa"/>
          </w:tcPr>
          <w:p w14:paraId="00196E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7760814" w14:textId="77777777" w:rsidTr="008566C4">
        <w:trPr>
          <w:trHeight w:val="80"/>
        </w:trPr>
        <w:tc>
          <w:tcPr>
            <w:tcW w:w="54" w:type="dxa"/>
          </w:tcPr>
          <w:p w14:paraId="689929E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6E892AD" w14:textId="77777777" w:rsidR="002968FB" w:rsidRPr="008A4162" w:rsidRDefault="002968FB" w:rsidP="008566C4">
            <w:pPr>
              <w:pStyle w:val="EmptyCellLayoutStyle"/>
              <w:spacing w:after="0" w:line="240" w:lineRule="auto"/>
              <w:rPr>
                <w:rFonts w:ascii="Arial" w:hAnsi="Arial" w:cs="Arial"/>
              </w:rPr>
            </w:pPr>
          </w:p>
        </w:tc>
        <w:tc>
          <w:tcPr>
            <w:tcW w:w="149" w:type="dxa"/>
          </w:tcPr>
          <w:p w14:paraId="334FCCF1" w14:textId="77777777" w:rsidR="002968FB" w:rsidRPr="008A4162" w:rsidRDefault="002968FB" w:rsidP="008566C4">
            <w:pPr>
              <w:pStyle w:val="EmptyCellLayoutStyle"/>
              <w:spacing w:after="0" w:line="240" w:lineRule="auto"/>
              <w:rPr>
                <w:rFonts w:ascii="Arial" w:hAnsi="Arial" w:cs="Arial"/>
              </w:rPr>
            </w:pPr>
          </w:p>
        </w:tc>
      </w:tr>
    </w:tbl>
    <w:p w14:paraId="2620A888" w14:textId="77777777" w:rsidR="002968FB" w:rsidRPr="008A4162" w:rsidRDefault="002968FB" w:rsidP="002968FB">
      <w:pPr>
        <w:spacing w:after="0" w:line="240" w:lineRule="auto"/>
        <w:jc w:val="left"/>
        <w:rPr>
          <w:rFonts w:cs="Arial"/>
        </w:rPr>
      </w:pPr>
    </w:p>
    <w:p w14:paraId="4DEE24E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Common Language Runtime (CLR) konnte mit HRESULT nicht initialisiert werden.</w:t>
      </w:r>
    </w:p>
    <w:p w14:paraId="440A6DF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eine Assembly nicht gestartet werden kann und einen HRESULT-Fehler protokolliert.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65CA139" w14:textId="77777777" w:rsidTr="008566C4">
        <w:trPr>
          <w:trHeight w:val="54"/>
        </w:trPr>
        <w:tc>
          <w:tcPr>
            <w:tcW w:w="54" w:type="dxa"/>
          </w:tcPr>
          <w:p w14:paraId="5F2856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8FE1B6" w14:textId="77777777" w:rsidR="002968FB" w:rsidRPr="008A4162" w:rsidRDefault="002968FB" w:rsidP="008566C4">
            <w:pPr>
              <w:pStyle w:val="EmptyCellLayoutStyle"/>
              <w:spacing w:after="0" w:line="240" w:lineRule="auto"/>
              <w:rPr>
                <w:rFonts w:ascii="Arial" w:hAnsi="Arial" w:cs="Arial"/>
              </w:rPr>
            </w:pPr>
          </w:p>
        </w:tc>
        <w:tc>
          <w:tcPr>
            <w:tcW w:w="149" w:type="dxa"/>
          </w:tcPr>
          <w:p w14:paraId="0FD2D5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4B7182" w14:textId="77777777" w:rsidTr="008566C4">
        <w:tc>
          <w:tcPr>
            <w:tcW w:w="54" w:type="dxa"/>
          </w:tcPr>
          <w:p w14:paraId="4AA1CAD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F5DDD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EF90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FAAE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D15E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28378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E42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6CA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86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8E68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11E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1D2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FCF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85AFD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4F8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168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0CF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21472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979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0D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156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578F356" w14:textId="77777777" w:rsidR="002968FB" w:rsidRPr="008A4162" w:rsidRDefault="002968FB" w:rsidP="008566C4">
            <w:pPr>
              <w:spacing w:after="0" w:line="240" w:lineRule="auto"/>
              <w:jc w:val="left"/>
              <w:rPr>
                <w:rFonts w:cs="Arial"/>
              </w:rPr>
            </w:pPr>
          </w:p>
        </w:tc>
        <w:tc>
          <w:tcPr>
            <w:tcW w:w="149" w:type="dxa"/>
          </w:tcPr>
          <w:p w14:paraId="4C1C007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649D02" w14:textId="77777777" w:rsidTr="008566C4">
        <w:trPr>
          <w:trHeight w:val="80"/>
        </w:trPr>
        <w:tc>
          <w:tcPr>
            <w:tcW w:w="54" w:type="dxa"/>
          </w:tcPr>
          <w:p w14:paraId="0E4E679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E9AE46" w14:textId="77777777" w:rsidR="002968FB" w:rsidRPr="008A4162" w:rsidRDefault="002968FB" w:rsidP="008566C4">
            <w:pPr>
              <w:pStyle w:val="EmptyCellLayoutStyle"/>
              <w:spacing w:after="0" w:line="240" w:lineRule="auto"/>
              <w:rPr>
                <w:rFonts w:ascii="Arial" w:hAnsi="Arial" w:cs="Arial"/>
              </w:rPr>
            </w:pPr>
          </w:p>
        </w:tc>
        <w:tc>
          <w:tcPr>
            <w:tcW w:w="149" w:type="dxa"/>
          </w:tcPr>
          <w:p w14:paraId="4FCFB521" w14:textId="77777777" w:rsidR="002968FB" w:rsidRPr="008A4162" w:rsidRDefault="002968FB" w:rsidP="008566C4">
            <w:pPr>
              <w:pStyle w:val="EmptyCellLayoutStyle"/>
              <w:spacing w:after="0" w:line="240" w:lineRule="auto"/>
              <w:rPr>
                <w:rFonts w:ascii="Arial" w:hAnsi="Arial" w:cs="Arial"/>
              </w:rPr>
            </w:pPr>
          </w:p>
        </w:tc>
      </w:tr>
    </w:tbl>
    <w:p w14:paraId="24E856C1" w14:textId="77777777" w:rsidR="002968FB" w:rsidRPr="008A4162" w:rsidRDefault="002968FB" w:rsidP="002968FB">
      <w:pPr>
        <w:spacing w:after="0" w:line="240" w:lineRule="auto"/>
        <w:jc w:val="left"/>
        <w:rPr>
          <w:rFonts w:cs="Arial"/>
        </w:rPr>
      </w:pPr>
    </w:p>
    <w:p w14:paraId="0054FBD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Eintragung zu fehlgeschlagener MSDTC-Transaktion</w:t>
      </w:r>
    </w:p>
    <w:p w14:paraId="574F074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keine neue oder vorhandene verteilte Transaktion eintragen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87AFF01" w14:textId="77777777" w:rsidTr="008566C4">
        <w:trPr>
          <w:trHeight w:val="54"/>
        </w:trPr>
        <w:tc>
          <w:tcPr>
            <w:tcW w:w="54" w:type="dxa"/>
          </w:tcPr>
          <w:p w14:paraId="0DD71F4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0D727DB" w14:textId="77777777" w:rsidR="002968FB" w:rsidRPr="008A4162" w:rsidRDefault="002968FB" w:rsidP="008566C4">
            <w:pPr>
              <w:pStyle w:val="EmptyCellLayoutStyle"/>
              <w:spacing w:after="0" w:line="240" w:lineRule="auto"/>
              <w:rPr>
                <w:rFonts w:ascii="Arial" w:hAnsi="Arial" w:cs="Arial"/>
              </w:rPr>
            </w:pPr>
          </w:p>
        </w:tc>
        <w:tc>
          <w:tcPr>
            <w:tcW w:w="149" w:type="dxa"/>
          </w:tcPr>
          <w:p w14:paraId="2920C0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3AE8D2" w14:textId="77777777" w:rsidTr="008566C4">
        <w:tc>
          <w:tcPr>
            <w:tcW w:w="54" w:type="dxa"/>
          </w:tcPr>
          <w:p w14:paraId="5195C15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93D8A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65F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2D5C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BFD3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CE06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1B6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606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ED2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24A3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F6B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B8E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19D8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0AED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36B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3E1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3A7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E639D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E3E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89C1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0AD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EABD570" w14:textId="77777777" w:rsidR="002968FB" w:rsidRPr="008A4162" w:rsidRDefault="002968FB" w:rsidP="008566C4">
            <w:pPr>
              <w:spacing w:after="0" w:line="240" w:lineRule="auto"/>
              <w:jc w:val="left"/>
              <w:rPr>
                <w:rFonts w:cs="Arial"/>
              </w:rPr>
            </w:pPr>
          </w:p>
        </w:tc>
        <w:tc>
          <w:tcPr>
            <w:tcW w:w="149" w:type="dxa"/>
          </w:tcPr>
          <w:p w14:paraId="512825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8861B2" w14:textId="77777777" w:rsidTr="008566C4">
        <w:trPr>
          <w:trHeight w:val="80"/>
        </w:trPr>
        <w:tc>
          <w:tcPr>
            <w:tcW w:w="54" w:type="dxa"/>
          </w:tcPr>
          <w:p w14:paraId="4B027AE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310B97" w14:textId="77777777" w:rsidR="002968FB" w:rsidRPr="008A4162" w:rsidRDefault="002968FB" w:rsidP="008566C4">
            <w:pPr>
              <w:pStyle w:val="EmptyCellLayoutStyle"/>
              <w:spacing w:after="0" w:line="240" w:lineRule="auto"/>
              <w:rPr>
                <w:rFonts w:ascii="Arial" w:hAnsi="Arial" w:cs="Arial"/>
              </w:rPr>
            </w:pPr>
          </w:p>
        </w:tc>
        <w:tc>
          <w:tcPr>
            <w:tcW w:w="149" w:type="dxa"/>
          </w:tcPr>
          <w:p w14:paraId="29967161" w14:textId="77777777" w:rsidR="002968FB" w:rsidRPr="008A4162" w:rsidRDefault="002968FB" w:rsidP="008566C4">
            <w:pPr>
              <w:pStyle w:val="EmptyCellLayoutStyle"/>
              <w:spacing w:after="0" w:line="240" w:lineRule="auto"/>
              <w:rPr>
                <w:rFonts w:ascii="Arial" w:hAnsi="Arial" w:cs="Arial"/>
              </w:rPr>
            </w:pPr>
          </w:p>
        </w:tc>
      </w:tr>
    </w:tbl>
    <w:p w14:paraId="0A1899C6" w14:textId="77777777" w:rsidR="002968FB" w:rsidRPr="008A4162" w:rsidRDefault="002968FB" w:rsidP="002968FB">
      <w:pPr>
        <w:spacing w:after="0" w:line="240" w:lineRule="auto"/>
        <w:jc w:val="left"/>
        <w:rPr>
          <w:rFonts w:cs="Arial"/>
        </w:rPr>
      </w:pPr>
    </w:p>
    <w:p w14:paraId="6CCFE59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Transport für Service Broker/Datenbankspiegelung kann den Port nicht überwachen, weil er verwendet wird</w:t>
      </w:r>
    </w:p>
    <w:p w14:paraId="7EA6E50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Wenn Sie einen Service Broker-Endpunkt oder einen Datenbankspiegelungsendpunkt erstellen, sollte SQL Server TCP/IP-Verbindungen an dem Port annehmen können, der in der Endpunktkonfiguration angegeben ist. Die Transportsicherheit erfordert eine Autorisierung für Verbindungen mit dem Port. Falls der Server über eine aktivierte Firewall verfügt, muss die Firewall so konfiguriert sein, dass für den vom Endpunkt verwendeten Port eingehende und ausgehende Verbindungen zugelassen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73C43B3" w14:textId="77777777" w:rsidTr="008566C4">
        <w:trPr>
          <w:trHeight w:val="54"/>
        </w:trPr>
        <w:tc>
          <w:tcPr>
            <w:tcW w:w="54" w:type="dxa"/>
          </w:tcPr>
          <w:p w14:paraId="63AE542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E0398F" w14:textId="77777777" w:rsidR="002968FB" w:rsidRPr="008A4162" w:rsidRDefault="002968FB" w:rsidP="008566C4">
            <w:pPr>
              <w:pStyle w:val="EmptyCellLayoutStyle"/>
              <w:spacing w:after="0" w:line="240" w:lineRule="auto"/>
              <w:rPr>
                <w:rFonts w:ascii="Arial" w:hAnsi="Arial" w:cs="Arial"/>
              </w:rPr>
            </w:pPr>
          </w:p>
        </w:tc>
        <w:tc>
          <w:tcPr>
            <w:tcW w:w="149" w:type="dxa"/>
          </w:tcPr>
          <w:p w14:paraId="020CFC6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8E5CF4" w14:textId="77777777" w:rsidTr="008566C4">
        <w:tc>
          <w:tcPr>
            <w:tcW w:w="54" w:type="dxa"/>
          </w:tcPr>
          <w:p w14:paraId="6DFE180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31719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EC818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3239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9C1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BCFDA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FC6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D9D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AA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1DB3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91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FF6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A50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8265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D5A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3CF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55E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6F972E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DD4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B66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727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ABA196E" w14:textId="77777777" w:rsidR="002968FB" w:rsidRPr="008A4162" w:rsidRDefault="002968FB" w:rsidP="008566C4">
            <w:pPr>
              <w:spacing w:after="0" w:line="240" w:lineRule="auto"/>
              <w:jc w:val="left"/>
              <w:rPr>
                <w:rFonts w:cs="Arial"/>
              </w:rPr>
            </w:pPr>
          </w:p>
        </w:tc>
        <w:tc>
          <w:tcPr>
            <w:tcW w:w="149" w:type="dxa"/>
          </w:tcPr>
          <w:p w14:paraId="406E610F"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6B66F3" w14:textId="77777777" w:rsidTr="008566C4">
        <w:trPr>
          <w:trHeight w:val="80"/>
        </w:trPr>
        <w:tc>
          <w:tcPr>
            <w:tcW w:w="54" w:type="dxa"/>
          </w:tcPr>
          <w:p w14:paraId="2190FB0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1FBBF3E" w14:textId="77777777" w:rsidR="002968FB" w:rsidRPr="008A4162" w:rsidRDefault="002968FB" w:rsidP="008566C4">
            <w:pPr>
              <w:pStyle w:val="EmptyCellLayoutStyle"/>
              <w:spacing w:after="0" w:line="240" w:lineRule="auto"/>
              <w:rPr>
                <w:rFonts w:ascii="Arial" w:hAnsi="Arial" w:cs="Arial"/>
              </w:rPr>
            </w:pPr>
          </w:p>
        </w:tc>
        <w:tc>
          <w:tcPr>
            <w:tcW w:w="149" w:type="dxa"/>
          </w:tcPr>
          <w:p w14:paraId="41E49D18" w14:textId="77777777" w:rsidR="002968FB" w:rsidRPr="008A4162" w:rsidRDefault="002968FB" w:rsidP="008566C4">
            <w:pPr>
              <w:pStyle w:val="EmptyCellLayoutStyle"/>
              <w:spacing w:after="0" w:line="240" w:lineRule="auto"/>
              <w:rPr>
                <w:rFonts w:ascii="Arial" w:hAnsi="Arial" w:cs="Arial"/>
              </w:rPr>
            </w:pPr>
          </w:p>
        </w:tc>
      </w:tr>
    </w:tbl>
    <w:p w14:paraId="05597231" w14:textId="77777777" w:rsidR="002968FB" w:rsidRPr="008A4162" w:rsidRDefault="002968FB" w:rsidP="002968FB">
      <w:pPr>
        <w:spacing w:after="0" w:line="240" w:lineRule="auto"/>
        <w:jc w:val="left"/>
        <w:rPr>
          <w:rFonts w:cs="Arial"/>
        </w:rPr>
      </w:pPr>
    </w:p>
    <w:p w14:paraId="537E634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Schwerer Fehler in .NET-Frameworklaufzeit aufgetreten</w:t>
      </w:r>
    </w:p>
    <w:p w14:paraId="32B4158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Warnmeldung ausgelöst, wenn .NET Framework aufgrund eines Fehlers herunterfährt.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4F1F230" w14:textId="77777777" w:rsidTr="008566C4">
        <w:trPr>
          <w:trHeight w:val="54"/>
        </w:trPr>
        <w:tc>
          <w:tcPr>
            <w:tcW w:w="54" w:type="dxa"/>
          </w:tcPr>
          <w:p w14:paraId="41A9C6D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3ECD53" w14:textId="77777777" w:rsidR="002968FB" w:rsidRPr="008A4162" w:rsidRDefault="002968FB" w:rsidP="008566C4">
            <w:pPr>
              <w:pStyle w:val="EmptyCellLayoutStyle"/>
              <w:spacing w:after="0" w:line="240" w:lineRule="auto"/>
              <w:rPr>
                <w:rFonts w:ascii="Arial" w:hAnsi="Arial" w:cs="Arial"/>
              </w:rPr>
            </w:pPr>
          </w:p>
        </w:tc>
        <w:tc>
          <w:tcPr>
            <w:tcW w:w="149" w:type="dxa"/>
          </w:tcPr>
          <w:p w14:paraId="6957B6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2EA8F9" w14:textId="77777777" w:rsidTr="008566C4">
        <w:tc>
          <w:tcPr>
            <w:tcW w:w="54" w:type="dxa"/>
          </w:tcPr>
          <w:p w14:paraId="30E5071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7D85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97A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DFE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BD0E3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2099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75F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50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BF8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D7BCB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159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09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D351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CF478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023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26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F5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4F06E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0FC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1C5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1BB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6CE7863" w14:textId="77777777" w:rsidR="002968FB" w:rsidRPr="008A4162" w:rsidRDefault="002968FB" w:rsidP="008566C4">
            <w:pPr>
              <w:spacing w:after="0" w:line="240" w:lineRule="auto"/>
              <w:jc w:val="left"/>
              <w:rPr>
                <w:rFonts w:cs="Arial"/>
              </w:rPr>
            </w:pPr>
          </w:p>
        </w:tc>
        <w:tc>
          <w:tcPr>
            <w:tcW w:w="149" w:type="dxa"/>
          </w:tcPr>
          <w:p w14:paraId="09ED1AE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8029C3" w14:textId="77777777" w:rsidTr="008566C4">
        <w:trPr>
          <w:trHeight w:val="80"/>
        </w:trPr>
        <w:tc>
          <w:tcPr>
            <w:tcW w:w="54" w:type="dxa"/>
          </w:tcPr>
          <w:p w14:paraId="61153F1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22E92C" w14:textId="77777777" w:rsidR="002968FB" w:rsidRPr="008A4162" w:rsidRDefault="002968FB" w:rsidP="008566C4">
            <w:pPr>
              <w:pStyle w:val="EmptyCellLayoutStyle"/>
              <w:spacing w:after="0" w:line="240" w:lineRule="auto"/>
              <w:rPr>
                <w:rFonts w:ascii="Arial" w:hAnsi="Arial" w:cs="Arial"/>
              </w:rPr>
            </w:pPr>
          </w:p>
        </w:tc>
        <w:tc>
          <w:tcPr>
            <w:tcW w:w="149" w:type="dxa"/>
          </w:tcPr>
          <w:p w14:paraId="6157E1D9" w14:textId="77777777" w:rsidR="002968FB" w:rsidRPr="008A4162" w:rsidRDefault="002968FB" w:rsidP="008566C4">
            <w:pPr>
              <w:pStyle w:val="EmptyCellLayoutStyle"/>
              <w:spacing w:after="0" w:line="240" w:lineRule="auto"/>
              <w:rPr>
                <w:rFonts w:ascii="Arial" w:hAnsi="Arial" w:cs="Arial"/>
              </w:rPr>
            </w:pPr>
          </w:p>
        </w:tc>
      </w:tr>
    </w:tbl>
    <w:p w14:paraId="66CECED7" w14:textId="77777777" w:rsidR="002968FB" w:rsidRPr="008A4162" w:rsidRDefault="002968FB" w:rsidP="002968FB">
      <w:pPr>
        <w:spacing w:after="0" w:line="240" w:lineRule="auto"/>
        <w:jc w:val="left"/>
        <w:rPr>
          <w:rFonts w:cs="Arial"/>
        </w:rPr>
      </w:pPr>
    </w:p>
    <w:p w14:paraId="26E2065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physische Datei konnte nicht geöffnet werden</w:t>
      </w:r>
    </w:p>
    <w:p w14:paraId="481B0C1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physische Datei konnte in SQL Server nicht geöffnet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D7F840F" w14:textId="77777777" w:rsidTr="008566C4">
        <w:trPr>
          <w:trHeight w:val="54"/>
        </w:trPr>
        <w:tc>
          <w:tcPr>
            <w:tcW w:w="54" w:type="dxa"/>
          </w:tcPr>
          <w:p w14:paraId="50AB437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4905A6" w14:textId="77777777" w:rsidR="002968FB" w:rsidRPr="008A4162" w:rsidRDefault="002968FB" w:rsidP="008566C4">
            <w:pPr>
              <w:pStyle w:val="EmptyCellLayoutStyle"/>
              <w:spacing w:after="0" w:line="240" w:lineRule="auto"/>
              <w:rPr>
                <w:rFonts w:ascii="Arial" w:hAnsi="Arial" w:cs="Arial"/>
              </w:rPr>
            </w:pPr>
          </w:p>
        </w:tc>
        <w:tc>
          <w:tcPr>
            <w:tcW w:w="149" w:type="dxa"/>
          </w:tcPr>
          <w:p w14:paraId="6D6A991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218FC97" w14:textId="77777777" w:rsidTr="008566C4">
        <w:tc>
          <w:tcPr>
            <w:tcW w:w="54" w:type="dxa"/>
          </w:tcPr>
          <w:p w14:paraId="0FFA0D9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F954B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E821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48458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A08ED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EFD77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1A6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254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38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B3D21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8CB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3A3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8825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60A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69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FB0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AA8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AEF52A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785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38E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678F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A41D650" w14:textId="77777777" w:rsidR="002968FB" w:rsidRPr="008A4162" w:rsidRDefault="002968FB" w:rsidP="008566C4">
            <w:pPr>
              <w:spacing w:after="0" w:line="240" w:lineRule="auto"/>
              <w:jc w:val="left"/>
              <w:rPr>
                <w:rFonts w:cs="Arial"/>
              </w:rPr>
            </w:pPr>
          </w:p>
        </w:tc>
        <w:tc>
          <w:tcPr>
            <w:tcW w:w="149" w:type="dxa"/>
          </w:tcPr>
          <w:p w14:paraId="3AC77D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DB9986" w14:textId="77777777" w:rsidTr="008566C4">
        <w:trPr>
          <w:trHeight w:val="80"/>
        </w:trPr>
        <w:tc>
          <w:tcPr>
            <w:tcW w:w="54" w:type="dxa"/>
          </w:tcPr>
          <w:p w14:paraId="639EE1E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4D4BD5" w14:textId="77777777" w:rsidR="002968FB" w:rsidRPr="008A4162" w:rsidRDefault="002968FB" w:rsidP="008566C4">
            <w:pPr>
              <w:pStyle w:val="EmptyCellLayoutStyle"/>
              <w:spacing w:after="0" w:line="240" w:lineRule="auto"/>
              <w:rPr>
                <w:rFonts w:ascii="Arial" w:hAnsi="Arial" w:cs="Arial"/>
              </w:rPr>
            </w:pPr>
          </w:p>
        </w:tc>
        <w:tc>
          <w:tcPr>
            <w:tcW w:w="149" w:type="dxa"/>
          </w:tcPr>
          <w:p w14:paraId="6D632050" w14:textId="77777777" w:rsidR="002968FB" w:rsidRPr="008A4162" w:rsidRDefault="002968FB" w:rsidP="008566C4">
            <w:pPr>
              <w:pStyle w:val="EmptyCellLayoutStyle"/>
              <w:spacing w:after="0" w:line="240" w:lineRule="auto"/>
              <w:rPr>
                <w:rFonts w:ascii="Arial" w:hAnsi="Arial" w:cs="Arial"/>
              </w:rPr>
            </w:pPr>
          </w:p>
        </w:tc>
      </w:tr>
    </w:tbl>
    <w:p w14:paraId="199D51EB" w14:textId="77777777" w:rsidR="002968FB" w:rsidRPr="008A4162" w:rsidRDefault="002968FB" w:rsidP="002968FB">
      <w:pPr>
        <w:spacing w:after="0" w:line="240" w:lineRule="auto"/>
        <w:jc w:val="left"/>
        <w:rPr>
          <w:rFonts w:cs="Arial"/>
        </w:rPr>
      </w:pPr>
    </w:p>
    <w:p w14:paraId="435C6C9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Keine Slots für Puffer für Tabelle vorhanden</w:t>
      </w:r>
    </w:p>
    <w:p w14:paraId="4BBF2DA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wird bei einem internen SQL Server 2014-Fehler ausgelöst.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F81185F" w14:textId="77777777" w:rsidTr="008566C4">
        <w:trPr>
          <w:trHeight w:val="54"/>
        </w:trPr>
        <w:tc>
          <w:tcPr>
            <w:tcW w:w="54" w:type="dxa"/>
          </w:tcPr>
          <w:p w14:paraId="00484E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10A4301" w14:textId="77777777" w:rsidR="002968FB" w:rsidRPr="008A4162" w:rsidRDefault="002968FB" w:rsidP="008566C4">
            <w:pPr>
              <w:pStyle w:val="EmptyCellLayoutStyle"/>
              <w:spacing w:after="0" w:line="240" w:lineRule="auto"/>
              <w:rPr>
                <w:rFonts w:ascii="Arial" w:hAnsi="Arial" w:cs="Arial"/>
              </w:rPr>
            </w:pPr>
          </w:p>
        </w:tc>
        <w:tc>
          <w:tcPr>
            <w:tcW w:w="149" w:type="dxa"/>
          </w:tcPr>
          <w:p w14:paraId="31B95F1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977F5B" w14:textId="77777777" w:rsidTr="008566C4">
        <w:tc>
          <w:tcPr>
            <w:tcW w:w="54" w:type="dxa"/>
          </w:tcPr>
          <w:p w14:paraId="0690BE6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3FFCA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E4DFE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6EE8D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6D82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B3748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6B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E6E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400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DF05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845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4B7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A1BF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98E2A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7F9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63F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0F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48CEB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D82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B44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2FA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D38792C" w14:textId="77777777" w:rsidR="002968FB" w:rsidRPr="008A4162" w:rsidRDefault="002968FB" w:rsidP="008566C4">
            <w:pPr>
              <w:spacing w:after="0" w:line="240" w:lineRule="auto"/>
              <w:jc w:val="left"/>
              <w:rPr>
                <w:rFonts w:cs="Arial"/>
              </w:rPr>
            </w:pPr>
          </w:p>
        </w:tc>
        <w:tc>
          <w:tcPr>
            <w:tcW w:w="149" w:type="dxa"/>
          </w:tcPr>
          <w:p w14:paraId="0A8D663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456CFC" w14:textId="77777777" w:rsidTr="008566C4">
        <w:trPr>
          <w:trHeight w:val="80"/>
        </w:trPr>
        <w:tc>
          <w:tcPr>
            <w:tcW w:w="54" w:type="dxa"/>
          </w:tcPr>
          <w:p w14:paraId="67FDC06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CB942D" w14:textId="77777777" w:rsidR="002968FB" w:rsidRPr="008A4162" w:rsidRDefault="002968FB" w:rsidP="008566C4">
            <w:pPr>
              <w:pStyle w:val="EmptyCellLayoutStyle"/>
              <w:spacing w:after="0" w:line="240" w:lineRule="auto"/>
              <w:rPr>
                <w:rFonts w:ascii="Arial" w:hAnsi="Arial" w:cs="Arial"/>
              </w:rPr>
            </w:pPr>
          </w:p>
        </w:tc>
        <w:tc>
          <w:tcPr>
            <w:tcW w:w="149" w:type="dxa"/>
          </w:tcPr>
          <w:p w14:paraId="79004AE0" w14:textId="77777777" w:rsidR="002968FB" w:rsidRPr="008A4162" w:rsidRDefault="002968FB" w:rsidP="008566C4">
            <w:pPr>
              <w:pStyle w:val="EmptyCellLayoutStyle"/>
              <w:spacing w:after="0" w:line="240" w:lineRule="auto"/>
              <w:rPr>
                <w:rFonts w:ascii="Arial" w:hAnsi="Arial" w:cs="Arial"/>
              </w:rPr>
            </w:pPr>
          </w:p>
        </w:tc>
      </w:tr>
    </w:tbl>
    <w:p w14:paraId="5172D1E4" w14:textId="77777777" w:rsidR="002968FB" w:rsidRPr="008A4162" w:rsidRDefault="002968FB" w:rsidP="002968FB">
      <w:pPr>
        <w:spacing w:after="0" w:line="240" w:lineRule="auto"/>
        <w:jc w:val="left"/>
        <w:rPr>
          <w:rFonts w:cs="Arial"/>
        </w:rPr>
      </w:pPr>
    </w:p>
    <w:p w14:paraId="3CEB099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Potenzielle Deadlocks vorhanden auf allen Zeitplanungsmodulen auf Knoten</w:t>
      </w:r>
    </w:p>
    <w:p w14:paraId="1FDAF58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wird ausgelöst, wenn der Server nicht innerhalb eines bestimmten Zeitlimits auf neue Abfragen reagieren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0FEA378" w14:textId="77777777" w:rsidTr="008566C4">
        <w:trPr>
          <w:trHeight w:val="54"/>
        </w:trPr>
        <w:tc>
          <w:tcPr>
            <w:tcW w:w="54" w:type="dxa"/>
          </w:tcPr>
          <w:p w14:paraId="2E0A7E4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9A7C9F" w14:textId="77777777" w:rsidR="002968FB" w:rsidRPr="008A4162" w:rsidRDefault="002968FB" w:rsidP="008566C4">
            <w:pPr>
              <w:pStyle w:val="EmptyCellLayoutStyle"/>
              <w:spacing w:after="0" w:line="240" w:lineRule="auto"/>
              <w:rPr>
                <w:rFonts w:ascii="Arial" w:hAnsi="Arial" w:cs="Arial"/>
              </w:rPr>
            </w:pPr>
          </w:p>
        </w:tc>
        <w:tc>
          <w:tcPr>
            <w:tcW w:w="149" w:type="dxa"/>
          </w:tcPr>
          <w:p w14:paraId="38ABC70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5B20BE9" w14:textId="77777777" w:rsidTr="008566C4">
        <w:tc>
          <w:tcPr>
            <w:tcW w:w="54" w:type="dxa"/>
          </w:tcPr>
          <w:p w14:paraId="33D2033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FE9A3E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23FE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A62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D0A8D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CE01E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2D6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31C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C3D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3C7D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CCA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125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4A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9CCFE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AFC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20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07D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8F17EC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D9A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573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02D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3993597" w14:textId="77777777" w:rsidR="002968FB" w:rsidRPr="008A4162" w:rsidRDefault="002968FB" w:rsidP="008566C4">
            <w:pPr>
              <w:spacing w:after="0" w:line="240" w:lineRule="auto"/>
              <w:jc w:val="left"/>
              <w:rPr>
                <w:rFonts w:cs="Arial"/>
              </w:rPr>
            </w:pPr>
          </w:p>
        </w:tc>
        <w:tc>
          <w:tcPr>
            <w:tcW w:w="149" w:type="dxa"/>
          </w:tcPr>
          <w:p w14:paraId="67A9BC8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B650C3" w14:textId="77777777" w:rsidTr="008566C4">
        <w:trPr>
          <w:trHeight w:val="80"/>
        </w:trPr>
        <w:tc>
          <w:tcPr>
            <w:tcW w:w="54" w:type="dxa"/>
          </w:tcPr>
          <w:p w14:paraId="4A7FE26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1E684F" w14:textId="77777777" w:rsidR="002968FB" w:rsidRPr="008A4162" w:rsidRDefault="002968FB" w:rsidP="008566C4">
            <w:pPr>
              <w:pStyle w:val="EmptyCellLayoutStyle"/>
              <w:spacing w:after="0" w:line="240" w:lineRule="auto"/>
              <w:rPr>
                <w:rFonts w:ascii="Arial" w:hAnsi="Arial" w:cs="Arial"/>
              </w:rPr>
            </w:pPr>
          </w:p>
        </w:tc>
        <w:tc>
          <w:tcPr>
            <w:tcW w:w="149" w:type="dxa"/>
          </w:tcPr>
          <w:p w14:paraId="54946A13" w14:textId="77777777" w:rsidR="002968FB" w:rsidRPr="008A4162" w:rsidRDefault="002968FB" w:rsidP="008566C4">
            <w:pPr>
              <w:pStyle w:val="EmptyCellLayoutStyle"/>
              <w:spacing w:after="0" w:line="240" w:lineRule="auto"/>
              <w:rPr>
                <w:rFonts w:ascii="Arial" w:hAnsi="Arial" w:cs="Arial"/>
              </w:rPr>
            </w:pPr>
          </w:p>
        </w:tc>
      </w:tr>
    </w:tbl>
    <w:p w14:paraId="59453E54" w14:textId="77777777" w:rsidR="002968FB" w:rsidRPr="008A4162" w:rsidRDefault="002968FB" w:rsidP="002968FB">
      <w:pPr>
        <w:spacing w:after="0" w:line="240" w:lineRule="auto"/>
        <w:jc w:val="left"/>
        <w:rPr>
          <w:rFonts w:cs="Arial"/>
        </w:rPr>
      </w:pPr>
    </w:p>
    <w:p w14:paraId="5074EF2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Datenbank-Protokolldatei voll. Sichern Sie das Transaktionsprotokoll für die Datenbank, um Protokollspeicherplatz freizugeben</w:t>
      </w:r>
    </w:p>
    <w:p w14:paraId="3107DF2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angegebene Transaktionsprotokolldatei enthält keinen freien Speicherplatz mehr.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50FC43C" w14:textId="77777777" w:rsidTr="008566C4">
        <w:trPr>
          <w:trHeight w:val="54"/>
        </w:trPr>
        <w:tc>
          <w:tcPr>
            <w:tcW w:w="54" w:type="dxa"/>
          </w:tcPr>
          <w:p w14:paraId="160873D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500FE9" w14:textId="77777777" w:rsidR="002968FB" w:rsidRPr="008A4162" w:rsidRDefault="002968FB" w:rsidP="008566C4">
            <w:pPr>
              <w:pStyle w:val="EmptyCellLayoutStyle"/>
              <w:spacing w:after="0" w:line="240" w:lineRule="auto"/>
              <w:rPr>
                <w:rFonts w:ascii="Arial" w:hAnsi="Arial" w:cs="Arial"/>
              </w:rPr>
            </w:pPr>
          </w:p>
        </w:tc>
        <w:tc>
          <w:tcPr>
            <w:tcW w:w="149" w:type="dxa"/>
          </w:tcPr>
          <w:p w14:paraId="637F489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DCD43AE" w14:textId="77777777" w:rsidTr="008566C4">
        <w:tc>
          <w:tcPr>
            <w:tcW w:w="54" w:type="dxa"/>
          </w:tcPr>
          <w:p w14:paraId="68E7F84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23B56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D9F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434F1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CF97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497E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01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F3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43F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96B4D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2B5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44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61D3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4C14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EB9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B9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DAE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BE363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5B5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AE05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0604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D727954" w14:textId="77777777" w:rsidR="002968FB" w:rsidRPr="008A4162" w:rsidRDefault="002968FB" w:rsidP="008566C4">
            <w:pPr>
              <w:spacing w:after="0" w:line="240" w:lineRule="auto"/>
              <w:jc w:val="left"/>
              <w:rPr>
                <w:rFonts w:cs="Arial"/>
              </w:rPr>
            </w:pPr>
          </w:p>
        </w:tc>
        <w:tc>
          <w:tcPr>
            <w:tcW w:w="149" w:type="dxa"/>
          </w:tcPr>
          <w:p w14:paraId="4BA5417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6C6E10" w14:textId="77777777" w:rsidTr="008566C4">
        <w:trPr>
          <w:trHeight w:val="80"/>
        </w:trPr>
        <w:tc>
          <w:tcPr>
            <w:tcW w:w="54" w:type="dxa"/>
          </w:tcPr>
          <w:p w14:paraId="66AA2E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CE3D41" w14:textId="77777777" w:rsidR="002968FB" w:rsidRPr="008A4162" w:rsidRDefault="002968FB" w:rsidP="008566C4">
            <w:pPr>
              <w:pStyle w:val="EmptyCellLayoutStyle"/>
              <w:spacing w:after="0" w:line="240" w:lineRule="auto"/>
              <w:rPr>
                <w:rFonts w:ascii="Arial" w:hAnsi="Arial" w:cs="Arial"/>
              </w:rPr>
            </w:pPr>
          </w:p>
        </w:tc>
        <w:tc>
          <w:tcPr>
            <w:tcW w:w="149" w:type="dxa"/>
          </w:tcPr>
          <w:p w14:paraId="6810B13D" w14:textId="77777777" w:rsidR="002968FB" w:rsidRPr="008A4162" w:rsidRDefault="002968FB" w:rsidP="008566C4">
            <w:pPr>
              <w:pStyle w:val="EmptyCellLayoutStyle"/>
              <w:spacing w:after="0" w:line="240" w:lineRule="auto"/>
              <w:rPr>
                <w:rFonts w:ascii="Arial" w:hAnsi="Arial" w:cs="Arial"/>
              </w:rPr>
            </w:pPr>
          </w:p>
        </w:tc>
      </w:tr>
    </w:tbl>
    <w:p w14:paraId="51C75426" w14:textId="77777777" w:rsidR="002968FB" w:rsidRPr="008A4162" w:rsidRDefault="002968FB" w:rsidP="002968FB">
      <w:pPr>
        <w:spacing w:after="0" w:line="240" w:lineRule="auto"/>
        <w:jc w:val="left"/>
        <w:rPr>
          <w:rFonts w:cs="Arial"/>
        </w:rPr>
      </w:pPr>
    </w:p>
    <w:p w14:paraId="66F404B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Fehler beim Instanziieren einer Klasse. Stellen Sie sicher, dass "Msxml2.dll" in der SQL Server-Installation vorhanden ist</w:t>
      </w:r>
    </w:p>
    <w:p w14:paraId="3A65517F" w14:textId="13BED6B8" w:rsidR="002968FB" w:rsidRPr="008A4162" w:rsidRDefault="002968FB" w:rsidP="002968FB">
      <w:pPr>
        <w:spacing w:after="0" w:line="240" w:lineRule="auto"/>
        <w:jc w:val="left"/>
        <w:rPr>
          <w:rFonts w:cs="Arial"/>
        </w:rPr>
      </w:pPr>
      <w:r w:rsidRPr="008A4162">
        <w:rPr>
          <w:rFonts w:eastAsia="Calibri" w:cs="Arial"/>
          <w:color w:val="000000"/>
          <w:sz w:val="22"/>
          <w:lang w:bidi="de-DE"/>
        </w:rPr>
        <w:t>Die Datei „Msxml2.dll“ ist auf dem Computer mit SQL Server nicht vorhanden oder kann nicht aus dem Systemverzeichnis geladen werden, während eine XML-Funktion verarbeitet wird, z. B. „sp_xml_preparedocument“. Wenn die Datei vorhanden ist, wurde sie möglicherweise nicht ordnungsgemäß registriert, oder eine ihrer Abhängigkeiten ist nicht vorhanden.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59F746C" w14:textId="77777777" w:rsidTr="008566C4">
        <w:trPr>
          <w:trHeight w:val="54"/>
        </w:trPr>
        <w:tc>
          <w:tcPr>
            <w:tcW w:w="54" w:type="dxa"/>
          </w:tcPr>
          <w:p w14:paraId="5BF4426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A3B438" w14:textId="77777777" w:rsidR="002968FB" w:rsidRPr="008A4162" w:rsidRDefault="002968FB" w:rsidP="008566C4">
            <w:pPr>
              <w:pStyle w:val="EmptyCellLayoutStyle"/>
              <w:spacing w:after="0" w:line="240" w:lineRule="auto"/>
              <w:rPr>
                <w:rFonts w:ascii="Arial" w:hAnsi="Arial" w:cs="Arial"/>
              </w:rPr>
            </w:pPr>
          </w:p>
        </w:tc>
        <w:tc>
          <w:tcPr>
            <w:tcW w:w="149" w:type="dxa"/>
          </w:tcPr>
          <w:p w14:paraId="5745A38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D9BEA3F" w14:textId="77777777" w:rsidTr="008566C4">
        <w:tc>
          <w:tcPr>
            <w:tcW w:w="54" w:type="dxa"/>
          </w:tcPr>
          <w:p w14:paraId="714208C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FD365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58C22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DC4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6129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DD60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5C5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43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054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23C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9CC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AA5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A42D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37E3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F5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0AF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AC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EF98E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1F89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890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DF3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6CB8493" w14:textId="77777777" w:rsidR="002968FB" w:rsidRPr="008A4162" w:rsidRDefault="002968FB" w:rsidP="008566C4">
            <w:pPr>
              <w:spacing w:after="0" w:line="240" w:lineRule="auto"/>
              <w:jc w:val="left"/>
              <w:rPr>
                <w:rFonts w:cs="Arial"/>
              </w:rPr>
            </w:pPr>
          </w:p>
        </w:tc>
        <w:tc>
          <w:tcPr>
            <w:tcW w:w="149" w:type="dxa"/>
          </w:tcPr>
          <w:p w14:paraId="78AA055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3B4D8EA" w14:textId="77777777" w:rsidTr="008566C4">
        <w:trPr>
          <w:trHeight w:val="80"/>
        </w:trPr>
        <w:tc>
          <w:tcPr>
            <w:tcW w:w="54" w:type="dxa"/>
          </w:tcPr>
          <w:p w14:paraId="51762E4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DB41C0" w14:textId="77777777" w:rsidR="002968FB" w:rsidRPr="008A4162" w:rsidRDefault="002968FB" w:rsidP="008566C4">
            <w:pPr>
              <w:pStyle w:val="EmptyCellLayoutStyle"/>
              <w:spacing w:after="0" w:line="240" w:lineRule="auto"/>
              <w:rPr>
                <w:rFonts w:ascii="Arial" w:hAnsi="Arial" w:cs="Arial"/>
              </w:rPr>
            </w:pPr>
          </w:p>
        </w:tc>
        <w:tc>
          <w:tcPr>
            <w:tcW w:w="149" w:type="dxa"/>
          </w:tcPr>
          <w:p w14:paraId="1F762D4E" w14:textId="77777777" w:rsidR="002968FB" w:rsidRPr="008A4162" w:rsidRDefault="002968FB" w:rsidP="008566C4">
            <w:pPr>
              <w:pStyle w:val="EmptyCellLayoutStyle"/>
              <w:spacing w:after="0" w:line="240" w:lineRule="auto"/>
              <w:rPr>
                <w:rFonts w:ascii="Arial" w:hAnsi="Arial" w:cs="Arial"/>
              </w:rPr>
            </w:pPr>
          </w:p>
        </w:tc>
      </w:tr>
    </w:tbl>
    <w:p w14:paraId="1BF238BD" w14:textId="77777777" w:rsidR="002968FB" w:rsidRPr="008A4162" w:rsidRDefault="002968FB" w:rsidP="002968FB">
      <w:pPr>
        <w:spacing w:after="0" w:line="240" w:lineRule="auto"/>
        <w:jc w:val="left"/>
        <w:rPr>
          <w:rFonts w:cs="Arial"/>
        </w:rPr>
      </w:pPr>
    </w:p>
    <w:p w14:paraId="3677793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Aus dem Stream angeforderter Speicherabschnitt größer als erlaubt</w:t>
      </w:r>
    </w:p>
    <w:p w14:paraId="2070E7B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hat ein XML-Dokument empfangen, das den zulässigen Grenzwert überschreitet.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9FE28A1" w14:textId="77777777" w:rsidTr="008566C4">
        <w:trPr>
          <w:trHeight w:val="54"/>
        </w:trPr>
        <w:tc>
          <w:tcPr>
            <w:tcW w:w="54" w:type="dxa"/>
          </w:tcPr>
          <w:p w14:paraId="26759FE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83837C" w14:textId="77777777" w:rsidR="002968FB" w:rsidRPr="008A4162" w:rsidRDefault="002968FB" w:rsidP="008566C4">
            <w:pPr>
              <w:pStyle w:val="EmptyCellLayoutStyle"/>
              <w:spacing w:after="0" w:line="240" w:lineRule="auto"/>
              <w:rPr>
                <w:rFonts w:ascii="Arial" w:hAnsi="Arial" w:cs="Arial"/>
              </w:rPr>
            </w:pPr>
          </w:p>
        </w:tc>
        <w:tc>
          <w:tcPr>
            <w:tcW w:w="149" w:type="dxa"/>
          </w:tcPr>
          <w:p w14:paraId="1557F2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1B36AC" w14:textId="77777777" w:rsidTr="008566C4">
        <w:tc>
          <w:tcPr>
            <w:tcW w:w="54" w:type="dxa"/>
          </w:tcPr>
          <w:p w14:paraId="5669A16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324A36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28C8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58D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06B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292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DC2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C82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91D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8736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167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3D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9349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EFF45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10C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714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A0B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D0087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10E4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0B54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3B4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8522B1E" w14:textId="77777777" w:rsidR="002968FB" w:rsidRPr="008A4162" w:rsidRDefault="002968FB" w:rsidP="008566C4">
            <w:pPr>
              <w:spacing w:after="0" w:line="240" w:lineRule="auto"/>
              <w:jc w:val="left"/>
              <w:rPr>
                <w:rFonts w:cs="Arial"/>
              </w:rPr>
            </w:pPr>
          </w:p>
        </w:tc>
        <w:tc>
          <w:tcPr>
            <w:tcW w:w="149" w:type="dxa"/>
          </w:tcPr>
          <w:p w14:paraId="034D21ED"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99EA79" w14:textId="77777777" w:rsidTr="008566C4">
        <w:trPr>
          <w:trHeight w:val="80"/>
        </w:trPr>
        <w:tc>
          <w:tcPr>
            <w:tcW w:w="54" w:type="dxa"/>
          </w:tcPr>
          <w:p w14:paraId="4C0D397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62073C" w14:textId="77777777" w:rsidR="002968FB" w:rsidRPr="008A4162" w:rsidRDefault="002968FB" w:rsidP="008566C4">
            <w:pPr>
              <w:pStyle w:val="EmptyCellLayoutStyle"/>
              <w:spacing w:after="0" w:line="240" w:lineRule="auto"/>
              <w:rPr>
                <w:rFonts w:ascii="Arial" w:hAnsi="Arial" w:cs="Arial"/>
              </w:rPr>
            </w:pPr>
          </w:p>
        </w:tc>
        <w:tc>
          <w:tcPr>
            <w:tcW w:w="149" w:type="dxa"/>
          </w:tcPr>
          <w:p w14:paraId="75BC5871" w14:textId="77777777" w:rsidR="002968FB" w:rsidRPr="008A4162" w:rsidRDefault="002968FB" w:rsidP="008566C4">
            <w:pPr>
              <w:pStyle w:val="EmptyCellLayoutStyle"/>
              <w:spacing w:after="0" w:line="240" w:lineRule="auto"/>
              <w:rPr>
                <w:rFonts w:ascii="Arial" w:hAnsi="Arial" w:cs="Arial"/>
              </w:rPr>
            </w:pPr>
          </w:p>
        </w:tc>
      </w:tr>
    </w:tbl>
    <w:p w14:paraId="0CC514E1" w14:textId="77777777" w:rsidR="002968FB" w:rsidRPr="008A4162" w:rsidRDefault="002968FB" w:rsidP="002968FB">
      <w:pPr>
        <w:spacing w:after="0" w:line="240" w:lineRule="auto"/>
        <w:jc w:val="left"/>
        <w:rPr>
          <w:rFonts w:cs="Arial"/>
        </w:rPr>
      </w:pPr>
    </w:p>
    <w:p w14:paraId="7FBEA4F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Volltextvorgang konnte nicht fertig gestellt werden. Die Dateigruppe ist leer, schreibgeschützt oder nicht online.</w:t>
      </w:r>
    </w:p>
    <w:p w14:paraId="4FCAD45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Volltextvorgang wurde nicht abgeschlossen, weil die Dateigruppe leer, schreibgeschützt oder nicht online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C8510F1" w14:textId="77777777" w:rsidTr="008566C4">
        <w:trPr>
          <w:trHeight w:val="54"/>
        </w:trPr>
        <w:tc>
          <w:tcPr>
            <w:tcW w:w="54" w:type="dxa"/>
          </w:tcPr>
          <w:p w14:paraId="33420F1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84A93C5" w14:textId="77777777" w:rsidR="002968FB" w:rsidRPr="008A4162" w:rsidRDefault="002968FB" w:rsidP="008566C4">
            <w:pPr>
              <w:pStyle w:val="EmptyCellLayoutStyle"/>
              <w:spacing w:after="0" w:line="240" w:lineRule="auto"/>
              <w:rPr>
                <w:rFonts w:ascii="Arial" w:hAnsi="Arial" w:cs="Arial"/>
              </w:rPr>
            </w:pPr>
          </w:p>
        </w:tc>
        <w:tc>
          <w:tcPr>
            <w:tcW w:w="149" w:type="dxa"/>
          </w:tcPr>
          <w:p w14:paraId="3013A3F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DC1A219" w14:textId="77777777" w:rsidTr="008566C4">
        <w:tc>
          <w:tcPr>
            <w:tcW w:w="54" w:type="dxa"/>
          </w:tcPr>
          <w:p w14:paraId="17E7D6D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D00F1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293E6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D03B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9534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138C2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AA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963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A1E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D2D8A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A0E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5A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CE9A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2C6F3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39B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B8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C1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7C373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93C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A9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4F9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022722D" w14:textId="77777777" w:rsidR="002968FB" w:rsidRPr="008A4162" w:rsidRDefault="002968FB" w:rsidP="008566C4">
            <w:pPr>
              <w:spacing w:after="0" w:line="240" w:lineRule="auto"/>
              <w:jc w:val="left"/>
              <w:rPr>
                <w:rFonts w:cs="Arial"/>
              </w:rPr>
            </w:pPr>
          </w:p>
        </w:tc>
        <w:tc>
          <w:tcPr>
            <w:tcW w:w="149" w:type="dxa"/>
          </w:tcPr>
          <w:p w14:paraId="3482ECC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A17C32" w14:textId="77777777" w:rsidTr="008566C4">
        <w:trPr>
          <w:trHeight w:val="80"/>
        </w:trPr>
        <w:tc>
          <w:tcPr>
            <w:tcW w:w="54" w:type="dxa"/>
          </w:tcPr>
          <w:p w14:paraId="287467D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C02C8D" w14:textId="77777777" w:rsidR="002968FB" w:rsidRPr="008A4162" w:rsidRDefault="002968FB" w:rsidP="008566C4">
            <w:pPr>
              <w:pStyle w:val="EmptyCellLayoutStyle"/>
              <w:spacing w:after="0" w:line="240" w:lineRule="auto"/>
              <w:rPr>
                <w:rFonts w:ascii="Arial" w:hAnsi="Arial" w:cs="Arial"/>
              </w:rPr>
            </w:pPr>
          </w:p>
        </w:tc>
        <w:tc>
          <w:tcPr>
            <w:tcW w:w="149" w:type="dxa"/>
          </w:tcPr>
          <w:p w14:paraId="2B79CC5B" w14:textId="77777777" w:rsidR="002968FB" w:rsidRPr="008A4162" w:rsidRDefault="002968FB" w:rsidP="008566C4">
            <w:pPr>
              <w:pStyle w:val="EmptyCellLayoutStyle"/>
              <w:spacing w:after="0" w:line="240" w:lineRule="auto"/>
              <w:rPr>
                <w:rFonts w:ascii="Arial" w:hAnsi="Arial" w:cs="Arial"/>
              </w:rPr>
            </w:pPr>
          </w:p>
        </w:tc>
      </w:tr>
    </w:tbl>
    <w:p w14:paraId="202692C3" w14:textId="77777777" w:rsidR="002968FB" w:rsidRPr="008A4162" w:rsidRDefault="002968FB" w:rsidP="002968FB">
      <w:pPr>
        <w:spacing w:after="0" w:line="240" w:lineRule="auto"/>
        <w:jc w:val="left"/>
        <w:rPr>
          <w:rFonts w:cs="Arial"/>
        </w:rPr>
      </w:pPr>
    </w:p>
    <w:p w14:paraId="02D8FB6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Service Broker konnte keinen Speicher für kryptographische Vorgänge zuweisen</w:t>
      </w:r>
    </w:p>
    <w:p w14:paraId="5931CA4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SQL Server Service Broker nicht genügend Speicher für kryptographische Vorgänge zuweisen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AC43C10" w14:textId="77777777" w:rsidTr="008566C4">
        <w:trPr>
          <w:trHeight w:val="54"/>
        </w:trPr>
        <w:tc>
          <w:tcPr>
            <w:tcW w:w="54" w:type="dxa"/>
          </w:tcPr>
          <w:p w14:paraId="662AE00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E1B7FA" w14:textId="77777777" w:rsidR="002968FB" w:rsidRPr="008A4162" w:rsidRDefault="002968FB" w:rsidP="008566C4">
            <w:pPr>
              <w:pStyle w:val="EmptyCellLayoutStyle"/>
              <w:spacing w:after="0" w:line="240" w:lineRule="auto"/>
              <w:rPr>
                <w:rFonts w:ascii="Arial" w:hAnsi="Arial" w:cs="Arial"/>
              </w:rPr>
            </w:pPr>
          </w:p>
        </w:tc>
        <w:tc>
          <w:tcPr>
            <w:tcW w:w="149" w:type="dxa"/>
          </w:tcPr>
          <w:p w14:paraId="0F5BAB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00C5F0" w14:textId="77777777" w:rsidTr="008566C4">
        <w:tc>
          <w:tcPr>
            <w:tcW w:w="54" w:type="dxa"/>
          </w:tcPr>
          <w:p w14:paraId="65411EE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DF738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B961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A4B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71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919B2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D8D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C3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B44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A3784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173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4F1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5A0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E92FF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53A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C6A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A1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67652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6F22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4C2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EBA7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43D8DB4" w14:textId="77777777" w:rsidR="002968FB" w:rsidRPr="008A4162" w:rsidRDefault="002968FB" w:rsidP="008566C4">
            <w:pPr>
              <w:spacing w:after="0" w:line="240" w:lineRule="auto"/>
              <w:jc w:val="left"/>
              <w:rPr>
                <w:rFonts w:cs="Arial"/>
              </w:rPr>
            </w:pPr>
          </w:p>
        </w:tc>
        <w:tc>
          <w:tcPr>
            <w:tcW w:w="149" w:type="dxa"/>
          </w:tcPr>
          <w:p w14:paraId="78721E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97E849" w14:textId="77777777" w:rsidTr="008566C4">
        <w:trPr>
          <w:trHeight w:val="80"/>
        </w:trPr>
        <w:tc>
          <w:tcPr>
            <w:tcW w:w="54" w:type="dxa"/>
          </w:tcPr>
          <w:p w14:paraId="31B665E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70F17E" w14:textId="77777777" w:rsidR="002968FB" w:rsidRPr="008A4162" w:rsidRDefault="002968FB" w:rsidP="008566C4">
            <w:pPr>
              <w:pStyle w:val="EmptyCellLayoutStyle"/>
              <w:spacing w:after="0" w:line="240" w:lineRule="auto"/>
              <w:rPr>
                <w:rFonts w:ascii="Arial" w:hAnsi="Arial" w:cs="Arial"/>
              </w:rPr>
            </w:pPr>
          </w:p>
        </w:tc>
        <w:tc>
          <w:tcPr>
            <w:tcW w:w="149" w:type="dxa"/>
          </w:tcPr>
          <w:p w14:paraId="30ED31B0" w14:textId="77777777" w:rsidR="002968FB" w:rsidRPr="008A4162" w:rsidRDefault="002968FB" w:rsidP="008566C4">
            <w:pPr>
              <w:pStyle w:val="EmptyCellLayoutStyle"/>
              <w:spacing w:after="0" w:line="240" w:lineRule="auto"/>
              <w:rPr>
                <w:rFonts w:ascii="Arial" w:hAnsi="Arial" w:cs="Arial"/>
              </w:rPr>
            </w:pPr>
          </w:p>
        </w:tc>
      </w:tr>
    </w:tbl>
    <w:p w14:paraId="5CB6E699" w14:textId="77777777" w:rsidR="002968FB" w:rsidRPr="008A4162" w:rsidRDefault="002968FB" w:rsidP="002968FB">
      <w:pPr>
        <w:spacing w:after="0" w:line="240" w:lineRule="auto"/>
        <w:jc w:val="left"/>
        <w:rPr>
          <w:rFonts w:cs="Arial"/>
        </w:rPr>
      </w:pPr>
    </w:p>
    <w:p w14:paraId="6FB9709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Standard-Benutzerdatenbank kann nicht geöffnet werden. Fehler bei der Anmeldung</w:t>
      </w:r>
    </w:p>
    <w:p w14:paraId="382252F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Wenn ein Client eine Verbindung mit einer SQL Server-Instanz herstellt, ohne einen Datenbankkontext anzugeben, wird die für die Anmeldung definierte Standarddatenbank verwendet. Wenn diese Datenbank aus irgendeinem Grund nicht verfügbar ist, wird die oben angegebene Meldung angezeigt.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E60894F" w14:textId="77777777" w:rsidTr="008566C4">
        <w:trPr>
          <w:trHeight w:val="54"/>
        </w:trPr>
        <w:tc>
          <w:tcPr>
            <w:tcW w:w="54" w:type="dxa"/>
          </w:tcPr>
          <w:p w14:paraId="17D581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C4E02E" w14:textId="77777777" w:rsidR="002968FB" w:rsidRPr="008A4162" w:rsidRDefault="002968FB" w:rsidP="008566C4">
            <w:pPr>
              <w:pStyle w:val="EmptyCellLayoutStyle"/>
              <w:spacing w:after="0" w:line="240" w:lineRule="auto"/>
              <w:rPr>
                <w:rFonts w:ascii="Arial" w:hAnsi="Arial" w:cs="Arial"/>
              </w:rPr>
            </w:pPr>
          </w:p>
        </w:tc>
        <w:tc>
          <w:tcPr>
            <w:tcW w:w="149" w:type="dxa"/>
          </w:tcPr>
          <w:p w14:paraId="3FD94C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9759965" w14:textId="77777777" w:rsidTr="008566C4">
        <w:tc>
          <w:tcPr>
            <w:tcW w:w="54" w:type="dxa"/>
          </w:tcPr>
          <w:p w14:paraId="28804F1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E6F36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763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5386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49F4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9190B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A0A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B93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8C2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3541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39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0F9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C3D2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C3363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C2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1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59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5D8B0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86E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F522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046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4FFF5CF" w14:textId="77777777" w:rsidR="002968FB" w:rsidRPr="008A4162" w:rsidRDefault="002968FB" w:rsidP="008566C4">
            <w:pPr>
              <w:spacing w:after="0" w:line="240" w:lineRule="auto"/>
              <w:jc w:val="left"/>
              <w:rPr>
                <w:rFonts w:cs="Arial"/>
              </w:rPr>
            </w:pPr>
          </w:p>
        </w:tc>
        <w:tc>
          <w:tcPr>
            <w:tcW w:w="149" w:type="dxa"/>
          </w:tcPr>
          <w:p w14:paraId="0A85C8D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0CAB145" w14:textId="77777777" w:rsidTr="008566C4">
        <w:trPr>
          <w:trHeight w:val="80"/>
        </w:trPr>
        <w:tc>
          <w:tcPr>
            <w:tcW w:w="54" w:type="dxa"/>
          </w:tcPr>
          <w:p w14:paraId="3F8A9C9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A74CF0" w14:textId="77777777" w:rsidR="002968FB" w:rsidRPr="008A4162" w:rsidRDefault="002968FB" w:rsidP="008566C4">
            <w:pPr>
              <w:pStyle w:val="EmptyCellLayoutStyle"/>
              <w:spacing w:after="0" w:line="240" w:lineRule="auto"/>
              <w:rPr>
                <w:rFonts w:ascii="Arial" w:hAnsi="Arial" w:cs="Arial"/>
              </w:rPr>
            </w:pPr>
          </w:p>
        </w:tc>
        <w:tc>
          <w:tcPr>
            <w:tcW w:w="149" w:type="dxa"/>
          </w:tcPr>
          <w:p w14:paraId="043F707A" w14:textId="77777777" w:rsidR="002968FB" w:rsidRPr="008A4162" w:rsidRDefault="002968FB" w:rsidP="008566C4">
            <w:pPr>
              <w:pStyle w:val="EmptyCellLayoutStyle"/>
              <w:spacing w:after="0" w:line="240" w:lineRule="auto"/>
              <w:rPr>
                <w:rFonts w:ascii="Arial" w:hAnsi="Arial" w:cs="Arial"/>
              </w:rPr>
            </w:pPr>
          </w:p>
        </w:tc>
      </w:tr>
    </w:tbl>
    <w:p w14:paraId="4AFF5957" w14:textId="77777777" w:rsidR="002968FB" w:rsidRPr="008A4162" w:rsidRDefault="002968FB" w:rsidP="002968FB">
      <w:pPr>
        <w:spacing w:after="0" w:line="240" w:lineRule="auto"/>
        <w:jc w:val="left"/>
        <w:rPr>
          <w:rFonts w:cs="Arial"/>
        </w:rPr>
      </w:pPr>
    </w:p>
    <w:p w14:paraId="41133E1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Protokollsicherung nicht abgeschlossen</w:t>
      </w:r>
    </w:p>
    <w:p w14:paraId="1A40D56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ist ein Hinweis darauf, dass SQL Server die Sicherung der angegebenen Datenbank aufgrund eines früheren Fehlers nicht abschließen konnte. Der BACKUP-Befehl, der nicht ausgeführt werden konnte, wird am Ende der Fehlermeldung angegeben. Diese Meldung wird auch im Anwendungsprotokoll von Windows NT aufgezeichnet.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F0C88AD" w14:textId="77777777" w:rsidTr="008566C4">
        <w:trPr>
          <w:trHeight w:val="54"/>
        </w:trPr>
        <w:tc>
          <w:tcPr>
            <w:tcW w:w="54" w:type="dxa"/>
          </w:tcPr>
          <w:p w14:paraId="44470E2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F7E508" w14:textId="77777777" w:rsidR="002968FB" w:rsidRPr="008A4162" w:rsidRDefault="002968FB" w:rsidP="008566C4">
            <w:pPr>
              <w:pStyle w:val="EmptyCellLayoutStyle"/>
              <w:spacing w:after="0" w:line="240" w:lineRule="auto"/>
              <w:rPr>
                <w:rFonts w:ascii="Arial" w:hAnsi="Arial" w:cs="Arial"/>
              </w:rPr>
            </w:pPr>
          </w:p>
        </w:tc>
        <w:tc>
          <w:tcPr>
            <w:tcW w:w="149" w:type="dxa"/>
          </w:tcPr>
          <w:p w14:paraId="651A5A7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B40D34" w14:textId="77777777" w:rsidTr="008566C4">
        <w:tc>
          <w:tcPr>
            <w:tcW w:w="54" w:type="dxa"/>
          </w:tcPr>
          <w:p w14:paraId="5EE436B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AA140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379C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3367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12AB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CF4AD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64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26E7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D98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EE738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017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774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A338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CA61D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D8A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6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E19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F414F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86C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2D4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C957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7A39707" w14:textId="77777777" w:rsidR="002968FB" w:rsidRPr="008A4162" w:rsidRDefault="002968FB" w:rsidP="008566C4">
            <w:pPr>
              <w:spacing w:after="0" w:line="240" w:lineRule="auto"/>
              <w:jc w:val="left"/>
              <w:rPr>
                <w:rFonts w:cs="Arial"/>
              </w:rPr>
            </w:pPr>
          </w:p>
        </w:tc>
        <w:tc>
          <w:tcPr>
            <w:tcW w:w="149" w:type="dxa"/>
          </w:tcPr>
          <w:p w14:paraId="39E5CB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6A7461" w14:textId="77777777" w:rsidTr="008566C4">
        <w:trPr>
          <w:trHeight w:val="80"/>
        </w:trPr>
        <w:tc>
          <w:tcPr>
            <w:tcW w:w="54" w:type="dxa"/>
          </w:tcPr>
          <w:p w14:paraId="796B566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DDED48" w14:textId="77777777" w:rsidR="002968FB" w:rsidRPr="008A4162" w:rsidRDefault="002968FB" w:rsidP="008566C4">
            <w:pPr>
              <w:pStyle w:val="EmptyCellLayoutStyle"/>
              <w:spacing w:after="0" w:line="240" w:lineRule="auto"/>
              <w:rPr>
                <w:rFonts w:ascii="Arial" w:hAnsi="Arial" w:cs="Arial"/>
              </w:rPr>
            </w:pPr>
          </w:p>
        </w:tc>
        <w:tc>
          <w:tcPr>
            <w:tcW w:w="149" w:type="dxa"/>
          </w:tcPr>
          <w:p w14:paraId="4DE4AA6A" w14:textId="77777777" w:rsidR="002968FB" w:rsidRPr="008A4162" w:rsidRDefault="002968FB" w:rsidP="008566C4">
            <w:pPr>
              <w:pStyle w:val="EmptyCellLayoutStyle"/>
              <w:spacing w:after="0" w:line="240" w:lineRule="auto"/>
              <w:rPr>
                <w:rFonts w:ascii="Arial" w:hAnsi="Arial" w:cs="Arial"/>
              </w:rPr>
            </w:pPr>
          </w:p>
        </w:tc>
      </w:tr>
    </w:tbl>
    <w:p w14:paraId="06FF9F35" w14:textId="77777777" w:rsidR="002968FB" w:rsidRPr="008A4162" w:rsidRDefault="002968FB" w:rsidP="002968FB">
      <w:pPr>
        <w:spacing w:after="0" w:line="240" w:lineRule="auto"/>
        <w:jc w:val="left"/>
        <w:rPr>
          <w:rFonts w:cs="Arial"/>
        </w:rPr>
      </w:pPr>
    </w:p>
    <w:p w14:paraId="178B724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Masterdatenbank konnte nicht wiederhergestellt werden. SQL Server wird heruntergefahren</w:t>
      </w:r>
    </w:p>
    <w:p w14:paraId="5BAC905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Sicherung der Masterdatenbank, die Sie wiederherstellen, ist nicht nutzbar. Möglicherweise wurde die Datei selbst beschädigt, oder bei es liegen Integritätsprobleme bei der ursprünglichen Masterdatenbank vor, für die diese Sicherung erstellt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6052AEF" w14:textId="77777777" w:rsidTr="008566C4">
        <w:trPr>
          <w:trHeight w:val="54"/>
        </w:trPr>
        <w:tc>
          <w:tcPr>
            <w:tcW w:w="54" w:type="dxa"/>
          </w:tcPr>
          <w:p w14:paraId="062B604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1986D8" w14:textId="77777777" w:rsidR="002968FB" w:rsidRPr="008A4162" w:rsidRDefault="002968FB" w:rsidP="008566C4">
            <w:pPr>
              <w:pStyle w:val="EmptyCellLayoutStyle"/>
              <w:spacing w:after="0" w:line="240" w:lineRule="auto"/>
              <w:rPr>
                <w:rFonts w:ascii="Arial" w:hAnsi="Arial" w:cs="Arial"/>
              </w:rPr>
            </w:pPr>
          </w:p>
        </w:tc>
        <w:tc>
          <w:tcPr>
            <w:tcW w:w="149" w:type="dxa"/>
          </w:tcPr>
          <w:p w14:paraId="7356DA6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CC879D" w14:textId="77777777" w:rsidTr="008566C4">
        <w:tc>
          <w:tcPr>
            <w:tcW w:w="54" w:type="dxa"/>
          </w:tcPr>
          <w:p w14:paraId="6F4CEF5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6C7E8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782C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B0C49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1B2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DD51F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C59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B49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9BB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C6C9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AE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D77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C7E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F5F8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935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95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753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FB203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7C2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B13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DE5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B47DDE1" w14:textId="77777777" w:rsidR="002968FB" w:rsidRPr="008A4162" w:rsidRDefault="002968FB" w:rsidP="008566C4">
            <w:pPr>
              <w:spacing w:after="0" w:line="240" w:lineRule="auto"/>
              <w:jc w:val="left"/>
              <w:rPr>
                <w:rFonts w:cs="Arial"/>
              </w:rPr>
            </w:pPr>
          </w:p>
        </w:tc>
        <w:tc>
          <w:tcPr>
            <w:tcW w:w="149" w:type="dxa"/>
          </w:tcPr>
          <w:p w14:paraId="0F17F2D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79B8514" w14:textId="77777777" w:rsidTr="008566C4">
        <w:trPr>
          <w:trHeight w:val="80"/>
        </w:trPr>
        <w:tc>
          <w:tcPr>
            <w:tcW w:w="54" w:type="dxa"/>
          </w:tcPr>
          <w:p w14:paraId="557B538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400C13" w14:textId="77777777" w:rsidR="002968FB" w:rsidRPr="008A4162" w:rsidRDefault="002968FB" w:rsidP="008566C4">
            <w:pPr>
              <w:pStyle w:val="EmptyCellLayoutStyle"/>
              <w:spacing w:after="0" w:line="240" w:lineRule="auto"/>
              <w:rPr>
                <w:rFonts w:ascii="Arial" w:hAnsi="Arial" w:cs="Arial"/>
              </w:rPr>
            </w:pPr>
          </w:p>
        </w:tc>
        <w:tc>
          <w:tcPr>
            <w:tcW w:w="149" w:type="dxa"/>
          </w:tcPr>
          <w:p w14:paraId="6F1C3148" w14:textId="77777777" w:rsidR="002968FB" w:rsidRPr="008A4162" w:rsidRDefault="002968FB" w:rsidP="008566C4">
            <w:pPr>
              <w:pStyle w:val="EmptyCellLayoutStyle"/>
              <w:spacing w:after="0" w:line="240" w:lineRule="auto"/>
              <w:rPr>
                <w:rFonts w:ascii="Arial" w:hAnsi="Arial" w:cs="Arial"/>
              </w:rPr>
            </w:pPr>
          </w:p>
        </w:tc>
      </w:tr>
    </w:tbl>
    <w:p w14:paraId="144D15BA" w14:textId="77777777" w:rsidR="002968FB" w:rsidRPr="008A4162" w:rsidRDefault="002968FB" w:rsidP="002968FB">
      <w:pPr>
        <w:spacing w:after="0" w:line="240" w:lineRule="auto"/>
        <w:jc w:val="left"/>
        <w:rPr>
          <w:rFonts w:cs="Arial"/>
        </w:rPr>
      </w:pPr>
    </w:p>
    <w:p w14:paraId="6C4742A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Indizierte Sicht enthält nicht alle von der Ansichtsdefinition erzeugten Zeilen.</w:t>
      </w:r>
    </w:p>
    <w:p w14:paraId="04D508D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Weitere Informationen zu diesem Fehler erhalten Sie in der Onlinedokumentation. Dieser Fehler stellt nicht notwendigerweise ein Integritätsproblem der Daten in dieser Datenbank dar.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AD93B12" w14:textId="77777777" w:rsidTr="008566C4">
        <w:trPr>
          <w:trHeight w:val="54"/>
        </w:trPr>
        <w:tc>
          <w:tcPr>
            <w:tcW w:w="54" w:type="dxa"/>
          </w:tcPr>
          <w:p w14:paraId="7BBFEF0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D429740" w14:textId="77777777" w:rsidR="002968FB" w:rsidRPr="008A4162" w:rsidRDefault="002968FB" w:rsidP="008566C4">
            <w:pPr>
              <w:pStyle w:val="EmptyCellLayoutStyle"/>
              <w:spacing w:after="0" w:line="240" w:lineRule="auto"/>
              <w:rPr>
                <w:rFonts w:ascii="Arial" w:hAnsi="Arial" w:cs="Arial"/>
              </w:rPr>
            </w:pPr>
          </w:p>
        </w:tc>
        <w:tc>
          <w:tcPr>
            <w:tcW w:w="149" w:type="dxa"/>
          </w:tcPr>
          <w:p w14:paraId="4EB117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87DCF7B" w14:textId="77777777" w:rsidTr="008566C4">
        <w:tc>
          <w:tcPr>
            <w:tcW w:w="54" w:type="dxa"/>
          </w:tcPr>
          <w:p w14:paraId="7ABC12E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D6B73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E21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C34AA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395E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62CFE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821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2F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D8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0C78F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0B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36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4185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EAD6E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70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F04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585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C0E12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82BE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044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023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2DE06C0" w14:textId="77777777" w:rsidR="002968FB" w:rsidRPr="008A4162" w:rsidRDefault="002968FB" w:rsidP="008566C4">
            <w:pPr>
              <w:spacing w:after="0" w:line="240" w:lineRule="auto"/>
              <w:jc w:val="left"/>
              <w:rPr>
                <w:rFonts w:cs="Arial"/>
              </w:rPr>
            </w:pPr>
          </w:p>
        </w:tc>
        <w:tc>
          <w:tcPr>
            <w:tcW w:w="149" w:type="dxa"/>
          </w:tcPr>
          <w:p w14:paraId="1AB5B8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BFB40F" w14:textId="77777777" w:rsidTr="008566C4">
        <w:trPr>
          <w:trHeight w:val="80"/>
        </w:trPr>
        <w:tc>
          <w:tcPr>
            <w:tcW w:w="54" w:type="dxa"/>
          </w:tcPr>
          <w:p w14:paraId="1D8D8CD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60977A" w14:textId="77777777" w:rsidR="002968FB" w:rsidRPr="008A4162" w:rsidRDefault="002968FB" w:rsidP="008566C4">
            <w:pPr>
              <w:pStyle w:val="EmptyCellLayoutStyle"/>
              <w:spacing w:after="0" w:line="240" w:lineRule="auto"/>
              <w:rPr>
                <w:rFonts w:ascii="Arial" w:hAnsi="Arial" w:cs="Arial"/>
              </w:rPr>
            </w:pPr>
          </w:p>
        </w:tc>
        <w:tc>
          <w:tcPr>
            <w:tcW w:w="149" w:type="dxa"/>
          </w:tcPr>
          <w:p w14:paraId="46A003D4" w14:textId="77777777" w:rsidR="002968FB" w:rsidRPr="008A4162" w:rsidRDefault="002968FB" w:rsidP="008566C4">
            <w:pPr>
              <w:pStyle w:val="EmptyCellLayoutStyle"/>
              <w:spacing w:after="0" w:line="240" w:lineRule="auto"/>
              <w:rPr>
                <w:rFonts w:ascii="Arial" w:hAnsi="Arial" w:cs="Arial"/>
              </w:rPr>
            </w:pPr>
          </w:p>
        </w:tc>
      </w:tr>
    </w:tbl>
    <w:p w14:paraId="6C6B6755" w14:textId="77777777" w:rsidR="002968FB" w:rsidRPr="008A4162" w:rsidRDefault="002968FB" w:rsidP="002968FB">
      <w:pPr>
        <w:spacing w:after="0" w:line="240" w:lineRule="auto"/>
        <w:jc w:val="left"/>
        <w:rPr>
          <w:rFonts w:cs="Arial"/>
        </w:rPr>
      </w:pPr>
    </w:p>
    <w:p w14:paraId="6F68177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Volltextsuche: Volltextindex für Datenbank nicht gefunden</w:t>
      </w:r>
    </w:p>
    <w:p w14:paraId="07585C1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angegebene Volltextindex ist nicht verfügbar.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2BD9EDD" w14:textId="77777777" w:rsidTr="008566C4">
        <w:trPr>
          <w:trHeight w:val="54"/>
        </w:trPr>
        <w:tc>
          <w:tcPr>
            <w:tcW w:w="54" w:type="dxa"/>
          </w:tcPr>
          <w:p w14:paraId="63D192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F128C1" w14:textId="77777777" w:rsidR="002968FB" w:rsidRPr="008A4162" w:rsidRDefault="002968FB" w:rsidP="008566C4">
            <w:pPr>
              <w:pStyle w:val="EmptyCellLayoutStyle"/>
              <w:spacing w:after="0" w:line="240" w:lineRule="auto"/>
              <w:rPr>
                <w:rFonts w:ascii="Arial" w:hAnsi="Arial" w:cs="Arial"/>
              </w:rPr>
            </w:pPr>
          </w:p>
        </w:tc>
        <w:tc>
          <w:tcPr>
            <w:tcW w:w="149" w:type="dxa"/>
          </w:tcPr>
          <w:p w14:paraId="33B5710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8A4FA5" w14:textId="77777777" w:rsidTr="008566C4">
        <w:tc>
          <w:tcPr>
            <w:tcW w:w="54" w:type="dxa"/>
          </w:tcPr>
          <w:p w14:paraId="4F845A2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1F770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836A2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C27C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F777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D9963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BE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71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8F9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000D9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F5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4D8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7B82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DDD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AD6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42B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AFD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78C251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B9A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49D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C3A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6781491" w14:textId="77777777" w:rsidR="002968FB" w:rsidRPr="008A4162" w:rsidRDefault="002968FB" w:rsidP="008566C4">
            <w:pPr>
              <w:spacing w:after="0" w:line="240" w:lineRule="auto"/>
              <w:jc w:val="left"/>
              <w:rPr>
                <w:rFonts w:cs="Arial"/>
              </w:rPr>
            </w:pPr>
          </w:p>
        </w:tc>
        <w:tc>
          <w:tcPr>
            <w:tcW w:w="149" w:type="dxa"/>
          </w:tcPr>
          <w:p w14:paraId="47B9A20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BA5639" w14:textId="77777777" w:rsidTr="008566C4">
        <w:trPr>
          <w:trHeight w:val="80"/>
        </w:trPr>
        <w:tc>
          <w:tcPr>
            <w:tcW w:w="54" w:type="dxa"/>
          </w:tcPr>
          <w:p w14:paraId="501E4A0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09D2C5" w14:textId="77777777" w:rsidR="002968FB" w:rsidRPr="008A4162" w:rsidRDefault="002968FB" w:rsidP="008566C4">
            <w:pPr>
              <w:pStyle w:val="EmptyCellLayoutStyle"/>
              <w:spacing w:after="0" w:line="240" w:lineRule="auto"/>
              <w:rPr>
                <w:rFonts w:ascii="Arial" w:hAnsi="Arial" w:cs="Arial"/>
              </w:rPr>
            </w:pPr>
          </w:p>
        </w:tc>
        <w:tc>
          <w:tcPr>
            <w:tcW w:w="149" w:type="dxa"/>
          </w:tcPr>
          <w:p w14:paraId="54E79134" w14:textId="77777777" w:rsidR="002968FB" w:rsidRPr="008A4162" w:rsidRDefault="002968FB" w:rsidP="008566C4">
            <w:pPr>
              <w:pStyle w:val="EmptyCellLayoutStyle"/>
              <w:spacing w:after="0" w:line="240" w:lineRule="auto"/>
              <w:rPr>
                <w:rFonts w:ascii="Arial" w:hAnsi="Arial" w:cs="Arial"/>
              </w:rPr>
            </w:pPr>
          </w:p>
        </w:tc>
      </w:tr>
    </w:tbl>
    <w:p w14:paraId="518ABCD8" w14:textId="77777777" w:rsidR="002968FB" w:rsidRPr="008A4162" w:rsidRDefault="002968FB" w:rsidP="002968FB">
      <w:pPr>
        <w:spacing w:after="0" w:line="240" w:lineRule="auto"/>
        <w:jc w:val="left"/>
        <w:rPr>
          <w:rFonts w:cs="Arial"/>
        </w:rPr>
      </w:pPr>
    </w:p>
    <w:p w14:paraId="527B992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FOR XML EXPLICIT-Stapelüberlauf. Zirkelverweise sind bei übergeordneten Tags nicht zulässig</w:t>
      </w:r>
    </w:p>
    <w:p w14:paraId="6AAEB86B" w14:textId="1B401C73" w:rsidR="002968FB" w:rsidRPr="008A4162" w:rsidRDefault="002968FB" w:rsidP="002968FB">
      <w:pPr>
        <w:spacing w:after="0" w:line="240" w:lineRule="auto"/>
        <w:jc w:val="left"/>
        <w:rPr>
          <w:rFonts w:cs="Arial"/>
        </w:rPr>
      </w:pPr>
      <w:r w:rsidRPr="008A4162">
        <w:rPr>
          <w:rFonts w:eastAsia="Calibri" w:cs="Arial"/>
          <w:color w:val="000000"/>
          <w:sz w:val="22"/>
          <w:lang w:bidi="de-DE"/>
        </w:rPr>
        <w:t>Der XML-Code ist nicht wohlgeformt, da die Schachtelungstiefe für Element-Tags die Anzahl der Spalten in der Tabelle überschreitet, mindestens ein Tag auf sich selbst verweist oder beides zutrifft. Weitere Informationen zu FOR XML EXPLICIT finden Sie im Thema zum Verwenden des EXPLICIT-Modus in der Onlinedokumentation.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A9E1E23" w14:textId="77777777" w:rsidTr="008566C4">
        <w:trPr>
          <w:trHeight w:val="54"/>
        </w:trPr>
        <w:tc>
          <w:tcPr>
            <w:tcW w:w="54" w:type="dxa"/>
          </w:tcPr>
          <w:p w14:paraId="4BE5BF8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F0A183" w14:textId="77777777" w:rsidR="002968FB" w:rsidRPr="008A4162" w:rsidRDefault="002968FB" w:rsidP="008566C4">
            <w:pPr>
              <w:pStyle w:val="EmptyCellLayoutStyle"/>
              <w:spacing w:after="0" w:line="240" w:lineRule="auto"/>
              <w:rPr>
                <w:rFonts w:ascii="Arial" w:hAnsi="Arial" w:cs="Arial"/>
              </w:rPr>
            </w:pPr>
          </w:p>
        </w:tc>
        <w:tc>
          <w:tcPr>
            <w:tcW w:w="149" w:type="dxa"/>
          </w:tcPr>
          <w:p w14:paraId="7570FCC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569151" w14:textId="77777777" w:rsidTr="008566C4">
        <w:tc>
          <w:tcPr>
            <w:tcW w:w="54" w:type="dxa"/>
          </w:tcPr>
          <w:p w14:paraId="6EF6CEE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61B07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6C318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B42E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7A32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EE54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44E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F90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BCB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E0DE7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64B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B28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7DB1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96AB3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D2F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29F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91A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BA9149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A08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479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07D5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086C76E" w14:textId="77777777" w:rsidR="002968FB" w:rsidRPr="008A4162" w:rsidRDefault="002968FB" w:rsidP="008566C4">
            <w:pPr>
              <w:spacing w:after="0" w:line="240" w:lineRule="auto"/>
              <w:jc w:val="left"/>
              <w:rPr>
                <w:rFonts w:cs="Arial"/>
              </w:rPr>
            </w:pPr>
          </w:p>
        </w:tc>
        <w:tc>
          <w:tcPr>
            <w:tcW w:w="149" w:type="dxa"/>
          </w:tcPr>
          <w:p w14:paraId="5D9DAF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688CE6" w14:textId="77777777" w:rsidTr="008566C4">
        <w:trPr>
          <w:trHeight w:val="80"/>
        </w:trPr>
        <w:tc>
          <w:tcPr>
            <w:tcW w:w="54" w:type="dxa"/>
          </w:tcPr>
          <w:p w14:paraId="651191D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14AE88" w14:textId="77777777" w:rsidR="002968FB" w:rsidRPr="008A4162" w:rsidRDefault="002968FB" w:rsidP="008566C4">
            <w:pPr>
              <w:pStyle w:val="EmptyCellLayoutStyle"/>
              <w:spacing w:after="0" w:line="240" w:lineRule="auto"/>
              <w:rPr>
                <w:rFonts w:ascii="Arial" w:hAnsi="Arial" w:cs="Arial"/>
              </w:rPr>
            </w:pPr>
          </w:p>
        </w:tc>
        <w:tc>
          <w:tcPr>
            <w:tcW w:w="149" w:type="dxa"/>
          </w:tcPr>
          <w:p w14:paraId="2A7897E9" w14:textId="77777777" w:rsidR="002968FB" w:rsidRPr="008A4162" w:rsidRDefault="002968FB" w:rsidP="008566C4">
            <w:pPr>
              <w:pStyle w:val="EmptyCellLayoutStyle"/>
              <w:spacing w:after="0" w:line="240" w:lineRule="auto"/>
              <w:rPr>
                <w:rFonts w:ascii="Arial" w:hAnsi="Arial" w:cs="Arial"/>
              </w:rPr>
            </w:pPr>
          </w:p>
        </w:tc>
      </w:tr>
    </w:tbl>
    <w:p w14:paraId="18F249CB" w14:textId="77777777" w:rsidR="002968FB" w:rsidRPr="008A4162" w:rsidRDefault="002968FB" w:rsidP="002968FB">
      <w:pPr>
        <w:spacing w:after="0" w:line="240" w:lineRule="auto"/>
        <w:jc w:val="left"/>
        <w:rPr>
          <w:rFonts w:cs="Arial"/>
        </w:rPr>
      </w:pPr>
    </w:p>
    <w:p w14:paraId="2205BC8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Volltextsuche: Volltextkatalog ist in einem nicht mehr verwendbaren Zustand. Löschen Sie diesen Volltextkatalog, und erstellen Sie ihn erneut</w:t>
      </w:r>
    </w:p>
    <w:p w14:paraId="511D467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Volltextkatalog ist offline. Das Volltextverzeichnis wurde gelöscht, ist beschädigt, oder der Pfad verweist auf einen ungültigen Speicherort.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A598776" w14:textId="77777777" w:rsidTr="008566C4">
        <w:trPr>
          <w:trHeight w:val="54"/>
        </w:trPr>
        <w:tc>
          <w:tcPr>
            <w:tcW w:w="54" w:type="dxa"/>
          </w:tcPr>
          <w:p w14:paraId="6B25973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267A6A" w14:textId="77777777" w:rsidR="002968FB" w:rsidRPr="008A4162" w:rsidRDefault="002968FB" w:rsidP="008566C4">
            <w:pPr>
              <w:pStyle w:val="EmptyCellLayoutStyle"/>
              <w:spacing w:after="0" w:line="240" w:lineRule="auto"/>
              <w:rPr>
                <w:rFonts w:ascii="Arial" w:hAnsi="Arial" w:cs="Arial"/>
              </w:rPr>
            </w:pPr>
          </w:p>
        </w:tc>
        <w:tc>
          <w:tcPr>
            <w:tcW w:w="149" w:type="dxa"/>
          </w:tcPr>
          <w:p w14:paraId="0B32E3C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8E7A22" w14:textId="77777777" w:rsidTr="008566C4">
        <w:tc>
          <w:tcPr>
            <w:tcW w:w="54" w:type="dxa"/>
          </w:tcPr>
          <w:p w14:paraId="17AE93D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9AA67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18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8AFA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C3268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697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5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7E5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E9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3C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F5C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7A3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B2E4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60559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2A2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AF6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6AD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209E14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4FC3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10E4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993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014B750" w14:textId="77777777" w:rsidR="002968FB" w:rsidRPr="008A4162" w:rsidRDefault="002968FB" w:rsidP="008566C4">
            <w:pPr>
              <w:spacing w:after="0" w:line="240" w:lineRule="auto"/>
              <w:jc w:val="left"/>
              <w:rPr>
                <w:rFonts w:cs="Arial"/>
              </w:rPr>
            </w:pPr>
          </w:p>
        </w:tc>
        <w:tc>
          <w:tcPr>
            <w:tcW w:w="149" w:type="dxa"/>
          </w:tcPr>
          <w:p w14:paraId="25C953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7E4307" w14:textId="77777777" w:rsidTr="008566C4">
        <w:trPr>
          <w:trHeight w:val="80"/>
        </w:trPr>
        <w:tc>
          <w:tcPr>
            <w:tcW w:w="54" w:type="dxa"/>
          </w:tcPr>
          <w:p w14:paraId="6FF0422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2740F6" w14:textId="77777777" w:rsidR="002968FB" w:rsidRPr="008A4162" w:rsidRDefault="002968FB" w:rsidP="008566C4">
            <w:pPr>
              <w:pStyle w:val="EmptyCellLayoutStyle"/>
              <w:spacing w:after="0" w:line="240" w:lineRule="auto"/>
              <w:rPr>
                <w:rFonts w:ascii="Arial" w:hAnsi="Arial" w:cs="Arial"/>
              </w:rPr>
            </w:pPr>
          </w:p>
        </w:tc>
        <w:tc>
          <w:tcPr>
            <w:tcW w:w="149" w:type="dxa"/>
          </w:tcPr>
          <w:p w14:paraId="4FF4195F" w14:textId="77777777" w:rsidR="002968FB" w:rsidRPr="008A4162" w:rsidRDefault="002968FB" w:rsidP="008566C4">
            <w:pPr>
              <w:pStyle w:val="EmptyCellLayoutStyle"/>
              <w:spacing w:after="0" w:line="240" w:lineRule="auto"/>
              <w:rPr>
                <w:rFonts w:ascii="Arial" w:hAnsi="Arial" w:cs="Arial"/>
              </w:rPr>
            </w:pPr>
          </w:p>
        </w:tc>
      </w:tr>
    </w:tbl>
    <w:p w14:paraId="20DE4481" w14:textId="77777777" w:rsidR="002968FB" w:rsidRPr="008A4162" w:rsidRDefault="002968FB" w:rsidP="002968FB">
      <w:pPr>
        <w:spacing w:after="0" w:line="240" w:lineRule="auto"/>
        <w:jc w:val="left"/>
        <w:rPr>
          <w:rFonts w:cs="Arial"/>
        </w:rPr>
      </w:pPr>
    </w:p>
    <w:p w14:paraId="09F6BDF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Betriebssystemfehler eingetreten</w:t>
      </w:r>
    </w:p>
    <w:p w14:paraId="59E3646E" w14:textId="6F60427D"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gibt an, dass ein Fehler vom Betriebssystem an einen Prozess innerhalb von SQL Server zurückgegeben wurde. Der am Anfang der Meldung aufgeführte Prozess gibt an, welche Funktion innerhalb von SQL Server den Fehler vom Betriebssystem empfangen hat. Die genaue Betriebssystem-Fehlernummer und der Text am Ende der Meldung hängt von dem Problem ab, das im Betriebssystem aufgetreten ist. Dieser Fehler tritt üblicherweise in Verbindung mit anderen Fehlern auf.</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C03F57E" w14:textId="77777777" w:rsidTr="008566C4">
        <w:trPr>
          <w:trHeight w:val="54"/>
        </w:trPr>
        <w:tc>
          <w:tcPr>
            <w:tcW w:w="54" w:type="dxa"/>
          </w:tcPr>
          <w:p w14:paraId="0390C1C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66C5C2" w14:textId="77777777" w:rsidR="002968FB" w:rsidRPr="008A4162" w:rsidRDefault="002968FB" w:rsidP="008566C4">
            <w:pPr>
              <w:pStyle w:val="EmptyCellLayoutStyle"/>
              <w:spacing w:after="0" w:line="240" w:lineRule="auto"/>
              <w:rPr>
                <w:rFonts w:ascii="Arial" w:hAnsi="Arial" w:cs="Arial"/>
              </w:rPr>
            </w:pPr>
          </w:p>
        </w:tc>
        <w:tc>
          <w:tcPr>
            <w:tcW w:w="149" w:type="dxa"/>
          </w:tcPr>
          <w:p w14:paraId="78BD94D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111F737" w14:textId="77777777" w:rsidTr="008566C4">
        <w:tc>
          <w:tcPr>
            <w:tcW w:w="54" w:type="dxa"/>
          </w:tcPr>
          <w:p w14:paraId="5EEDA02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AAEC5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2555D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B5E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4C859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4659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18D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C8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6A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55187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296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1C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C8E0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3C8E6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5D1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28B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86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E1F8F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438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718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50CE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BD6B190" w14:textId="77777777" w:rsidR="002968FB" w:rsidRPr="008A4162" w:rsidRDefault="002968FB" w:rsidP="008566C4">
            <w:pPr>
              <w:spacing w:after="0" w:line="240" w:lineRule="auto"/>
              <w:jc w:val="left"/>
              <w:rPr>
                <w:rFonts w:cs="Arial"/>
              </w:rPr>
            </w:pPr>
          </w:p>
        </w:tc>
        <w:tc>
          <w:tcPr>
            <w:tcW w:w="149" w:type="dxa"/>
          </w:tcPr>
          <w:p w14:paraId="0666CEA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45CFC8" w14:textId="77777777" w:rsidTr="008566C4">
        <w:trPr>
          <w:trHeight w:val="80"/>
        </w:trPr>
        <w:tc>
          <w:tcPr>
            <w:tcW w:w="54" w:type="dxa"/>
          </w:tcPr>
          <w:p w14:paraId="1945D51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0BD015" w14:textId="77777777" w:rsidR="002968FB" w:rsidRPr="008A4162" w:rsidRDefault="002968FB" w:rsidP="008566C4">
            <w:pPr>
              <w:pStyle w:val="EmptyCellLayoutStyle"/>
              <w:spacing w:after="0" w:line="240" w:lineRule="auto"/>
              <w:rPr>
                <w:rFonts w:ascii="Arial" w:hAnsi="Arial" w:cs="Arial"/>
              </w:rPr>
            </w:pPr>
          </w:p>
        </w:tc>
        <w:tc>
          <w:tcPr>
            <w:tcW w:w="149" w:type="dxa"/>
          </w:tcPr>
          <w:p w14:paraId="0B3A867B" w14:textId="77777777" w:rsidR="002968FB" w:rsidRPr="008A4162" w:rsidRDefault="002968FB" w:rsidP="008566C4">
            <w:pPr>
              <w:pStyle w:val="EmptyCellLayoutStyle"/>
              <w:spacing w:after="0" w:line="240" w:lineRule="auto"/>
              <w:rPr>
                <w:rFonts w:ascii="Arial" w:hAnsi="Arial" w:cs="Arial"/>
              </w:rPr>
            </w:pPr>
          </w:p>
        </w:tc>
      </w:tr>
    </w:tbl>
    <w:p w14:paraId="14412737" w14:textId="77777777" w:rsidR="002968FB" w:rsidRPr="008A4162" w:rsidRDefault="002968FB" w:rsidP="002968FB">
      <w:pPr>
        <w:spacing w:after="0" w:line="240" w:lineRule="auto"/>
        <w:jc w:val="left"/>
        <w:rPr>
          <w:rFonts w:cs="Arial"/>
        </w:rPr>
      </w:pPr>
    </w:p>
    <w:p w14:paraId="228A309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XML-Fehler</w:t>
      </w:r>
    </w:p>
    <w:p w14:paraId="2A77C36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wird von XML-Fehlern ausgelöst, die außerhalb von SQL Server generiert wurden. Der Text nach "XML error:" variiert. Die Ursache hängt von dem genauen XML-Fehler ab, der ausgelöst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4188727" w14:textId="77777777" w:rsidTr="008566C4">
        <w:trPr>
          <w:trHeight w:val="54"/>
        </w:trPr>
        <w:tc>
          <w:tcPr>
            <w:tcW w:w="54" w:type="dxa"/>
          </w:tcPr>
          <w:p w14:paraId="4F8F8A5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BA786E" w14:textId="77777777" w:rsidR="002968FB" w:rsidRPr="008A4162" w:rsidRDefault="002968FB" w:rsidP="008566C4">
            <w:pPr>
              <w:pStyle w:val="EmptyCellLayoutStyle"/>
              <w:spacing w:after="0" w:line="240" w:lineRule="auto"/>
              <w:rPr>
                <w:rFonts w:ascii="Arial" w:hAnsi="Arial" w:cs="Arial"/>
              </w:rPr>
            </w:pPr>
          </w:p>
        </w:tc>
        <w:tc>
          <w:tcPr>
            <w:tcW w:w="149" w:type="dxa"/>
          </w:tcPr>
          <w:p w14:paraId="1CAAEB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57D1D9" w14:textId="77777777" w:rsidTr="008566C4">
        <w:tc>
          <w:tcPr>
            <w:tcW w:w="54" w:type="dxa"/>
          </w:tcPr>
          <w:p w14:paraId="1C05C93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9B88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0552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3D99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308D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BF8A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201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76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767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089C0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E00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862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DB15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059C7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07F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744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46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FC358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EBE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68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418C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4246A93" w14:textId="77777777" w:rsidR="002968FB" w:rsidRPr="008A4162" w:rsidRDefault="002968FB" w:rsidP="008566C4">
            <w:pPr>
              <w:spacing w:after="0" w:line="240" w:lineRule="auto"/>
              <w:jc w:val="left"/>
              <w:rPr>
                <w:rFonts w:cs="Arial"/>
              </w:rPr>
            </w:pPr>
          </w:p>
        </w:tc>
        <w:tc>
          <w:tcPr>
            <w:tcW w:w="149" w:type="dxa"/>
          </w:tcPr>
          <w:p w14:paraId="4419517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366C94" w14:textId="77777777" w:rsidTr="008566C4">
        <w:trPr>
          <w:trHeight w:val="80"/>
        </w:trPr>
        <w:tc>
          <w:tcPr>
            <w:tcW w:w="54" w:type="dxa"/>
          </w:tcPr>
          <w:p w14:paraId="361A36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A85BC2" w14:textId="77777777" w:rsidR="002968FB" w:rsidRPr="008A4162" w:rsidRDefault="002968FB" w:rsidP="008566C4">
            <w:pPr>
              <w:pStyle w:val="EmptyCellLayoutStyle"/>
              <w:spacing w:after="0" w:line="240" w:lineRule="auto"/>
              <w:rPr>
                <w:rFonts w:ascii="Arial" w:hAnsi="Arial" w:cs="Arial"/>
              </w:rPr>
            </w:pPr>
          </w:p>
        </w:tc>
        <w:tc>
          <w:tcPr>
            <w:tcW w:w="149" w:type="dxa"/>
          </w:tcPr>
          <w:p w14:paraId="23D4E3DD" w14:textId="77777777" w:rsidR="002968FB" w:rsidRPr="008A4162" w:rsidRDefault="002968FB" w:rsidP="008566C4">
            <w:pPr>
              <w:pStyle w:val="EmptyCellLayoutStyle"/>
              <w:spacing w:after="0" w:line="240" w:lineRule="auto"/>
              <w:rPr>
                <w:rFonts w:ascii="Arial" w:hAnsi="Arial" w:cs="Arial"/>
              </w:rPr>
            </w:pPr>
          </w:p>
        </w:tc>
      </w:tr>
    </w:tbl>
    <w:p w14:paraId="77F034B1" w14:textId="77777777" w:rsidR="002968FB" w:rsidRPr="008A4162" w:rsidRDefault="002968FB" w:rsidP="002968FB">
      <w:pPr>
        <w:spacing w:after="0" w:line="240" w:lineRule="auto"/>
        <w:jc w:val="left"/>
        <w:rPr>
          <w:rFonts w:cs="Arial"/>
        </w:rPr>
      </w:pPr>
    </w:p>
    <w:p w14:paraId="55225CB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Der nächste Zeigerausdruck bezieht sich auf die Seite. Auch das übergeordnete Element wurde nicht gefunden. Möglicherweise ist die Kettenverknüpfung falsch</w:t>
      </w:r>
    </w:p>
    <w:p w14:paraId="224BC06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Seite (P_ID1) verweist auf ihre nächste Seite in der Seitenkette (P_ID2), die Seite (P_ID2) wurde aber nicht gefunden und wird nicht durch eine andere übergeordnete Seite in der B-Struktur referenziert.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63E0B04" w14:textId="77777777" w:rsidTr="008566C4">
        <w:trPr>
          <w:trHeight w:val="54"/>
        </w:trPr>
        <w:tc>
          <w:tcPr>
            <w:tcW w:w="54" w:type="dxa"/>
          </w:tcPr>
          <w:p w14:paraId="4F212D2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CDDCB4" w14:textId="77777777" w:rsidR="002968FB" w:rsidRPr="008A4162" w:rsidRDefault="002968FB" w:rsidP="008566C4">
            <w:pPr>
              <w:pStyle w:val="EmptyCellLayoutStyle"/>
              <w:spacing w:after="0" w:line="240" w:lineRule="auto"/>
              <w:rPr>
                <w:rFonts w:ascii="Arial" w:hAnsi="Arial" w:cs="Arial"/>
              </w:rPr>
            </w:pPr>
          </w:p>
        </w:tc>
        <w:tc>
          <w:tcPr>
            <w:tcW w:w="149" w:type="dxa"/>
          </w:tcPr>
          <w:p w14:paraId="6298AD5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DB33A23" w14:textId="77777777" w:rsidTr="008566C4">
        <w:tc>
          <w:tcPr>
            <w:tcW w:w="54" w:type="dxa"/>
          </w:tcPr>
          <w:p w14:paraId="6539655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D6540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12F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019A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5DB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8779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81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3B0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27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FE40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BF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9F6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F71F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2715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446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F0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FC8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5871E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3DB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3747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298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BABB827" w14:textId="77777777" w:rsidR="002968FB" w:rsidRPr="008A4162" w:rsidRDefault="002968FB" w:rsidP="008566C4">
            <w:pPr>
              <w:spacing w:after="0" w:line="240" w:lineRule="auto"/>
              <w:jc w:val="left"/>
              <w:rPr>
                <w:rFonts w:cs="Arial"/>
              </w:rPr>
            </w:pPr>
          </w:p>
        </w:tc>
        <w:tc>
          <w:tcPr>
            <w:tcW w:w="149" w:type="dxa"/>
          </w:tcPr>
          <w:p w14:paraId="75C47B18"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D37EC1" w14:textId="77777777" w:rsidTr="008566C4">
        <w:trPr>
          <w:trHeight w:val="80"/>
        </w:trPr>
        <w:tc>
          <w:tcPr>
            <w:tcW w:w="54" w:type="dxa"/>
          </w:tcPr>
          <w:p w14:paraId="2FCA124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2C0528" w14:textId="77777777" w:rsidR="002968FB" w:rsidRPr="008A4162" w:rsidRDefault="002968FB" w:rsidP="008566C4">
            <w:pPr>
              <w:pStyle w:val="EmptyCellLayoutStyle"/>
              <w:spacing w:after="0" w:line="240" w:lineRule="auto"/>
              <w:rPr>
                <w:rFonts w:ascii="Arial" w:hAnsi="Arial" w:cs="Arial"/>
              </w:rPr>
            </w:pPr>
          </w:p>
        </w:tc>
        <w:tc>
          <w:tcPr>
            <w:tcW w:w="149" w:type="dxa"/>
          </w:tcPr>
          <w:p w14:paraId="11CEC7CB" w14:textId="77777777" w:rsidR="002968FB" w:rsidRPr="008A4162" w:rsidRDefault="002968FB" w:rsidP="008566C4">
            <w:pPr>
              <w:pStyle w:val="EmptyCellLayoutStyle"/>
              <w:spacing w:after="0" w:line="240" w:lineRule="auto"/>
              <w:rPr>
                <w:rFonts w:ascii="Arial" w:hAnsi="Arial" w:cs="Arial"/>
              </w:rPr>
            </w:pPr>
          </w:p>
        </w:tc>
      </w:tr>
    </w:tbl>
    <w:p w14:paraId="00B27AF3" w14:textId="77777777" w:rsidR="002968FB" w:rsidRPr="008A4162" w:rsidRDefault="002968FB" w:rsidP="002968FB">
      <w:pPr>
        <w:spacing w:after="0" w:line="240" w:lineRule="auto"/>
        <w:jc w:val="left"/>
        <w:rPr>
          <w:rFonts w:cs="Arial"/>
        </w:rPr>
      </w:pPr>
    </w:p>
    <w:p w14:paraId="5A235EA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Abfrage wurde abgebrochen, da die geschätzten Kosten dieser Abfrage den konfigurierten Schwellenwert überschreiten. Wenden Sie sich an den Systemadministrator</w:t>
      </w:r>
    </w:p>
    <w:p w14:paraId="19F3AE4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Konfigurationseinstellung für die Option „Kostenbeschränkung der Abfragekontrolle“ liegt unter den geschätzten Kosten, die der SQL Server-Optimierer für die angegebene Abfrage ermittelt hat. Standardmäßig ist die Einstellung für die Option „Kostenbeschränkung der Abfragekontrolle“ auf 0 festgelegt. Mit dieser Einstellung können alle Abfragen ausgeführt werden. Für diese SQL Server-Instanz wurde jedoch eine Obergrenze festgelegt, indem die Einstellung für diese Option auf eine Zahl größer als 0 festgelegt wurde. Abfragepläne, deren erwartete Kosten über diesem Wert liegen, werden nicht gestartet.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9F27F0A" w14:textId="77777777" w:rsidTr="008566C4">
        <w:trPr>
          <w:trHeight w:val="54"/>
        </w:trPr>
        <w:tc>
          <w:tcPr>
            <w:tcW w:w="54" w:type="dxa"/>
          </w:tcPr>
          <w:p w14:paraId="347184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200905B" w14:textId="77777777" w:rsidR="002968FB" w:rsidRPr="008A4162" w:rsidRDefault="002968FB" w:rsidP="008566C4">
            <w:pPr>
              <w:pStyle w:val="EmptyCellLayoutStyle"/>
              <w:spacing w:after="0" w:line="240" w:lineRule="auto"/>
              <w:rPr>
                <w:rFonts w:ascii="Arial" w:hAnsi="Arial" w:cs="Arial"/>
              </w:rPr>
            </w:pPr>
          </w:p>
        </w:tc>
        <w:tc>
          <w:tcPr>
            <w:tcW w:w="149" w:type="dxa"/>
          </w:tcPr>
          <w:p w14:paraId="6AAEAB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1E2429" w14:textId="77777777" w:rsidTr="008566C4">
        <w:tc>
          <w:tcPr>
            <w:tcW w:w="54" w:type="dxa"/>
          </w:tcPr>
          <w:p w14:paraId="77006D5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284AB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59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30EF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1E90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222D1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541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EE0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547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A9A33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69B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F8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F91D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E034C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22B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503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43D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0BC1C0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891D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86F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927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B8D0201" w14:textId="77777777" w:rsidR="002968FB" w:rsidRPr="008A4162" w:rsidRDefault="002968FB" w:rsidP="008566C4">
            <w:pPr>
              <w:spacing w:after="0" w:line="240" w:lineRule="auto"/>
              <w:jc w:val="left"/>
              <w:rPr>
                <w:rFonts w:cs="Arial"/>
              </w:rPr>
            </w:pPr>
          </w:p>
        </w:tc>
        <w:tc>
          <w:tcPr>
            <w:tcW w:w="149" w:type="dxa"/>
          </w:tcPr>
          <w:p w14:paraId="2B92AD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92E1C4" w14:textId="77777777" w:rsidTr="008566C4">
        <w:trPr>
          <w:trHeight w:val="80"/>
        </w:trPr>
        <w:tc>
          <w:tcPr>
            <w:tcW w:w="54" w:type="dxa"/>
          </w:tcPr>
          <w:p w14:paraId="605E0FF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972CC2" w14:textId="77777777" w:rsidR="002968FB" w:rsidRPr="008A4162" w:rsidRDefault="002968FB" w:rsidP="008566C4">
            <w:pPr>
              <w:pStyle w:val="EmptyCellLayoutStyle"/>
              <w:spacing w:after="0" w:line="240" w:lineRule="auto"/>
              <w:rPr>
                <w:rFonts w:ascii="Arial" w:hAnsi="Arial" w:cs="Arial"/>
              </w:rPr>
            </w:pPr>
          </w:p>
        </w:tc>
        <w:tc>
          <w:tcPr>
            <w:tcW w:w="149" w:type="dxa"/>
          </w:tcPr>
          <w:p w14:paraId="299CC088" w14:textId="77777777" w:rsidR="002968FB" w:rsidRPr="008A4162" w:rsidRDefault="002968FB" w:rsidP="008566C4">
            <w:pPr>
              <w:pStyle w:val="EmptyCellLayoutStyle"/>
              <w:spacing w:after="0" w:line="240" w:lineRule="auto"/>
              <w:rPr>
                <w:rFonts w:ascii="Arial" w:hAnsi="Arial" w:cs="Arial"/>
              </w:rPr>
            </w:pPr>
          </w:p>
        </w:tc>
      </w:tr>
    </w:tbl>
    <w:p w14:paraId="06EC1D88" w14:textId="77777777" w:rsidR="002968FB" w:rsidRPr="008A4162" w:rsidRDefault="002968FB" w:rsidP="002968FB">
      <w:pPr>
        <w:spacing w:after="0" w:line="240" w:lineRule="auto"/>
        <w:jc w:val="left"/>
        <w:rPr>
          <w:rFonts w:cs="Arial"/>
        </w:rPr>
      </w:pPr>
    </w:p>
    <w:p w14:paraId="2B35B1A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Logische Seite in Datenbank bereits als Hash vorhanden</w:t>
      </w:r>
    </w:p>
    <w:p w14:paraId="45ED96A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SQL Server versucht, die logische Seite %S_PGID der Datenbank-ID%d in einen Hashwert zu überführen, die Seite jedoch in der SQL Server-Hashtabelle bereits vorhanden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9021689" w14:textId="77777777" w:rsidTr="008566C4">
        <w:trPr>
          <w:trHeight w:val="54"/>
        </w:trPr>
        <w:tc>
          <w:tcPr>
            <w:tcW w:w="54" w:type="dxa"/>
          </w:tcPr>
          <w:p w14:paraId="46B8907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8A968C" w14:textId="77777777" w:rsidR="002968FB" w:rsidRPr="008A4162" w:rsidRDefault="002968FB" w:rsidP="008566C4">
            <w:pPr>
              <w:pStyle w:val="EmptyCellLayoutStyle"/>
              <w:spacing w:after="0" w:line="240" w:lineRule="auto"/>
              <w:rPr>
                <w:rFonts w:ascii="Arial" w:hAnsi="Arial" w:cs="Arial"/>
              </w:rPr>
            </w:pPr>
          </w:p>
        </w:tc>
        <w:tc>
          <w:tcPr>
            <w:tcW w:w="149" w:type="dxa"/>
          </w:tcPr>
          <w:p w14:paraId="2CBE3B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D177E3" w14:textId="77777777" w:rsidTr="008566C4">
        <w:tc>
          <w:tcPr>
            <w:tcW w:w="54" w:type="dxa"/>
          </w:tcPr>
          <w:p w14:paraId="00273C1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5CD2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3932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58BA3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B880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CC7A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BFB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2CC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859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40271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CE8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927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CA77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9D1F7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274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12D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E91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0AFE2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F0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7CB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4E6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68D8C3E" w14:textId="77777777" w:rsidR="002968FB" w:rsidRPr="008A4162" w:rsidRDefault="002968FB" w:rsidP="008566C4">
            <w:pPr>
              <w:spacing w:after="0" w:line="240" w:lineRule="auto"/>
              <w:jc w:val="left"/>
              <w:rPr>
                <w:rFonts w:cs="Arial"/>
              </w:rPr>
            </w:pPr>
          </w:p>
        </w:tc>
        <w:tc>
          <w:tcPr>
            <w:tcW w:w="149" w:type="dxa"/>
          </w:tcPr>
          <w:p w14:paraId="5F4A05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E7EE2E" w14:textId="77777777" w:rsidTr="008566C4">
        <w:trPr>
          <w:trHeight w:val="80"/>
        </w:trPr>
        <w:tc>
          <w:tcPr>
            <w:tcW w:w="54" w:type="dxa"/>
          </w:tcPr>
          <w:p w14:paraId="3FF11A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F9E146C" w14:textId="77777777" w:rsidR="002968FB" w:rsidRPr="008A4162" w:rsidRDefault="002968FB" w:rsidP="008566C4">
            <w:pPr>
              <w:pStyle w:val="EmptyCellLayoutStyle"/>
              <w:spacing w:after="0" w:line="240" w:lineRule="auto"/>
              <w:rPr>
                <w:rFonts w:ascii="Arial" w:hAnsi="Arial" w:cs="Arial"/>
              </w:rPr>
            </w:pPr>
          </w:p>
        </w:tc>
        <w:tc>
          <w:tcPr>
            <w:tcW w:w="149" w:type="dxa"/>
          </w:tcPr>
          <w:p w14:paraId="0E8246EF" w14:textId="77777777" w:rsidR="002968FB" w:rsidRPr="008A4162" w:rsidRDefault="002968FB" w:rsidP="008566C4">
            <w:pPr>
              <w:pStyle w:val="EmptyCellLayoutStyle"/>
              <w:spacing w:after="0" w:line="240" w:lineRule="auto"/>
              <w:rPr>
                <w:rFonts w:ascii="Arial" w:hAnsi="Arial" w:cs="Arial"/>
              </w:rPr>
            </w:pPr>
          </w:p>
        </w:tc>
      </w:tr>
    </w:tbl>
    <w:p w14:paraId="7AA92CC1" w14:textId="77777777" w:rsidR="002968FB" w:rsidRPr="008A4162" w:rsidRDefault="002968FB" w:rsidP="002968FB">
      <w:pPr>
        <w:spacing w:after="0" w:line="240" w:lineRule="auto"/>
        <w:jc w:val="left"/>
        <w:rPr>
          <w:rFonts w:cs="Arial"/>
        </w:rPr>
      </w:pPr>
    </w:p>
    <w:p w14:paraId="4726E45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Betriebssystemfehler auf einem Gerät</w:t>
      </w:r>
    </w:p>
    <w:p w14:paraId="3A12E41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Das Sicherungsmedium kann nicht geöffnet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7206FB1" w14:textId="77777777" w:rsidTr="008566C4">
        <w:trPr>
          <w:trHeight w:val="54"/>
        </w:trPr>
        <w:tc>
          <w:tcPr>
            <w:tcW w:w="54" w:type="dxa"/>
          </w:tcPr>
          <w:p w14:paraId="01C5950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F24638" w14:textId="77777777" w:rsidR="002968FB" w:rsidRPr="008A4162" w:rsidRDefault="002968FB" w:rsidP="008566C4">
            <w:pPr>
              <w:pStyle w:val="EmptyCellLayoutStyle"/>
              <w:spacing w:after="0" w:line="240" w:lineRule="auto"/>
              <w:rPr>
                <w:rFonts w:ascii="Arial" w:hAnsi="Arial" w:cs="Arial"/>
              </w:rPr>
            </w:pPr>
          </w:p>
        </w:tc>
        <w:tc>
          <w:tcPr>
            <w:tcW w:w="149" w:type="dxa"/>
          </w:tcPr>
          <w:p w14:paraId="507C99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B4AE90" w14:textId="77777777" w:rsidTr="008566C4">
        <w:tc>
          <w:tcPr>
            <w:tcW w:w="54" w:type="dxa"/>
          </w:tcPr>
          <w:p w14:paraId="1269BE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DF0BED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DEA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82C2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398F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928B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CF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E6D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45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486A3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39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DFD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8865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9A9F4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B54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99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F83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2F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40A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D3E9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52E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9A4F4FE" w14:textId="77777777" w:rsidR="002968FB" w:rsidRPr="008A4162" w:rsidRDefault="002968FB" w:rsidP="008566C4">
            <w:pPr>
              <w:spacing w:after="0" w:line="240" w:lineRule="auto"/>
              <w:jc w:val="left"/>
              <w:rPr>
                <w:rFonts w:cs="Arial"/>
              </w:rPr>
            </w:pPr>
          </w:p>
        </w:tc>
        <w:tc>
          <w:tcPr>
            <w:tcW w:w="149" w:type="dxa"/>
          </w:tcPr>
          <w:p w14:paraId="085785C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26CF3C" w14:textId="77777777" w:rsidTr="008566C4">
        <w:trPr>
          <w:trHeight w:val="80"/>
        </w:trPr>
        <w:tc>
          <w:tcPr>
            <w:tcW w:w="54" w:type="dxa"/>
          </w:tcPr>
          <w:p w14:paraId="4E99A0C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B9E3A8" w14:textId="77777777" w:rsidR="002968FB" w:rsidRPr="008A4162" w:rsidRDefault="002968FB" w:rsidP="008566C4">
            <w:pPr>
              <w:pStyle w:val="EmptyCellLayoutStyle"/>
              <w:spacing w:after="0" w:line="240" w:lineRule="auto"/>
              <w:rPr>
                <w:rFonts w:ascii="Arial" w:hAnsi="Arial" w:cs="Arial"/>
              </w:rPr>
            </w:pPr>
          </w:p>
        </w:tc>
        <w:tc>
          <w:tcPr>
            <w:tcW w:w="149" w:type="dxa"/>
          </w:tcPr>
          <w:p w14:paraId="545F9D6A" w14:textId="77777777" w:rsidR="002968FB" w:rsidRPr="008A4162" w:rsidRDefault="002968FB" w:rsidP="008566C4">
            <w:pPr>
              <w:pStyle w:val="EmptyCellLayoutStyle"/>
              <w:spacing w:after="0" w:line="240" w:lineRule="auto"/>
              <w:rPr>
                <w:rFonts w:ascii="Arial" w:hAnsi="Arial" w:cs="Arial"/>
              </w:rPr>
            </w:pPr>
          </w:p>
        </w:tc>
      </w:tr>
    </w:tbl>
    <w:p w14:paraId="32E927EF" w14:textId="77777777" w:rsidR="002968FB" w:rsidRPr="008A4162" w:rsidRDefault="002968FB" w:rsidP="002968FB">
      <w:pPr>
        <w:spacing w:after="0" w:line="240" w:lineRule="auto"/>
        <w:jc w:val="left"/>
        <w:rPr>
          <w:rFonts w:cs="Arial"/>
        </w:rPr>
      </w:pPr>
    </w:p>
    <w:p w14:paraId="35ADCE7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Wiederherstellen der Datenbank. Mit MS DTC konnte keine Verbindung hergestellt werden, um den Beendigungsstatus der Transaktion zu überprüfen.</w:t>
      </w:r>
    </w:p>
    <w:p w14:paraId="67D6B8D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Wenn Sie MS DTC zum Verwalten einer verteilten Transaktion über mehrere Server verwenden und es dabei zu einer Verbindungsunterbrechung kommt, ist der Status der verteilten Transaktion anschließend unbekannt oder zweifelhaft. Zu den häufig auftretenden Ursachen für Unterbrechungen gehören Folgende: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566845E" w14:textId="77777777" w:rsidTr="008566C4">
        <w:trPr>
          <w:trHeight w:val="54"/>
        </w:trPr>
        <w:tc>
          <w:tcPr>
            <w:tcW w:w="54" w:type="dxa"/>
          </w:tcPr>
          <w:p w14:paraId="337E1BD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FF2475" w14:textId="77777777" w:rsidR="002968FB" w:rsidRPr="008A4162" w:rsidRDefault="002968FB" w:rsidP="008566C4">
            <w:pPr>
              <w:pStyle w:val="EmptyCellLayoutStyle"/>
              <w:spacing w:after="0" w:line="240" w:lineRule="auto"/>
              <w:rPr>
                <w:rFonts w:ascii="Arial" w:hAnsi="Arial" w:cs="Arial"/>
              </w:rPr>
            </w:pPr>
          </w:p>
        </w:tc>
        <w:tc>
          <w:tcPr>
            <w:tcW w:w="149" w:type="dxa"/>
          </w:tcPr>
          <w:p w14:paraId="6226611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6D87051" w14:textId="77777777" w:rsidTr="008566C4">
        <w:tc>
          <w:tcPr>
            <w:tcW w:w="54" w:type="dxa"/>
          </w:tcPr>
          <w:p w14:paraId="78F0F70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401A5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151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C47B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8734C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62D0C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5C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59D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689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309CE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C52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CF6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711F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4CF7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702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B5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612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7B3D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5A9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144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028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9A6A9B7" w14:textId="77777777" w:rsidR="002968FB" w:rsidRPr="008A4162" w:rsidRDefault="002968FB" w:rsidP="008566C4">
            <w:pPr>
              <w:spacing w:after="0" w:line="240" w:lineRule="auto"/>
              <w:jc w:val="left"/>
              <w:rPr>
                <w:rFonts w:cs="Arial"/>
              </w:rPr>
            </w:pPr>
          </w:p>
        </w:tc>
        <w:tc>
          <w:tcPr>
            <w:tcW w:w="149" w:type="dxa"/>
          </w:tcPr>
          <w:p w14:paraId="49C99EA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199CBB" w14:textId="77777777" w:rsidTr="008566C4">
        <w:trPr>
          <w:trHeight w:val="80"/>
        </w:trPr>
        <w:tc>
          <w:tcPr>
            <w:tcW w:w="54" w:type="dxa"/>
          </w:tcPr>
          <w:p w14:paraId="4859B2B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2AB1EF" w14:textId="77777777" w:rsidR="002968FB" w:rsidRPr="008A4162" w:rsidRDefault="002968FB" w:rsidP="008566C4">
            <w:pPr>
              <w:pStyle w:val="EmptyCellLayoutStyle"/>
              <w:spacing w:after="0" w:line="240" w:lineRule="auto"/>
              <w:rPr>
                <w:rFonts w:ascii="Arial" w:hAnsi="Arial" w:cs="Arial"/>
              </w:rPr>
            </w:pPr>
          </w:p>
        </w:tc>
        <w:tc>
          <w:tcPr>
            <w:tcW w:w="149" w:type="dxa"/>
          </w:tcPr>
          <w:p w14:paraId="64F8FD48" w14:textId="77777777" w:rsidR="002968FB" w:rsidRPr="008A4162" w:rsidRDefault="002968FB" w:rsidP="008566C4">
            <w:pPr>
              <w:pStyle w:val="EmptyCellLayoutStyle"/>
              <w:spacing w:after="0" w:line="240" w:lineRule="auto"/>
              <w:rPr>
                <w:rFonts w:ascii="Arial" w:hAnsi="Arial" w:cs="Arial"/>
              </w:rPr>
            </w:pPr>
          </w:p>
        </w:tc>
      </w:tr>
    </w:tbl>
    <w:p w14:paraId="549E8926" w14:textId="77777777" w:rsidR="002968FB" w:rsidRPr="008A4162" w:rsidRDefault="002968FB" w:rsidP="002968FB">
      <w:pPr>
        <w:spacing w:after="0" w:line="240" w:lineRule="auto"/>
        <w:jc w:val="left"/>
        <w:rPr>
          <w:rFonts w:cs="Arial"/>
        </w:rPr>
      </w:pPr>
    </w:p>
    <w:p w14:paraId="610061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objektübergreifende Kettenverknüpfung</w:t>
      </w:r>
    </w:p>
    <w:p w14:paraId="669AFF2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erste Phase eines DBCC CHECKDB beinhaltet einfache Überprüfungen der Datenseiten kritischer Systemtabellen. Wenn Fehler gefunden werden, können diese nicht repariert werden. Daher wird DBCC CHECKDB sofort beendet.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2E7492D" w14:textId="77777777" w:rsidTr="008566C4">
        <w:trPr>
          <w:trHeight w:val="54"/>
        </w:trPr>
        <w:tc>
          <w:tcPr>
            <w:tcW w:w="54" w:type="dxa"/>
          </w:tcPr>
          <w:p w14:paraId="633BAF5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C3A36F" w14:textId="77777777" w:rsidR="002968FB" w:rsidRPr="008A4162" w:rsidRDefault="002968FB" w:rsidP="008566C4">
            <w:pPr>
              <w:pStyle w:val="EmptyCellLayoutStyle"/>
              <w:spacing w:after="0" w:line="240" w:lineRule="auto"/>
              <w:rPr>
                <w:rFonts w:ascii="Arial" w:hAnsi="Arial" w:cs="Arial"/>
              </w:rPr>
            </w:pPr>
          </w:p>
        </w:tc>
        <w:tc>
          <w:tcPr>
            <w:tcW w:w="149" w:type="dxa"/>
          </w:tcPr>
          <w:p w14:paraId="03619D97"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ED8932" w14:textId="77777777" w:rsidTr="008566C4">
        <w:tc>
          <w:tcPr>
            <w:tcW w:w="54" w:type="dxa"/>
          </w:tcPr>
          <w:p w14:paraId="0DEF1A5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7697AD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2510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B2F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265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9F283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B4C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F5C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BB7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A8C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97A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50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13A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44419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04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E1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A8B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18A2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BFA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AD5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BC51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BDA86D8" w14:textId="77777777" w:rsidR="002968FB" w:rsidRPr="008A4162" w:rsidRDefault="002968FB" w:rsidP="008566C4">
            <w:pPr>
              <w:spacing w:after="0" w:line="240" w:lineRule="auto"/>
              <w:jc w:val="left"/>
              <w:rPr>
                <w:rFonts w:cs="Arial"/>
              </w:rPr>
            </w:pPr>
          </w:p>
        </w:tc>
        <w:tc>
          <w:tcPr>
            <w:tcW w:w="149" w:type="dxa"/>
          </w:tcPr>
          <w:p w14:paraId="2973C8D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E7F79E9" w14:textId="77777777" w:rsidTr="008566C4">
        <w:trPr>
          <w:trHeight w:val="80"/>
        </w:trPr>
        <w:tc>
          <w:tcPr>
            <w:tcW w:w="54" w:type="dxa"/>
          </w:tcPr>
          <w:p w14:paraId="08B524E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545375" w14:textId="77777777" w:rsidR="002968FB" w:rsidRPr="008A4162" w:rsidRDefault="002968FB" w:rsidP="008566C4">
            <w:pPr>
              <w:pStyle w:val="EmptyCellLayoutStyle"/>
              <w:spacing w:after="0" w:line="240" w:lineRule="auto"/>
              <w:rPr>
                <w:rFonts w:ascii="Arial" w:hAnsi="Arial" w:cs="Arial"/>
              </w:rPr>
            </w:pPr>
          </w:p>
        </w:tc>
        <w:tc>
          <w:tcPr>
            <w:tcW w:w="149" w:type="dxa"/>
          </w:tcPr>
          <w:p w14:paraId="46127E2E" w14:textId="77777777" w:rsidR="002968FB" w:rsidRPr="008A4162" w:rsidRDefault="002968FB" w:rsidP="008566C4">
            <w:pPr>
              <w:pStyle w:val="EmptyCellLayoutStyle"/>
              <w:spacing w:after="0" w:line="240" w:lineRule="auto"/>
              <w:rPr>
                <w:rFonts w:ascii="Arial" w:hAnsi="Arial" w:cs="Arial"/>
              </w:rPr>
            </w:pPr>
          </w:p>
        </w:tc>
      </w:tr>
    </w:tbl>
    <w:p w14:paraId="0B74B943" w14:textId="77777777" w:rsidR="002968FB" w:rsidRPr="008A4162" w:rsidRDefault="002968FB" w:rsidP="002968FB">
      <w:pPr>
        <w:spacing w:after="0" w:line="240" w:lineRule="auto"/>
        <w:jc w:val="left"/>
        <w:rPr>
          <w:rFonts w:cs="Arial"/>
        </w:rPr>
      </w:pPr>
    </w:p>
    <w:p w14:paraId="17F3FC1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Bereinigung für den beendeten Prozess nicht möglich</w:t>
      </w:r>
    </w:p>
    <w:p w14:paraId="061B7D9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ein anderer Fehler dazu geführt hat, dass eine Benutzerverbindung unplanmäßig beendet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D1BA4F7" w14:textId="77777777" w:rsidTr="008566C4">
        <w:trPr>
          <w:trHeight w:val="54"/>
        </w:trPr>
        <w:tc>
          <w:tcPr>
            <w:tcW w:w="54" w:type="dxa"/>
          </w:tcPr>
          <w:p w14:paraId="67ACCA6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DE1AD3" w14:textId="77777777" w:rsidR="002968FB" w:rsidRPr="008A4162" w:rsidRDefault="002968FB" w:rsidP="008566C4">
            <w:pPr>
              <w:pStyle w:val="EmptyCellLayoutStyle"/>
              <w:spacing w:after="0" w:line="240" w:lineRule="auto"/>
              <w:rPr>
                <w:rFonts w:ascii="Arial" w:hAnsi="Arial" w:cs="Arial"/>
              </w:rPr>
            </w:pPr>
          </w:p>
        </w:tc>
        <w:tc>
          <w:tcPr>
            <w:tcW w:w="149" w:type="dxa"/>
          </w:tcPr>
          <w:p w14:paraId="65B7F415" w14:textId="77777777" w:rsidR="002968FB" w:rsidRPr="008A4162" w:rsidRDefault="002968FB" w:rsidP="008566C4">
            <w:pPr>
              <w:pStyle w:val="EmptyCellLayoutStyle"/>
              <w:spacing w:after="0" w:line="240" w:lineRule="auto"/>
              <w:rPr>
                <w:rFonts w:ascii="Arial" w:hAnsi="Arial" w:cs="Arial"/>
              </w:rPr>
            </w:pPr>
          </w:p>
        </w:tc>
      </w:tr>
      <w:tr w:rsidR="002968FB" w:rsidRPr="008A4162" w14:paraId="10C5D5D7" w14:textId="77777777" w:rsidTr="008566C4">
        <w:tc>
          <w:tcPr>
            <w:tcW w:w="54" w:type="dxa"/>
          </w:tcPr>
          <w:p w14:paraId="089481A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78BA5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FC3E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B70F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ADF0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3005F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E82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20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3C6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22A2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33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336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CFEA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6C531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FC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024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C7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01F0F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0D8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1E6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A1B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2AD9AFD" w14:textId="77777777" w:rsidR="002968FB" w:rsidRPr="008A4162" w:rsidRDefault="002968FB" w:rsidP="008566C4">
            <w:pPr>
              <w:spacing w:after="0" w:line="240" w:lineRule="auto"/>
              <w:jc w:val="left"/>
              <w:rPr>
                <w:rFonts w:cs="Arial"/>
              </w:rPr>
            </w:pPr>
          </w:p>
        </w:tc>
        <w:tc>
          <w:tcPr>
            <w:tcW w:w="149" w:type="dxa"/>
          </w:tcPr>
          <w:p w14:paraId="391FB74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9AD71E1" w14:textId="77777777" w:rsidTr="008566C4">
        <w:trPr>
          <w:trHeight w:val="80"/>
        </w:trPr>
        <w:tc>
          <w:tcPr>
            <w:tcW w:w="54" w:type="dxa"/>
          </w:tcPr>
          <w:p w14:paraId="10A9467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000C68" w14:textId="77777777" w:rsidR="002968FB" w:rsidRPr="008A4162" w:rsidRDefault="002968FB" w:rsidP="008566C4">
            <w:pPr>
              <w:pStyle w:val="EmptyCellLayoutStyle"/>
              <w:spacing w:after="0" w:line="240" w:lineRule="auto"/>
              <w:rPr>
                <w:rFonts w:ascii="Arial" w:hAnsi="Arial" w:cs="Arial"/>
              </w:rPr>
            </w:pPr>
          </w:p>
        </w:tc>
        <w:tc>
          <w:tcPr>
            <w:tcW w:w="149" w:type="dxa"/>
          </w:tcPr>
          <w:p w14:paraId="21E8C3D4" w14:textId="77777777" w:rsidR="002968FB" w:rsidRPr="008A4162" w:rsidRDefault="002968FB" w:rsidP="008566C4">
            <w:pPr>
              <w:pStyle w:val="EmptyCellLayoutStyle"/>
              <w:spacing w:after="0" w:line="240" w:lineRule="auto"/>
              <w:rPr>
                <w:rFonts w:ascii="Arial" w:hAnsi="Arial" w:cs="Arial"/>
              </w:rPr>
            </w:pPr>
          </w:p>
        </w:tc>
      </w:tr>
    </w:tbl>
    <w:p w14:paraId="0DF6CB17" w14:textId="77777777" w:rsidR="002968FB" w:rsidRPr="008A4162" w:rsidRDefault="002968FB" w:rsidP="002968FB">
      <w:pPr>
        <w:spacing w:after="0" w:line="240" w:lineRule="auto"/>
        <w:jc w:val="left"/>
        <w:rPr>
          <w:rFonts w:cs="Arial"/>
        </w:rPr>
      </w:pPr>
    </w:p>
    <w:p w14:paraId="4FD9D8B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maximale Anzahl an Verbindungen wurde erreicht</w:t>
      </w:r>
    </w:p>
    <w:p w14:paraId="735AE60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Standardmäßig wird der Speicherplatz, der für Benutzerverbindungen benötigt wird, von SQL Server dynamisch verwaltet. Die maximale Anzahl von Verbindungen kann jedoch auf einen festen Wert festgelegt werden, indem die Konfigurationsoption „Benutzerverbindungen“ auf einen Wert ungleich Null gesetzt wird. Es wird nicht empfohlen, für die Option für Benutzerverbindungen einen Wert ungleich Null festzulegen. Wenn für diese Option ein Wert ungleich Null festgelegt wird und die angegebene Anzahl an Verbindungen überschritten wird, schlagen weitere Anmeldeversuche fehl, und die oben angegebene Meldung wird angezeigt. Wenn für den Wert 1 festgelegt wird, kann die SQL Server-Instanz möglicherweise nicht gestartet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97758C0" w14:textId="77777777" w:rsidTr="008566C4">
        <w:trPr>
          <w:trHeight w:val="54"/>
        </w:trPr>
        <w:tc>
          <w:tcPr>
            <w:tcW w:w="54" w:type="dxa"/>
          </w:tcPr>
          <w:p w14:paraId="013676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1795AFD" w14:textId="77777777" w:rsidR="002968FB" w:rsidRPr="008A4162" w:rsidRDefault="002968FB" w:rsidP="008566C4">
            <w:pPr>
              <w:pStyle w:val="EmptyCellLayoutStyle"/>
              <w:spacing w:after="0" w:line="240" w:lineRule="auto"/>
              <w:rPr>
                <w:rFonts w:ascii="Arial" w:hAnsi="Arial" w:cs="Arial"/>
              </w:rPr>
            </w:pPr>
          </w:p>
        </w:tc>
        <w:tc>
          <w:tcPr>
            <w:tcW w:w="149" w:type="dxa"/>
          </w:tcPr>
          <w:p w14:paraId="47A469B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4A1CD3" w14:textId="77777777" w:rsidTr="008566C4">
        <w:tc>
          <w:tcPr>
            <w:tcW w:w="54" w:type="dxa"/>
          </w:tcPr>
          <w:p w14:paraId="4294646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BE338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05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68A1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5D2F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51D4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CAE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6DC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8BB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16A82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CC8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42C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D106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A6897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E8E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3A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31C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3DB159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7B0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8584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2A9D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6D72B06" w14:textId="77777777" w:rsidR="002968FB" w:rsidRPr="008A4162" w:rsidRDefault="002968FB" w:rsidP="008566C4">
            <w:pPr>
              <w:spacing w:after="0" w:line="240" w:lineRule="auto"/>
              <w:jc w:val="left"/>
              <w:rPr>
                <w:rFonts w:cs="Arial"/>
              </w:rPr>
            </w:pPr>
          </w:p>
        </w:tc>
        <w:tc>
          <w:tcPr>
            <w:tcW w:w="149" w:type="dxa"/>
          </w:tcPr>
          <w:p w14:paraId="479A6CB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8D6C84" w14:textId="77777777" w:rsidTr="008566C4">
        <w:trPr>
          <w:trHeight w:val="80"/>
        </w:trPr>
        <w:tc>
          <w:tcPr>
            <w:tcW w:w="54" w:type="dxa"/>
          </w:tcPr>
          <w:p w14:paraId="58408AC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1953CE" w14:textId="77777777" w:rsidR="002968FB" w:rsidRPr="008A4162" w:rsidRDefault="002968FB" w:rsidP="008566C4">
            <w:pPr>
              <w:pStyle w:val="EmptyCellLayoutStyle"/>
              <w:spacing w:after="0" w:line="240" w:lineRule="auto"/>
              <w:rPr>
                <w:rFonts w:ascii="Arial" w:hAnsi="Arial" w:cs="Arial"/>
              </w:rPr>
            </w:pPr>
          </w:p>
        </w:tc>
        <w:tc>
          <w:tcPr>
            <w:tcW w:w="149" w:type="dxa"/>
          </w:tcPr>
          <w:p w14:paraId="49B0D94E" w14:textId="77777777" w:rsidR="002968FB" w:rsidRPr="008A4162" w:rsidRDefault="002968FB" w:rsidP="008566C4">
            <w:pPr>
              <w:pStyle w:val="EmptyCellLayoutStyle"/>
              <w:spacing w:after="0" w:line="240" w:lineRule="auto"/>
              <w:rPr>
                <w:rFonts w:ascii="Arial" w:hAnsi="Arial" w:cs="Arial"/>
              </w:rPr>
            </w:pPr>
          </w:p>
        </w:tc>
      </w:tr>
    </w:tbl>
    <w:p w14:paraId="6C88BBFF" w14:textId="77777777" w:rsidR="002968FB" w:rsidRPr="008A4162" w:rsidRDefault="002968FB" w:rsidP="002968FB">
      <w:pPr>
        <w:spacing w:after="0" w:line="240" w:lineRule="auto"/>
        <w:jc w:val="left"/>
        <w:rPr>
          <w:rFonts w:cs="Arial"/>
        </w:rPr>
      </w:pPr>
    </w:p>
    <w:p w14:paraId="54A120B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Das Sicherungsmedium kann nicht geöffnet werden.</w:t>
      </w:r>
    </w:p>
    <w:p w14:paraId="447203A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Mindestens eine der Dateien, die in einem BACKUP- oder RESTORE-Befehl angegeben sind, konnte nicht geöffnet werden. Die möglichen Gründe hierfür sind:</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8EEF2C8" w14:textId="77777777" w:rsidTr="008566C4">
        <w:trPr>
          <w:trHeight w:val="54"/>
        </w:trPr>
        <w:tc>
          <w:tcPr>
            <w:tcW w:w="54" w:type="dxa"/>
          </w:tcPr>
          <w:p w14:paraId="6502BCF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190CE7" w14:textId="77777777" w:rsidR="002968FB" w:rsidRPr="008A4162" w:rsidRDefault="002968FB" w:rsidP="008566C4">
            <w:pPr>
              <w:pStyle w:val="EmptyCellLayoutStyle"/>
              <w:spacing w:after="0" w:line="240" w:lineRule="auto"/>
              <w:rPr>
                <w:rFonts w:ascii="Arial" w:hAnsi="Arial" w:cs="Arial"/>
              </w:rPr>
            </w:pPr>
          </w:p>
        </w:tc>
        <w:tc>
          <w:tcPr>
            <w:tcW w:w="149" w:type="dxa"/>
          </w:tcPr>
          <w:p w14:paraId="1D10CF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1C1D7C" w14:textId="77777777" w:rsidTr="008566C4">
        <w:tc>
          <w:tcPr>
            <w:tcW w:w="54" w:type="dxa"/>
          </w:tcPr>
          <w:p w14:paraId="71E4A2A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AD056D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072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29B6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FEC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560CB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49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D2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5E4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57D37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F83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931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9BAB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5FC93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1AE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7E7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AA7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14BDD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7D1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F15D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2A1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679DA6B" w14:textId="77777777" w:rsidR="002968FB" w:rsidRPr="008A4162" w:rsidRDefault="002968FB" w:rsidP="008566C4">
            <w:pPr>
              <w:spacing w:after="0" w:line="240" w:lineRule="auto"/>
              <w:jc w:val="left"/>
              <w:rPr>
                <w:rFonts w:cs="Arial"/>
              </w:rPr>
            </w:pPr>
          </w:p>
        </w:tc>
        <w:tc>
          <w:tcPr>
            <w:tcW w:w="149" w:type="dxa"/>
          </w:tcPr>
          <w:p w14:paraId="0BBCEEA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650507" w14:textId="77777777" w:rsidTr="008566C4">
        <w:trPr>
          <w:trHeight w:val="80"/>
        </w:trPr>
        <w:tc>
          <w:tcPr>
            <w:tcW w:w="54" w:type="dxa"/>
          </w:tcPr>
          <w:p w14:paraId="53A40D5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9FAC26" w14:textId="77777777" w:rsidR="002968FB" w:rsidRPr="008A4162" w:rsidRDefault="002968FB" w:rsidP="008566C4">
            <w:pPr>
              <w:pStyle w:val="EmptyCellLayoutStyle"/>
              <w:spacing w:after="0" w:line="240" w:lineRule="auto"/>
              <w:rPr>
                <w:rFonts w:ascii="Arial" w:hAnsi="Arial" w:cs="Arial"/>
              </w:rPr>
            </w:pPr>
          </w:p>
        </w:tc>
        <w:tc>
          <w:tcPr>
            <w:tcW w:w="149" w:type="dxa"/>
          </w:tcPr>
          <w:p w14:paraId="239C11D6" w14:textId="77777777" w:rsidR="002968FB" w:rsidRPr="008A4162" w:rsidRDefault="002968FB" w:rsidP="008566C4">
            <w:pPr>
              <w:pStyle w:val="EmptyCellLayoutStyle"/>
              <w:spacing w:after="0" w:line="240" w:lineRule="auto"/>
              <w:rPr>
                <w:rFonts w:ascii="Arial" w:hAnsi="Arial" w:cs="Arial"/>
              </w:rPr>
            </w:pPr>
          </w:p>
        </w:tc>
      </w:tr>
    </w:tbl>
    <w:p w14:paraId="7F7E9F8D" w14:textId="77777777" w:rsidR="002968FB" w:rsidRPr="008A4162" w:rsidRDefault="002968FB" w:rsidP="002968FB">
      <w:pPr>
        <w:spacing w:after="0" w:line="240" w:lineRule="auto"/>
        <w:jc w:val="left"/>
        <w:rPr>
          <w:rFonts w:cs="Arial"/>
        </w:rPr>
      </w:pPr>
    </w:p>
    <w:p w14:paraId="37BBE56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Fehler bei der Validierung</w:t>
      </w:r>
    </w:p>
    <w:p w14:paraId="3E5C599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sich an SQL Server anzumelden. Bei der Überprüfung ist ein unerwarteter Fehler aufgetreten. Benutzername und Fehler-ID werden im Windows-Sicherheitsprotokoll unter MSSQLSERVER, Ereignis-ID 18468,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E58BF93" w14:textId="77777777" w:rsidTr="008566C4">
        <w:trPr>
          <w:trHeight w:val="54"/>
        </w:trPr>
        <w:tc>
          <w:tcPr>
            <w:tcW w:w="54" w:type="dxa"/>
          </w:tcPr>
          <w:p w14:paraId="77E5C00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04EC5D" w14:textId="77777777" w:rsidR="002968FB" w:rsidRPr="008A4162" w:rsidRDefault="002968FB" w:rsidP="008566C4">
            <w:pPr>
              <w:pStyle w:val="EmptyCellLayoutStyle"/>
              <w:spacing w:after="0" w:line="240" w:lineRule="auto"/>
              <w:rPr>
                <w:rFonts w:ascii="Arial" w:hAnsi="Arial" w:cs="Arial"/>
              </w:rPr>
            </w:pPr>
          </w:p>
        </w:tc>
        <w:tc>
          <w:tcPr>
            <w:tcW w:w="149" w:type="dxa"/>
          </w:tcPr>
          <w:p w14:paraId="0BEC969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A96B87" w14:textId="77777777" w:rsidTr="008566C4">
        <w:tc>
          <w:tcPr>
            <w:tcW w:w="54" w:type="dxa"/>
          </w:tcPr>
          <w:p w14:paraId="7DBA12C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37C8B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A5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2EE7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1FAB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D8DC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2CC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13B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2E6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6EB1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1CE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F90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20A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60D3A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4A2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AF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6FE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6878E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97CF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025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02E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970840E" w14:textId="77777777" w:rsidR="002968FB" w:rsidRPr="008A4162" w:rsidRDefault="002968FB" w:rsidP="008566C4">
            <w:pPr>
              <w:spacing w:after="0" w:line="240" w:lineRule="auto"/>
              <w:jc w:val="left"/>
              <w:rPr>
                <w:rFonts w:cs="Arial"/>
              </w:rPr>
            </w:pPr>
          </w:p>
        </w:tc>
        <w:tc>
          <w:tcPr>
            <w:tcW w:w="149" w:type="dxa"/>
          </w:tcPr>
          <w:p w14:paraId="7C86E26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8CBC6F" w14:textId="77777777" w:rsidTr="008566C4">
        <w:trPr>
          <w:trHeight w:val="80"/>
        </w:trPr>
        <w:tc>
          <w:tcPr>
            <w:tcW w:w="54" w:type="dxa"/>
          </w:tcPr>
          <w:p w14:paraId="478F04A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B2D9CE" w14:textId="77777777" w:rsidR="002968FB" w:rsidRPr="008A4162" w:rsidRDefault="002968FB" w:rsidP="008566C4">
            <w:pPr>
              <w:pStyle w:val="EmptyCellLayoutStyle"/>
              <w:spacing w:after="0" w:line="240" w:lineRule="auto"/>
              <w:rPr>
                <w:rFonts w:ascii="Arial" w:hAnsi="Arial" w:cs="Arial"/>
              </w:rPr>
            </w:pPr>
          </w:p>
        </w:tc>
        <w:tc>
          <w:tcPr>
            <w:tcW w:w="149" w:type="dxa"/>
          </w:tcPr>
          <w:p w14:paraId="6C5A8AD3" w14:textId="77777777" w:rsidR="002968FB" w:rsidRPr="008A4162" w:rsidRDefault="002968FB" w:rsidP="008566C4">
            <w:pPr>
              <w:pStyle w:val="EmptyCellLayoutStyle"/>
              <w:spacing w:after="0" w:line="240" w:lineRule="auto"/>
              <w:rPr>
                <w:rFonts w:ascii="Arial" w:hAnsi="Arial" w:cs="Arial"/>
              </w:rPr>
            </w:pPr>
          </w:p>
        </w:tc>
      </w:tr>
    </w:tbl>
    <w:p w14:paraId="7A25CADC" w14:textId="77777777" w:rsidR="002968FB" w:rsidRPr="008A4162" w:rsidRDefault="002968FB" w:rsidP="002968FB">
      <w:pPr>
        <w:spacing w:after="0" w:line="240" w:lineRule="auto"/>
        <w:jc w:val="left"/>
        <w:rPr>
          <w:rFonts w:cs="Arial"/>
        </w:rPr>
      </w:pPr>
    </w:p>
    <w:p w14:paraId="16E4404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XML-Analysefehler</w:t>
      </w:r>
    </w:p>
    <w:p w14:paraId="4D829C1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Mit dieser Meldung werden XML-Analysefehler übertragen. Der Text nach "XML parsing error:" variiert. Die Ursache hängt vom jeweiligen übertragenen XML-Analysefehler ab.</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E2468A6" w14:textId="77777777" w:rsidTr="008566C4">
        <w:trPr>
          <w:trHeight w:val="54"/>
        </w:trPr>
        <w:tc>
          <w:tcPr>
            <w:tcW w:w="54" w:type="dxa"/>
          </w:tcPr>
          <w:p w14:paraId="26A9FB7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20BC0D" w14:textId="77777777" w:rsidR="002968FB" w:rsidRPr="008A4162" w:rsidRDefault="002968FB" w:rsidP="008566C4">
            <w:pPr>
              <w:pStyle w:val="EmptyCellLayoutStyle"/>
              <w:spacing w:after="0" w:line="240" w:lineRule="auto"/>
              <w:rPr>
                <w:rFonts w:ascii="Arial" w:hAnsi="Arial" w:cs="Arial"/>
              </w:rPr>
            </w:pPr>
          </w:p>
        </w:tc>
        <w:tc>
          <w:tcPr>
            <w:tcW w:w="149" w:type="dxa"/>
          </w:tcPr>
          <w:p w14:paraId="1CDB24E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D71FAB" w14:textId="77777777" w:rsidTr="008566C4">
        <w:tc>
          <w:tcPr>
            <w:tcW w:w="54" w:type="dxa"/>
          </w:tcPr>
          <w:p w14:paraId="75CF65E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6A3B1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4E7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C01C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771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7E2C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65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FAB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E0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5295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D66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9D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F9D4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AEECE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33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5BC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A9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9AF39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518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477C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66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243DFEB" w14:textId="77777777" w:rsidR="002968FB" w:rsidRPr="008A4162" w:rsidRDefault="002968FB" w:rsidP="008566C4">
            <w:pPr>
              <w:spacing w:after="0" w:line="240" w:lineRule="auto"/>
              <w:jc w:val="left"/>
              <w:rPr>
                <w:rFonts w:cs="Arial"/>
              </w:rPr>
            </w:pPr>
          </w:p>
        </w:tc>
        <w:tc>
          <w:tcPr>
            <w:tcW w:w="149" w:type="dxa"/>
          </w:tcPr>
          <w:p w14:paraId="50F1E4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8FD798" w14:textId="77777777" w:rsidTr="008566C4">
        <w:trPr>
          <w:trHeight w:val="80"/>
        </w:trPr>
        <w:tc>
          <w:tcPr>
            <w:tcW w:w="54" w:type="dxa"/>
          </w:tcPr>
          <w:p w14:paraId="59E6CCE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503F7F" w14:textId="77777777" w:rsidR="002968FB" w:rsidRPr="008A4162" w:rsidRDefault="002968FB" w:rsidP="008566C4">
            <w:pPr>
              <w:pStyle w:val="EmptyCellLayoutStyle"/>
              <w:spacing w:after="0" w:line="240" w:lineRule="auto"/>
              <w:rPr>
                <w:rFonts w:ascii="Arial" w:hAnsi="Arial" w:cs="Arial"/>
              </w:rPr>
            </w:pPr>
          </w:p>
        </w:tc>
        <w:tc>
          <w:tcPr>
            <w:tcW w:w="149" w:type="dxa"/>
          </w:tcPr>
          <w:p w14:paraId="4FA0A2BC" w14:textId="77777777" w:rsidR="002968FB" w:rsidRPr="008A4162" w:rsidRDefault="002968FB" w:rsidP="008566C4">
            <w:pPr>
              <w:pStyle w:val="EmptyCellLayoutStyle"/>
              <w:spacing w:after="0" w:line="240" w:lineRule="auto"/>
              <w:rPr>
                <w:rFonts w:ascii="Arial" w:hAnsi="Arial" w:cs="Arial"/>
              </w:rPr>
            </w:pPr>
          </w:p>
        </w:tc>
      </w:tr>
    </w:tbl>
    <w:p w14:paraId="094EBF22" w14:textId="77777777" w:rsidR="002968FB" w:rsidRPr="008A4162" w:rsidRDefault="002968FB" w:rsidP="002968FB">
      <w:pPr>
        <w:spacing w:after="0" w:line="240" w:lineRule="auto"/>
        <w:jc w:val="left"/>
        <w:rPr>
          <w:rFonts w:cs="Arial"/>
        </w:rPr>
      </w:pPr>
    </w:p>
    <w:p w14:paraId="2D0737D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Konsistenzfehler in Datenbank gefunden</w:t>
      </w:r>
    </w:p>
    <w:p w14:paraId="08F53D2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zeigt an, dass bei einer Datenbankkonsistenzprüfung Fehler aufgetreten sind und dass kein Fehler oder nur ein Teil der Fehler behoben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B6D5C0A" w14:textId="77777777" w:rsidTr="008566C4">
        <w:trPr>
          <w:trHeight w:val="54"/>
        </w:trPr>
        <w:tc>
          <w:tcPr>
            <w:tcW w:w="54" w:type="dxa"/>
          </w:tcPr>
          <w:p w14:paraId="4338783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685E12" w14:textId="77777777" w:rsidR="002968FB" w:rsidRPr="008A4162" w:rsidRDefault="002968FB" w:rsidP="008566C4">
            <w:pPr>
              <w:pStyle w:val="EmptyCellLayoutStyle"/>
              <w:spacing w:after="0" w:line="240" w:lineRule="auto"/>
              <w:rPr>
                <w:rFonts w:ascii="Arial" w:hAnsi="Arial" w:cs="Arial"/>
              </w:rPr>
            </w:pPr>
          </w:p>
        </w:tc>
        <w:tc>
          <w:tcPr>
            <w:tcW w:w="149" w:type="dxa"/>
          </w:tcPr>
          <w:p w14:paraId="06EDCA0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0B673D" w14:textId="77777777" w:rsidTr="008566C4">
        <w:tc>
          <w:tcPr>
            <w:tcW w:w="54" w:type="dxa"/>
          </w:tcPr>
          <w:p w14:paraId="5D70ED7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346C4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37F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54AF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8552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1EE0F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09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4CD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AA4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AA99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4F2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94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B9ED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9CE6D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91C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B8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B5E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3D2C1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B19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60DF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6DA3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0C7F9CD" w14:textId="77777777" w:rsidR="002968FB" w:rsidRPr="008A4162" w:rsidRDefault="002968FB" w:rsidP="008566C4">
            <w:pPr>
              <w:spacing w:after="0" w:line="240" w:lineRule="auto"/>
              <w:jc w:val="left"/>
              <w:rPr>
                <w:rFonts w:cs="Arial"/>
              </w:rPr>
            </w:pPr>
          </w:p>
        </w:tc>
        <w:tc>
          <w:tcPr>
            <w:tcW w:w="149" w:type="dxa"/>
          </w:tcPr>
          <w:p w14:paraId="72C7120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C840E6" w14:textId="77777777" w:rsidTr="008566C4">
        <w:trPr>
          <w:trHeight w:val="80"/>
        </w:trPr>
        <w:tc>
          <w:tcPr>
            <w:tcW w:w="54" w:type="dxa"/>
          </w:tcPr>
          <w:p w14:paraId="0284812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5A8D08" w14:textId="77777777" w:rsidR="002968FB" w:rsidRPr="008A4162" w:rsidRDefault="002968FB" w:rsidP="008566C4">
            <w:pPr>
              <w:pStyle w:val="EmptyCellLayoutStyle"/>
              <w:spacing w:after="0" w:line="240" w:lineRule="auto"/>
              <w:rPr>
                <w:rFonts w:ascii="Arial" w:hAnsi="Arial" w:cs="Arial"/>
              </w:rPr>
            </w:pPr>
          </w:p>
        </w:tc>
        <w:tc>
          <w:tcPr>
            <w:tcW w:w="149" w:type="dxa"/>
          </w:tcPr>
          <w:p w14:paraId="1CE12EAC" w14:textId="77777777" w:rsidR="002968FB" w:rsidRPr="008A4162" w:rsidRDefault="002968FB" w:rsidP="008566C4">
            <w:pPr>
              <w:pStyle w:val="EmptyCellLayoutStyle"/>
              <w:spacing w:after="0" w:line="240" w:lineRule="auto"/>
              <w:rPr>
                <w:rFonts w:ascii="Arial" w:hAnsi="Arial" w:cs="Arial"/>
              </w:rPr>
            </w:pPr>
          </w:p>
        </w:tc>
      </w:tr>
    </w:tbl>
    <w:p w14:paraId="6E6E64CF" w14:textId="77777777" w:rsidR="002968FB" w:rsidRPr="008A4162" w:rsidRDefault="002968FB" w:rsidP="002968FB">
      <w:pPr>
        <w:spacing w:after="0" w:line="240" w:lineRule="auto"/>
        <w:jc w:val="left"/>
        <w:rPr>
          <w:rFonts w:cs="Arial"/>
        </w:rPr>
      </w:pPr>
    </w:p>
    <w:p w14:paraId="1C1E4E5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Abfrageprozessor konnte die erforderlichen Threadressourcen für die parallele Abfragendurchführung nicht starten</w:t>
      </w:r>
    </w:p>
    <w:p w14:paraId="51AF294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Knappe Threadressourcen auf dem Server.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5A08693" w14:textId="77777777" w:rsidTr="008566C4">
        <w:trPr>
          <w:trHeight w:val="54"/>
        </w:trPr>
        <w:tc>
          <w:tcPr>
            <w:tcW w:w="54" w:type="dxa"/>
          </w:tcPr>
          <w:p w14:paraId="47D071C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AA7E7F" w14:textId="77777777" w:rsidR="002968FB" w:rsidRPr="008A4162" w:rsidRDefault="002968FB" w:rsidP="008566C4">
            <w:pPr>
              <w:pStyle w:val="EmptyCellLayoutStyle"/>
              <w:spacing w:after="0" w:line="240" w:lineRule="auto"/>
              <w:rPr>
                <w:rFonts w:ascii="Arial" w:hAnsi="Arial" w:cs="Arial"/>
              </w:rPr>
            </w:pPr>
          </w:p>
        </w:tc>
        <w:tc>
          <w:tcPr>
            <w:tcW w:w="149" w:type="dxa"/>
          </w:tcPr>
          <w:p w14:paraId="01C38A62"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1D162C" w14:textId="77777777" w:rsidTr="008566C4">
        <w:tc>
          <w:tcPr>
            <w:tcW w:w="54" w:type="dxa"/>
          </w:tcPr>
          <w:p w14:paraId="3A579F5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8CB41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92A6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2C315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6DCF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9937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B50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4D6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859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B5383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2E9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45B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635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CBD7B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590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283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DF3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F0A4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46BC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9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06AC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95A0FD8" w14:textId="77777777" w:rsidR="002968FB" w:rsidRPr="008A4162" w:rsidRDefault="002968FB" w:rsidP="008566C4">
            <w:pPr>
              <w:spacing w:after="0" w:line="240" w:lineRule="auto"/>
              <w:jc w:val="left"/>
              <w:rPr>
                <w:rFonts w:cs="Arial"/>
              </w:rPr>
            </w:pPr>
          </w:p>
        </w:tc>
        <w:tc>
          <w:tcPr>
            <w:tcW w:w="149" w:type="dxa"/>
          </w:tcPr>
          <w:p w14:paraId="3F1EB5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6153B2" w14:textId="77777777" w:rsidTr="008566C4">
        <w:trPr>
          <w:trHeight w:val="80"/>
        </w:trPr>
        <w:tc>
          <w:tcPr>
            <w:tcW w:w="54" w:type="dxa"/>
          </w:tcPr>
          <w:p w14:paraId="2EE8645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5EF71D" w14:textId="77777777" w:rsidR="002968FB" w:rsidRPr="008A4162" w:rsidRDefault="002968FB" w:rsidP="008566C4">
            <w:pPr>
              <w:pStyle w:val="EmptyCellLayoutStyle"/>
              <w:spacing w:after="0" w:line="240" w:lineRule="auto"/>
              <w:rPr>
                <w:rFonts w:ascii="Arial" w:hAnsi="Arial" w:cs="Arial"/>
              </w:rPr>
            </w:pPr>
          </w:p>
        </w:tc>
        <w:tc>
          <w:tcPr>
            <w:tcW w:w="149" w:type="dxa"/>
          </w:tcPr>
          <w:p w14:paraId="6A3AD745" w14:textId="77777777" w:rsidR="002968FB" w:rsidRPr="008A4162" w:rsidRDefault="002968FB" w:rsidP="008566C4">
            <w:pPr>
              <w:pStyle w:val="EmptyCellLayoutStyle"/>
              <w:spacing w:after="0" w:line="240" w:lineRule="auto"/>
              <w:rPr>
                <w:rFonts w:ascii="Arial" w:hAnsi="Arial" w:cs="Arial"/>
              </w:rPr>
            </w:pPr>
          </w:p>
        </w:tc>
      </w:tr>
    </w:tbl>
    <w:p w14:paraId="26D4C781" w14:textId="77777777" w:rsidR="002968FB" w:rsidRPr="008A4162" w:rsidRDefault="002968FB" w:rsidP="002968FB">
      <w:pPr>
        <w:spacing w:after="0" w:line="240" w:lineRule="auto"/>
        <w:jc w:val="left"/>
        <w:rPr>
          <w:rFonts w:cs="Arial"/>
        </w:rPr>
      </w:pPr>
    </w:p>
    <w:p w14:paraId="4BF672C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wird beendet, da das System heruntergefahren wird</w:t>
      </w:r>
    </w:p>
    <w:p w14:paraId="489F4BF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wird beendet, da der Server gerade heruntergefahren wird.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982C555" w14:textId="77777777" w:rsidTr="008566C4">
        <w:trPr>
          <w:trHeight w:val="54"/>
        </w:trPr>
        <w:tc>
          <w:tcPr>
            <w:tcW w:w="54" w:type="dxa"/>
          </w:tcPr>
          <w:p w14:paraId="2231F14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1016975" w14:textId="77777777" w:rsidR="002968FB" w:rsidRPr="008A4162" w:rsidRDefault="002968FB" w:rsidP="008566C4">
            <w:pPr>
              <w:pStyle w:val="EmptyCellLayoutStyle"/>
              <w:spacing w:after="0" w:line="240" w:lineRule="auto"/>
              <w:rPr>
                <w:rFonts w:ascii="Arial" w:hAnsi="Arial" w:cs="Arial"/>
              </w:rPr>
            </w:pPr>
          </w:p>
        </w:tc>
        <w:tc>
          <w:tcPr>
            <w:tcW w:w="149" w:type="dxa"/>
          </w:tcPr>
          <w:p w14:paraId="5E37B0B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6522E1" w14:textId="77777777" w:rsidTr="008566C4">
        <w:tc>
          <w:tcPr>
            <w:tcW w:w="54" w:type="dxa"/>
          </w:tcPr>
          <w:p w14:paraId="48D8FC7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B1358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AFA2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AE96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9FD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B60D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40D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050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D76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2A58B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C1B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260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D04A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EEFB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08E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29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700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4C85A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323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6A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9A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55577B6" w14:textId="77777777" w:rsidR="002968FB" w:rsidRPr="008A4162" w:rsidRDefault="002968FB" w:rsidP="008566C4">
            <w:pPr>
              <w:spacing w:after="0" w:line="240" w:lineRule="auto"/>
              <w:jc w:val="left"/>
              <w:rPr>
                <w:rFonts w:cs="Arial"/>
              </w:rPr>
            </w:pPr>
          </w:p>
        </w:tc>
        <w:tc>
          <w:tcPr>
            <w:tcW w:w="149" w:type="dxa"/>
          </w:tcPr>
          <w:p w14:paraId="7ADE68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A0CD02" w14:textId="77777777" w:rsidTr="008566C4">
        <w:trPr>
          <w:trHeight w:val="80"/>
        </w:trPr>
        <w:tc>
          <w:tcPr>
            <w:tcW w:w="54" w:type="dxa"/>
          </w:tcPr>
          <w:p w14:paraId="5FF7F44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62CF70" w14:textId="77777777" w:rsidR="002968FB" w:rsidRPr="008A4162" w:rsidRDefault="002968FB" w:rsidP="008566C4">
            <w:pPr>
              <w:pStyle w:val="EmptyCellLayoutStyle"/>
              <w:spacing w:after="0" w:line="240" w:lineRule="auto"/>
              <w:rPr>
                <w:rFonts w:ascii="Arial" w:hAnsi="Arial" w:cs="Arial"/>
              </w:rPr>
            </w:pPr>
          </w:p>
        </w:tc>
        <w:tc>
          <w:tcPr>
            <w:tcW w:w="149" w:type="dxa"/>
          </w:tcPr>
          <w:p w14:paraId="57BCC365" w14:textId="77777777" w:rsidR="002968FB" w:rsidRPr="008A4162" w:rsidRDefault="002968FB" w:rsidP="008566C4">
            <w:pPr>
              <w:pStyle w:val="EmptyCellLayoutStyle"/>
              <w:spacing w:after="0" w:line="240" w:lineRule="auto"/>
              <w:rPr>
                <w:rFonts w:ascii="Arial" w:hAnsi="Arial" w:cs="Arial"/>
              </w:rPr>
            </w:pPr>
          </w:p>
        </w:tc>
      </w:tr>
    </w:tbl>
    <w:p w14:paraId="56E5C554" w14:textId="77777777" w:rsidR="002968FB" w:rsidRPr="008A4162" w:rsidRDefault="002968FB" w:rsidP="002968FB">
      <w:pPr>
        <w:spacing w:after="0" w:line="240" w:lineRule="auto"/>
        <w:jc w:val="left"/>
        <w:rPr>
          <w:rFonts w:cs="Arial"/>
        </w:rPr>
      </w:pPr>
    </w:p>
    <w:p w14:paraId="47D00E3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tempdb konnte nicht geöffnet werden.  Der Vorgang kann nicht fortgesetzt werden</w:t>
      </w:r>
    </w:p>
    <w:p w14:paraId="13BF3B7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„tempdb“-Datenbank konnte nicht geöffnet werden. Hierfür könnte es u. a. folgende Gründe geben: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57AFE29" w14:textId="77777777" w:rsidTr="008566C4">
        <w:trPr>
          <w:trHeight w:val="54"/>
        </w:trPr>
        <w:tc>
          <w:tcPr>
            <w:tcW w:w="54" w:type="dxa"/>
          </w:tcPr>
          <w:p w14:paraId="2A59F18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933D41" w14:textId="77777777" w:rsidR="002968FB" w:rsidRPr="008A4162" w:rsidRDefault="002968FB" w:rsidP="008566C4">
            <w:pPr>
              <w:pStyle w:val="EmptyCellLayoutStyle"/>
              <w:spacing w:after="0" w:line="240" w:lineRule="auto"/>
              <w:rPr>
                <w:rFonts w:ascii="Arial" w:hAnsi="Arial" w:cs="Arial"/>
              </w:rPr>
            </w:pPr>
          </w:p>
        </w:tc>
        <w:tc>
          <w:tcPr>
            <w:tcW w:w="149" w:type="dxa"/>
          </w:tcPr>
          <w:p w14:paraId="46A1BA7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CB85F9" w14:textId="77777777" w:rsidTr="008566C4">
        <w:tc>
          <w:tcPr>
            <w:tcW w:w="54" w:type="dxa"/>
          </w:tcPr>
          <w:p w14:paraId="1A7534B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3C5075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8DA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DCBE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367E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94C0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878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B1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A7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3590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CBD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97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EC62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87D5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9E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7E8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B77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EDDEB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A11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9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8E44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2A05E93" w14:textId="77777777" w:rsidR="002968FB" w:rsidRPr="008A4162" w:rsidRDefault="002968FB" w:rsidP="008566C4">
            <w:pPr>
              <w:spacing w:after="0" w:line="240" w:lineRule="auto"/>
              <w:jc w:val="left"/>
              <w:rPr>
                <w:rFonts w:cs="Arial"/>
              </w:rPr>
            </w:pPr>
          </w:p>
        </w:tc>
        <w:tc>
          <w:tcPr>
            <w:tcW w:w="149" w:type="dxa"/>
          </w:tcPr>
          <w:p w14:paraId="1D58F56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3716790" w14:textId="77777777" w:rsidTr="008566C4">
        <w:trPr>
          <w:trHeight w:val="80"/>
        </w:trPr>
        <w:tc>
          <w:tcPr>
            <w:tcW w:w="54" w:type="dxa"/>
          </w:tcPr>
          <w:p w14:paraId="32DF90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BA3FA1" w14:textId="77777777" w:rsidR="002968FB" w:rsidRPr="008A4162" w:rsidRDefault="002968FB" w:rsidP="008566C4">
            <w:pPr>
              <w:pStyle w:val="EmptyCellLayoutStyle"/>
              <w:spacing w:after="0" w:line="240" w:lineRule="auto"/>
              <w:rPr>
                <w:rFonts w:ascii="Arial" w:hAnsi="Arial" w:cs="Arial"/>
              </w:rPr>
            </w:pPr>
          </w:p>
        </w:tc>
        <w:tc>
          <w:tcPr>
            <w:tcW w:w="149" w:type="dxa"/>
          </w:tcPr>
          <w:p w14:paraId="1527D05E" w14:textId="77777777" w:rsidR="002968FB" w:rsidRPr="008A4162" w:rsidRDefault="002968FB" w:rsidP="008566C4">
            <w:pPr>
              <w:pStyle w:val="EmptyCellLayoutStyle"/>
              <w:spacing w:after="0" w:line="240" w:lineRule="auto"/>
              <w:rPr>
                <w:rFonts w:ascii="Arial" w:hAnsi="Arial" w:cs="Arial"/>
              </w:rPr>
            </w:pPr>
          </w:p>
        </w:tc>
      </w:tr>
    </w:tbl>
    <w:p w14:paraId="209EC8BF" w14:textId="77777777" w:rsidR="002968FB" w:rsidRPr="008A4162" w:rsidRDefault="002968FB" w:rsidP="002968FB">
      <w:pPr>
        <w:spacing w:after="0" w:line="240" w:lineRule="auto"/>
        <w:jc w:val="left"/>
        <w:rPr>
          <w:rFonts w:cs="Arial"/>
        </w:rPr>
      </w:pPr>
    </w:p>
    <w:p w14:paraId="0687FB2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Beim Verbinden mit einem anderen Host für Service Broker oder die Datenbankspiegelung ist ein Sicherheitsfehler (SSPI) aufgetreten</w:t>
      </w:r>
    </w:p>
    <w:p w14:paraId="29BB417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Wenn die Service Broker-Transportsicherheit SSPI verwendet, muss das Dienstkonto für die Remotedatenbank über die CONNECT-Berechtigung in der Masterdatenbank verfügen. Die SQL Server-Remote-Instanz sollte die Windows-Authentifizierung für das vom Remote-Host genutzte Konto zulassen. Es bestehen keine Anforderungen an die Anmeldung hinsichtlich weiterer Berechtigungen oder des Besitzes von Objekten in einer Datenbank.</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6488B3B" w14:textId="77777777" w:rsidTr="008566C4">
        <w:trPr>
          <w:trHeight w:val="54"/>
        </w:trPr>
        <w:tc>
          <w:tcPr>
            <w:tcW w:w="54" w:type="dxa"/>
          </w:tcPr>
          <w:p w14:paraId="0FCA54F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2A0ABA" w14:textId="77777777" w:rsidR="002968FB" w:rsidRPr="008A4162" w:rsidRDefault="002968FB" w:rsidP="008566C4">
            <w:pPr>
              <w:pStyle w:val="EmptyCellLayoutStyle"/>
              <w:spacing w:after="0" w:line="240" w:lineRule="auto"/>
              <w:rPr>
                <w:rFonts w:ascii="Arial" w:hAnsi="Arial" w:cs="Arial"/>
              </w:rPr>
            </w:pPr>
          </w:p>
        </w:tc>
        <w:tc>
          <w:tcPr>
            <w:tcW w:w="149" w:type="dxa"/>
          </w:tcPr>
          <w:p w14:paraId="47EA659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867089" w14:textId="77777777" w:rsidTr="008566C4">
        <w:tc>
          <w:tcPr>
            <w:tcW w:w="54" w:type="dxa"/>
          </w:tcPr>
          <w:p w14:paraId="2812187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88E5A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40A8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298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53C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9299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F1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9ED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AEF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6E7D0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E1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F49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1D3D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A4CAE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CFE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27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0B3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7A68F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AB3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D9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809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BD64111" w14:textId="77777777" w:rsidR="002968FB" w:rsidRPr="008A4162" w:rsidRDefault="002968FB" w:rsidP="008566C4">
            <w:pPr>
              <w:spacing w:after="0" w:line="240" w:lineRule="auto"/>
              <w:jc w:val="left"/>
              <w:rPr>
                <w:rFonts w:cs="Arial"/>
              </w:rPr>
            </w:pPr>
          </w:p>
        </w:tc>
        <w:tc>
          <w:tcPr>
            <w:tcW w:w="149" w:type="dxa"/>
          </w:tcPr>
          <w:p w14:paraId="758B0D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2F4548" w14:textId="77777777" w:rsidTr="008566C4">
        <w:trPr>
          <w:trHeight w:val="80"/>
        </w:trPr>
        <w:tc>
          <w:tcPr>
            <w:tcW w:w="54" w:type="dxa"/>
          </w:tcPr>
          <w:p w14:paraId="2A98204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1BC613" w14:textId="77777777" w:rsidR="002968FB" w:rsidRPr="008A4162" w:rsidRDefault="002968FB" w:rsidP="008566C4">
            <w:pPr>
              <w:pStyle w:val="EmptyCellLayoutStyle"/>
              <w:spacing w:after="0" w:line="240" w:lineRule="auto"/>
              <w:rPr>
                <w:rFonts w:ascii="Arial" w:hAnsi="Arial" w:cs="Arial"/>
              </w:rPr>
            </w:pPr>
          </w:p>
        </w:tc>
        <w:tc>
          <w:tcPr>
            <w:tcW w:w="149" w:type="dxa"/>
          </w:tcPr>
          <w:p w14:paraId="298A7ECD" w14:textId="77777777" w:rsidR="002968FB" w:rsidRPr="008A4162" w:rsidRDefault="002968FB" w:rsidP="008566C4">
            <w:pPr>
              <w:pStyle w:val="EmptyCellLayoutStyle"/>
              <w:spacing w:after="0" w:line="240" w:lineRule="auto"/>
              <w:rPr>
                <w:rFonts w:ascii="Arial" w:hAnsi="Arial" w:cs="Arial"/>
              </w:rPr>
            </w:pPr>
          </w:p>
        </w:tc>
      </w:tr>
    </w:tbl>
    <w:p w14:paraId="4D81A795" w14:textId="77777777" w:rsidR="002968FB" w:rsidRPr="008A4162" w:rsidRDefault="002968FB" w:rsidP="002968FB">
      <w:pPr>
        <w:spacing w:after="0" w:line="240" w:lineRule="auto"/>
        <w:jc w:val="left"/>
        <w:rPr>
          <w:rFonts w:cs="Arial"/>
        </w:rPr>
      </w:pPr>
    </w:p>
    <w:p w14:paraId="0206E37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 der Datenbankwiederherstellung</w:t>
      </w:r>
    </w:p>
    <w:p w14:paraId="5D50E1A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eine online geschaltete Datenbank von SQL Server nicht erfolgreich wiederhergestellt werden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BF69D04" w14:textId="77777777" w:rsidTr="008566C4">
        <w:trPr>
          <w:trHeight w:val="54"/>
        </w:trPr>
        <w:tc>
          <w:tcPr>
            <w:tcW w:w="54" w:type="dxa"/>
          </w:tcPr>
          <w:p w14:paraId="02EDE8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F52BD5" w14:textId="77777777" w:rsidR="002968FB" w:rsidRPr="008A4162" w:rsidRDefault="002968FB" w:rsidP="008566C4">
            <w:pPr>
              <w:pStyle w:val="EmptyCellLayoutStyle"/>
              <w:spacing w:after="0" w:line="240" w:lineRule="auto"/>
              <w:rPr>
                <w:rFonts w:ascii="Arial" w:hAnsi="Arial" w:cs="Arial"/>
              </w:rPr>
            </w:pPr>
          </w:p>
        </w:tc>
        <w:tc>
          <w:tcPr>
            <w:tcW w:w="149" w:type="dxa"/>
          </w:tcPr>
          <w:p w14:paraId="079F792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735345" w14:textId="77777777" w:rsidTr="008566C4">
        <w:tc>
          <w:tcPr>
            <w:tcW w:w="54" w:type="dxa"/>
          </w:tcPr>
          <w:p w14:paraId="0EF2548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B8F47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0BF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2DE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AE56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060E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68F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307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F5D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5109B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B3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B7B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690E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8C4F3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9A5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F9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9D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4B4EA88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F7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2B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BC1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3A3F9F8" w14:textId="77777777" w:rsidR="002968FB" w:rsidRPr="008A4162" w:rsidRDefault="002968FB" w:rsidP="008566C4">
            <w:pPr>
              <w:spacing w:after="0" w:line="240" w:lineRule="auto"/>
              <w:jc w:val="left"/>
              <w:rPr>
                <w:rFonts w:cs="Arial"/>
              </w:rPr>
            </w:pPr>
          </w:p>
        </w:tc>
        <w:tc>
          <w:tcPr>
            <w:tcW w:w="149" w:type="dxa"/>
          </w:tcPr>
          <w:p w14:paraId="64B958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F5B258" w14:textId="77777777" w:rsidTr="008566C4">
        <w:trPr>
          <w:trHeight w:val="80"/>
        </w:trPr>
        <w:tc>
          <w:tcPr>
            <w:tcW w:w="54" w:type="dxa"/>
          </w:tcPr>
          <w:p w14:paraId="244E5D8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66C740" w14:textId="77777777" w:rsidR="002968FB" w:rsidRPr="008A4162" w:rsidRDefault="002968FB" w:rsidP="008566C4">
            <w:pPr>
              <w:pStyle w:val="EmptyCellLayoutStyle"/>
              <w:spacing w:after="0" w:line="240" w:lineRule="auto"/>
              <w:rPr>
                <w:rFonts w:ascii="Arial" w:hAnsi="Arial" w:cs="Arial"/>
              </w:rPr>
            </w:pPr>
          </w:p>
        </w:tc>
        <w:tc>
          <w:tcPr>
            <w:tcW w:w="149" w:type="dxa"/>
          </w:tcPr>
          <w:p w14:paraId="1AF6DFD5" w14:textId="77777777" w:rsidR="002968FB" w:rsidRPr="008A4162" w:rsidRDefault="002968FB" w:rsidP="008566C4">
            <w:pPr>
              <w:pStyle w:val="EmptyCellLayoutStyle"/>
              <w:spacing w:after="0" w:line="240" w:lineRule="auto"/>
              <w:rPr>
                <w:rFonts w:ascii="Arial" w:hAnsi="Arial" w:cs="Arial"/>
              </w:rPr>
            </w:pPr>
          </w:p>
        </w:tc>
      </w:tr>
    </w:tbl>
    <w:p w14:paraId="6BC783C7" w14:textId="77777777" w:rsidR="002968FB" w:rsidRPr="008A4162" w:rsidRDefault="002968FB" w:rsidP="002968FB">
      <w:pPr>
        <w:spacing w:after="0" w:line="240" w:lineRule="auto"/>
        <w:jc w:val="left"/>
        <w:rPr>
          <w:rFonts w:cs="Arial"/>
        </w:rPr>
      </w:pPr>
    </w:p>
    <w:p w14:paraId="601750C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Unerwarteter Seitentyp</w:t>
      </w:r>
    </w:p>
    <w:p w14:paraId="7982698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Seite P_ID wies einen Seitentyp auf, der für den Code, von dem sie interpretiert werden sollte, nicht erwartet wurde. Die Seite ist jedoch als zugewiesen gekennzeichnet. Aus diesem Grund versucht der DBCC-Code, sie zu interpretieren.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AA27BD3" w14:textId="77777777" w:rsidTr="008566C4">
        <w:trPr>
          <w:trHeight w:val="54"/>
        </w:trPr>
        <w:tc>
          <w:tcPr>
            <w:tcW w:w="54" w:type="dxa"/>
          </w:tcPr>
          <w:p w14:paraId="1B18848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A18A10" w14:textId="77777777" w:rsidR="002968FB" w:rsidRPr="008A4162" w:rsidRDefault="002968FB" w:rsidP="008566C4">
            <w:pPr>
              <w:pStyle w:val="EmptyCellLayoutStyle"/>
              <w:spacing w:after="0" w:line="240" w:lineRule="auto"/>
              <w:rPr>
                <w:rFonts w:ascii="Arial" w:hAnsi="Arial" w:cs="Arial"/>
              </w:rPr>
            </w:pPr>
          </w:p>
        </w:tc>
        <w:tc>
          <w:tcPr>
            <w:tcW w:w="149" w:type="dxa"/>
          </w:tcPr>
          <w:p w14:paraId="4E3A38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56E789" w14:textId="77777777" w:rsidTr="008566C4">
        <w:tc>
          <w:tcPr>
            <w:tcW w:w="54" w:type="dxa"/>
          </w:tcPr>
          <w:p w14:paraId="3675159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7742D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DD5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3DB8F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C90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51E60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D96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0DE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9DC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CAFA2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B87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FF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157B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996E1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AEB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148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7CB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7574E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453C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2F6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5DFA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B772CF3" w14:textId="77777777" w:rsidR="002968FB" w:rsidRPr="008A4162" w:rsidRDefault="002968FB" w:rsidP="008566C4">
            <w:pPr>
              <w:spacing w:after="0" w:line="240" w:lineRule="auto"/>
              <w:jc w:val="left"/>
              <w:rPr>
                <w:rFonts w:cs="Arial"/>
              </w:rPr>
            </w:pPr>
          </w:p>
        </w:tc>
        <w:tc>
          <w:tcPr>
            <w:tcW w:w="149" w:type="dxa"/>
          </w:tcPr>
          <w:p w14:paraId="160420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00458A" w14:textId="77777777" w:rsidTr="008566C4">
        <w:trPr>
          <w:trHeight w:val="80"/>
        </w:trPr>
        <w:tc>
          <w:tcPr>
            <w:tcW w:w="54" w:type="dxa"/>
          </w:tcPr>
          <w:p w14:paraId="1BFD3EE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62C602" w14:textId="77777777" w:rsidR="002968FB" w:rsidRPr="008A4162" w:rsidRDefault="002968FB" w:rsidP="008566C4">
            <w:pPr>
              <w:pStyle w:val="EmptyCellLayoutStyle"/>
              <w:spacing w:after="0" w:line="240" w:lineRule="auto"/>
              <w:rPr>
                <w:rFonts w:ascii="Arial" w:hAnsi="Arial" w:cs="Arial"/>
              </w:rPr>
            </w:pPr>
          </w:p>
        </w:tc>
        <w:tc>
          <w:tcPr>
            <w:tcW w:w="149" w:type="dxa"/>
          </w:tcPr>
          <w:p w14:paraId="31532D5E" w14:textId="77777777" w:rsidR="002968FB" w:rsidRPr="008A4162" w:rsidRDefault="002968FB" w:rsidP="008566C4">
            <w:pPr>
              <w:pStyle w:val="EmptyCellLayoutStyle"/>
              <w:spacing w:after="0" w:line="240" w:lineRule="auto"/>
              <w:rPr>
                <w:rFonts w:ascii="Arial" w:hAnsi="Arial" w:cs="Arial"/>
              </w:rPr>
            </w:pPr>
          </w:p>
        </w:tc>
      </w:tr>
    </w:tbl>
    <w:p w14:paraId="2878A988" w14:textId="77777777" w:rsidR="002968FB" w:rsidRPr="008A4162" w:rsidRDefault="002968FB" w:rsidP="002968FB">
      <w:pPr>
        <w:spacing w:after="0" w:line="240" w:lineRule="auto"/>
        <w:jc w:val="left"/>
        <w:rPr>
          <w:rFonts w:cs="Arial"/>
        </w:rPr>
      </w:pPr>
    </w:p>
    <w:p w14:paraId="380C9D8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Beim Nachrichtenverteiler von SQL Server Service Broker ist ein Fehler aufgetreten</w:t>
      </w:r>
    </w:p>
    <w:p w14:paraId="5704E73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SQL Server Service Broker-Nachrichtenverteiler hat einen Fehler erkannt.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22B2AB2" w14:textId="77777777" w:rsidTr="008566C4">
        <w:trPr>
          <w:trHeight w:val="54"/>
        </w:trPr>
        <w:tc>
          <w:tcPr>
            <w:tcW w:w="54" w:type="dxa"/>
          </w:tcPr>
          <w:p w14:paraId="7226FD4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CF4D88" w14:textId="77777777" w:rsidR="002968FB" w:rsidRPr="008A4162" w:rsidRDefault="002968FB" w:rsidP="008566C4">
            <w:pPr>
              <w:pStyle w:val="EmptyCellLayoutStyle"/>
              <w:spacing w:after="0" w:line="240" w:lineRule="auto"/>
              <w:rPr>
                <w:rFonts w:ascii="Arial" w:hAnsi="Arial" w:cs="Arial"/>
              </w:rPr>
            </w:pPr>
          </w:p>
        </w:tc>
        <w:tc>
          <w:tcPr>
            <w:tcW w:w="149" w:type="dxa"/>
          </w:tcPr>
          <w:p w14:paraId="17DE31D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E57EE2" w14:textId="77777777" w:rsidTr="008566C4">
        <w:tc>
          <w:tcPr>
            <w:tcW w:w="54" w:type="dxa"/>
          </w:tcPr>
          <w:p w14:paraId="0D11D8D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11C58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725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7635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7A3A5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233E9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C16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57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AAA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A0A1E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439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58C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520D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355C4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327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C38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D2A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7EE3F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0E5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60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1D5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A178C9E" w14:textId="77777777" w:rsidR="002968FB" w:rsidRPr="008A4162" w:rsidRDefault="002968FB" w:rsidP="008566C4">
            <w:pPr>
              <w:spacing w:after="0" w:line="240" w:lineRule="auto"/>
              <w:jc w:val="left"/>
              <w:rPr>
                <w:rFonts w:cs="Arial"/>
              </w:rPr>
            </w:pPr>
          </w:p>
        </w:tc>
        <w:tc>
          <w:tcPr>
            <w:tcW w:w="149" w:type="dxa"/>
          </w:tcPr>
          <w:p w14:paraId="647A463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697BAF" w14:textId="77777777" w:rsidTr="008566C4">
        <w:trPr>
          <w:trHeight w:val="80"/>
        </w:trPr>
        <w:tc>
          <w:tcPr>
            <w:tcW w:w="54" w:type="dxa"/>
          </w:tcPr>
          <w:p w14:paraId="1C416D1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029553" w14:textId="77777777" w:rsidR="002968FB" w:rsidRPr="008A4162" w:rsidRDefault="002968FB" w:rsidP="008566C4">
            <w:pPr>
              <w:pStyle w:val="EmptyCellLayoutStyle"/>
              <w:spacing w:after="0" w:line="240" w:lineRule="auto"/>
              <w:rPr>
                <w:rFonts w:ascii="Arial" w:hAnsi="Arial" w:cs="Arial"/>
              </w:rPr>
            </w:pPr>
          </w:p>
        </w:tc>
        <w:tc>
          <w:tcPr>
            <w:tcW w:w="149" w:type="dxa"/>
          </w:tcPr>
          <w:p w14:paraId="1F274AB3" w14:textId="77777777" w:rsidR="002968FB" w:rsidRPr="008A4162" w:rsidRDefault="002968FB" w:rsidP="008566C4">
            <w:pPr>
              <w:pStyle w:val="EmptyCellLayoutStyle"/>
              <w:spacing w:after="0" w:line="240" w:lineRule="auto"/>
              <w:rPr>
                <w:rFonts w:ascii="Arial" w:hAnsi="Arial" w:cs="Arial"/>
              </w:rPr>
            </w:pPr>
          </w:p>
        </w:tc>
      </w:tr>
    </w:tbl>
    <w:p w14:paraId="06BACD6E" w14:textId="77777777" w:rsidR="002968FB" w:rsidRPr="008A4162" w:rsidRDefault="002968FB" w:rsidP="002968FB">
      <w:pPr>
        <w:spacing w:after="0" w:line="240" w:lineRule="auto"/>
        <w:jc w:val="left"/>
        <w:rPr>
          <w:rFonts w:cs="Arial"/>
        </w:rPr>
      </w:pPr>
    </w:p>
    <w:p w14:paraId="4767BB2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Datenbanksicherung nicht abgeschlossen</w:t>
      </w:r>
    </w:p>
    <w:p w14:paraId="7184420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BACKUP konnte den Befehl nicht abschließen.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64BC511" w14:textId="77777777" w:rsidTr="008566C4">
        <w:trPr>
          <w:trHeight w:val="54"/>
        </w:trPr>
        <w:tc>
          <w:tcPr>
            <w:tcW w:w="54" w:type="dxa"/>
          </w:tcPr>
          <w:p w14:paraId="79E5E57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A1588F" w14:textId="77777777" w:rsidR="002968FB" w:rsidRPr="008A4162" w:rsidRDefault="002968FB" w:rsidP="008566C4">
            <w:pPr>
              <w:pStyle w:val="EmptyCellLayoutStyle"/>
              <w:spacing w:after="0" w:line="240" w:lineRule="auto"/>
              <w:rPr>
                <w:rFonts w:ascii="Arial" w:hAnsi="Arial" w:cs="Arial"/>
              </w:rPr>
            </w:pPr>
          </w:p>
        </w:tc>
        <w:tc>
          <w:tcPr>
            <w:tcW w:w="149" w:type="dxa"/>
          </w:tcPr>
          <w:p w14:paraId="5FCF14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BB17E1" w14:textId="77777777" w:rsidTr="008566C4">
        <w:tc>
          <w:tcPr>
            <w:tcW w:w="54" w:type="dxa"/>
          </w:tcPr>
          <w:p w14:paraId="43D3DB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BD309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A794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9B6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C54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7CB8B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F7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5AF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326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A4C81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AED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5F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3B67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15F6B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46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3B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574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E5DDE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A51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F22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469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2364D5B" w14:textId="77777777" w:rsidR="002968FB" w:rsidRPr="008A4162" w:rsidRDefault="002968FB" w:rsidP="008566C4">
            <w:pPr>
              <w:spacing w:after="0" w:line="240" w:lineRule="auto"/>
              <w:jc w:val="left"/>
              <w:rPr>
                <w:rFonts w:cs="Arial"/>
              </w:rPr>
            </w:pPr>
          </w:p>
        </w:tc>
        <w:tc>
          <w:tcPr>
            <w:tcW w:w="149" w:type="dxa"/>
          </w:tcPr>
          <w:p w14:paraId="68425B7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C9C0F5" w14:textId="77777777" w:rsidTr="008566C4">
        <w:trPr>
          <w:trHeight w:val="80"/>
        </w:trPr>
        <w:tc>
          <w:tcPr>
            <w:tcW w:w="54" w:type="dxa"/>
          </w:tcPr>
          <w:p w14:paraId="288FE9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ECA184" w14:textId="77777777" w:rsidR="002968FB" w:rsidRPr="008A4162" w:rsidRDefault="002968FB" w:rsidP="008566C4">
            <w:pPr>
              <w:pStyle w:val="EmptyCellLayoutStyle"/>
              <w:spacing w:after="0" w:line="240" w:lineRule="auto"/>
              <w:rPr>
                <w:rFonts w:ascii="Arial" w:hAnsi="Arial" w:cs="Arial"/>
              </w:rPr>
            </w:pPr>
          </w:p>
        </w:tc>
        <w:tc>
          <w:tcPr>
            <w:tcW w:w="149" w:type="dxa"/>
          </w:tcPr>
          <w:p w14:paraId="17FD2038" w14:textId="77777777" w:rsidR="002968FB" w:rsidRPr="008A4162" w:rsidRDefault="002968FB" w:rsidP="008566C4">
            <w:pPr>
              <w:pStyle w:val="EmptyCellLayoutStyle"/>
              <w:spacing w:after="0" w:line="240" w:lineRule="auto"/>
              <w:rPr>
                <w:rFonts w:ascii="Arial" w:hAnsi="Arial" w:cs="Arial"/>
              </w:rPr>
            </w:pPr>
          </w:p>
        </w:tc>
      </w:tr>
    </w:tbl>
    <w:p w14:paraId="2AFC752F" w14:textId="77777777" w:rsidR="002968FB" w:rsidRPr="008A4162" w:rsidRDefault="002968FB" w:rsidP="002968FB">
      <w:pPr>
        <w:spacing w:after="0" w:line="240" w:lineRule="auto"/>
        <w:jc w:val="left"/>
        <w:rPr>
          <w:rFonts w:cs="Arial"/>
        </w:rPr>
      </w:pPr>
    </w:p>
    <w:p w14:paraId="3228616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Service Broker-Manager kann nicht gestartet werden</w:t>
      </w:r>
    </w:p>
    <w:p w14:paraId="522E1B7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der Broker Manager von SQL Server Service Broker nicht gestartet werden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EAE7841" w14:textId="77777777" w:rsidTr="008566C4">
        <w:trPr>
          <w:trHeight w:val="54"/>
        </w:trPr>
        <w:tc>
          <w:tcPr>
            <w:tcW w:w="54" w:type="dxa"/>
          </w:tcPr>
          <w:p w14:paraId="4DDF822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913D02" w14:textId="77777777" w:rsidR="002968FB" w:rsidRPr="008A4162" w:rsidRDefault="002968FB" w:rsidP="008566C4">
            <w:pPr>
              <w:pStyle w:val="EmptyCellLayoutStyle"/>
              <w:spacing w:after="0" w:line="240" w:lineRule="auto"/>
              <w:rPr>
                <w:rFonts w:ascii="Arial" w:hAnsi="Arial" w:cs="Arial"/>
              </w:rPr>
            </w:pPr>
          </w:p>
        </w:tc>
        <w:tc>
          <w:tcPr>
            <w:tcW w:w="149" w:type="dxa"/>
          </w:tcPr>
          <w:p w14:paraId="68DE2E9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E32B14D" w14:textId="77777777" w:rsidTr="008566C4">
        <w:tc>
          <w:tcPr>
            <w:tcW w:w="54" w:type="dxa"/>
          </w:tcPr>
          <w:p w14:paraId="764812D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0D959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0738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0470B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51B6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A2F95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3D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2F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D5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BB1AA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B42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B0D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133E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91935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02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233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C95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D067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040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8EA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C71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D176925" w14:textId="77777777" w:rsidR="002968FB" w:rsidRPr="008A4162" w:rsidRDefault="002968FB" w:rsidP="008566C4">
            <w:pPr>
              <w:spacing w:after="0" w:line="240" w:lineRule="auto"/>
              <w:jc w:val="left"/>
              <w:rPr>
                <w:rFonts w:cs="Arial"/>
              </w:rPr>
            </w:pPr>
          </w:p>
        </w:tc>
        <w:tc>
          <w:tcPr>
            <w:tcW w:w="149" w:type="dxa"/>
          </w:tcPr>
          <w:p w14:paraId="26296C7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51D4E5" w14:textId="77777777" w:rsidTr="008566C4">
        <w:trPr>
          <w:trHeight w:val="80"/>
        </w:trPr>
        <w:tc>
          <w:tcPr>
            <w:tcW w:w="54" w:type="dxa"/>
          </w:tcPr>
          <w:p w14:paraId="19C8A6E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1B87E4E" w14:textId="77777777" w:rsidR="002968FB" w:rsidRPr="008A4162" w:rsidRDefault="002968FB" w:rsidP="008566C4">
            <w:pPr>
              <w:pStyle w:val="EmptyCellLayoutStyle"/>
              <w:spacing w:after="0" w:line="240" w:lineRule="auto"/>
              <w:rPr>
                <w:rFonts w:ascii="Arial" w:hAnsi="Arial" w:cs="Arial"/>
              </w:rPr>
            </w:pPr>
          </w:p>
        </w:tc>
        <w:tc>
          <w:tcPr>
            <w:tcW w:w="149" w:type="dxa"/>
          </w:tcPr>
          <w:p w14:paraId="5DD2569E" w14:textId="77777777" w:rsidR="002968FB" w:rsidRPr="008A4162" w:rsidRDefault="002968FB" w:rsidP="008566C4">
            <w:pPr>
              <w:pStyle w:val="EmptyCellLayoutStyle"/>
              <w:spacing w:after="0" w:line="240" w:lineRule="auto"/>
              <w:rPr>
                <w:rFonts w:ascii="Arial" w:hAnsi="Arial" w:cs="Arial"/>
              </w:rPr>
            </w:pPr>
          </w:p>
        </w:tc>
      </w:tr>
    </w:tbl>
    <w:p w14:paraId="03614BCF" w14:textId="77777777" w:rsidR="002968FB" w:rsidRPr="008A4162" w:rsidRDefault="002968FB" w:rsidP="002968FB">
      <w:pPr>
        <w:spacing w:after="0" w:line="240" w:lineRule="auto"/>
        <w:jc w:val="left"/>
        <w:rPr>
          <w:rFonts w:cs="Arial"/>
        </w:rPr>
      </w:pPr>
    </w:p>
    <w:p w14:paraId="46A5E5E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Logischer Konsistenzfehler nach der E/A-Durchführung auf Seite</w:t>
      </w:r>
    </w:p>
    <w:p w14:paraId="6572382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Beim Lesen oder Schreiben einer Datenbankseite oder eines Transaktionsprotokollblocks ist bei einer Konsistenzprüfung ein Fehler aufgetreten. Die Fehlermeldung enthält den spezifischen Typ der Konsistenzprüfung, bei der ein Fehler aufgetreten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4CF5B56" w14:textId="77777777" w:rsidTr="008566C4">
        <w:trPr>
          <w:trHeight w:val="54"/>
        </w:trPr>
        <w:tc>
          <w:tcPr>
            <w:tcW w:w="54" w:type="dxa"/>
          </w:tcPr>
          <w:p w14:paraId="69E1B4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DAF9ED" w14:textId="77777777" w:rsidR="002968FB" w:rsidRPr="008A4162" w:rsidRDefault="002968FB" w:rsidP="008566C4">
            <w:pPr>
              <w:pStyle w:val="EmptyCellLayoutStyle"/>
              <w:spacing w:after="0" w:line="240" w:lineRule="auto"/>
              <w:rPr>
                <w:rFonts w:ascii="Arial" w:hAnsi="Arial" w:cs="Arial"/>
              </w:rPr>
            </w:pPr>
          </w:p>
        </w:tc>
        <w:tc>
          <w:tcPr>
            <w:tcW w:w="149" w:type="dxa"/>
          </w:tcPr>
          <w:p w14:paraId="75B2BB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3DCCEA" w14:textId="77777777" w:rsidTr="008566C4">
        <w:tc>
          <w:tcPr>
            <w:tcW w:w="54" w:type="dxa"/>
          </w:tcPr>
          <w:p w14:paraId="01EFE39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A1101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AAB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02C0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3616A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CECEE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5D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FE5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2C6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5D992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AF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79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D62F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51E2D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0D9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DE8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F45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130CF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B664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53D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2BE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4B2C869" w14:textId="77777777" w:rsidR="002968FB" w:rsidRPr="008A4162" w:rsidRDefault="002968FB" w:rsidP="008566C4">
            <w:pPr>
              <w:spacing w:after="0" w:line="240" w:lineRule="auto"/>
              <w:jc w:val="left"/>
              <w:rPr>
                <w:rFonts w:cs="Arial"/>
              </w:rPr>
            </w:pPr>
          </w:p>
        </w:tc>
        <w:tc>
          <w:tcPr>
            <w:tcW w:w="149" w:type="dxa"/>
          </w:tcPr>
          <w:p w14:paraId="09BF48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D673E5B" w14:textId="77777777" w:rsidTr="008566C4">
        <w:trPr>
          <w:trHeight w:val="80"/>
        </w:trPr>
        <w:tc>
          <w:tcPr>
            <w:tcW w:w="54" w:type="dxa"/>
          </w:tcPr>
          <w:p w14:paraId="7FEADAB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D570AD" w14:textId="77777777" w:rsidR="002968FB" w:rsidRPr="008A4162" w:rsidRDefault="002968FB" w:rsidP="008566C4">
            <w:pPr>
              <w:pStyle w:val="EmptyCellLayoutStyle"/>
              <w:spacing w:after="0" w:line="240" w:lineRule="auto"/>
              <w:rPr>
                <w:rFonts w:ascii="Arial" w:hAnsi="Arial" w:cs="Arial"/>
              </w:rPr>
            </w:pPr>
          </w:p>
        </w:tc>
        <w:tc>
          <w:tcPr>
            <w:tcW w:w="149" w:type="dxa"/>
          </w:tcPr>
          <w:p w14:paraId="6A5080BA" w14:textId="77777777" w:rsidR="002968FB" w:rsidRPr="008A4162" w:rsidRDefault="002968FB" w:rsidP="008566C4">
            <w:pPr>
              <w:pStyle w:val="EmptyCellLayoutStyle"/>
              <w:spacing w:after="0" w:line="240" w:lineRule="auto"/>
              <w:rPr>
                <w:rFonts w:ascii="Arial" w:hAnsi="Arial" w:cs="Arial"/>
              </w:rPr>
            </w:pPr>
          </w:p>
        </w:tc>
      </w:tr>
    </w:tbl>
    <w:p w14:paraId="6CCFFA47" w14:textId="77777777" w:rsidR="002968FB" w:rsidRPr="008A4162" w:rsidRDefault="002968FB" w:rsidP="002968FB">
      <w:pPr>
        <w:spacing w:after="0" w:line="240" w:lineRule="auto"/>
        <w:jc w:val="left"/>
        <w:rPr>
          <w:rFonts w:cs="Arial"/>
        </w:rPr>
      </w:pPr>
    </w:p>
    <w:p w14:paraId="01C1721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Seite konnte nicht gelesen und mit Latchtyp versehen werden</w:t>
      </w:r>
    </w:p>
    <w:p w14:paraId="7543101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Beim Lesen der Seite ist aus irgendeinem Grund (siehe begleitende Fehler) ein Fehler aufgetreten, oder ein Latch konnte nicht ausgeführt werden (möglicherweise enthält das Fehlerprotokoll Meldungen zu einem Latchtimeout).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1021CA4" w14:textId="77777777" w:rsidTr="008566C4">
        <w:trPr>
          <w:trHeight w:val="54"/>
        </w:trPr>
        <w:tc>
          <w:tcPr>
            <w:tcW w:w="54" w:type="dxa"/>
          </w:tcPr>
          <w:p w14:paraId="28CDD2A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16F801" w14:textId="77777777" w:rsidR="002968FB" w:rsidRPr="008A4162" w:rsidRDefault="002968FB" w:rsidP="008566C4">
            <w:pPr>
              <w:pStyle w:val="EmptyCellLayoutStyle"/>
              <w:spacing w:after="0" w:line="240" w:lineRule="auto"/>
              <w:rPr>
                <w:rFonts w:ascii="Arial" w:hAnsi="Arial" w:cs="Arial"/>
              </w:rPr>
            </w:pPr>
          </w:p>
        </w:tc>
        <w:tc>
          <w:tcPr>
            <w:tcW w:w="149" w:type="dxa"/>
          </w:tcPr>
          <w:p w14:paraId="3B352611"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2A2965" w14:textId="77777777" w:rsidTr="008566C4">
        <w:tc>
          <w:tcPr>
            <w:tcW w:w="54" w:type="dxa"/>
          </w:tcPr>
          <w:p w14:paraId="4911777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4C4CB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214A2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5ABE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3FB30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5291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31B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1A5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86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AEA4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CEC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E4E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FD6A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F6545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06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9B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01C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C21E7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25B4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EF2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E5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BA80CFE" w14:textId="77777777" w:rsidR="002968FB" w:rsidRPr="008A4162" w:rsidRDefault="002968FB" w:rsidP="008566C4">
            <w:pPr>
              <w:spacing w:after="0" w:line="240" w:lineRule="auto"/>
              <w:jc w:val="left"/>
              <w:rPr>
                <w:rFonts w:cs="Arial"/>
              </w:rPr>
            </w:pPr>
          </w:p>
        </w:tc>
        <w:tc>
          <w:tcPr>
            <w:tcW w:w="149" w:type="dxa"/>
          </w:tcPr>
          <w:p w14:paraId="5907613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EB85BB" w14:textId="77777777" w:rsidTr="008566C4">
        <w:trPr>
          <w:trHeight w:val="80"/>
        </w:trPr>
        <w:tc>
          <w:tcPr>
            <w:tcW w:w="54" w:type="dxa"/>
          </w:tcPr>
          <w:p w14:paraId="6B82BF1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E8AB92" w14:textId="77777777" w:rsidR="002968FB" w:rsidRPr="008A4162" w:rsidRDefault="002968FB" w:rsidP="008566C4">
            <w:pPr>
              <w:pStyle w:val="EmptyCellLayoutStyle"/>
              <w:spacing w:after="0" w:line="240" w:lineRule="auto"/>
              <w:rPr>
                <w:rFonts w:ascii="Arial" w:hAnsi="Arial" w:cs="Arial"/>
              </w:rPr>
            </w:pPr>
          </w:p>
        </w:tc>
        <w:tc>
          <w:tcPr>
            <w:tcW w:w="149" w:type="dxa"/>
          </w:tcPr>
          <w:p w14:paraId="260AC31A" w14:textId="77777777" w:rsidR="002968FB" w:rsidRPr="008A4162" w:rsidRDefault="002968FB" w:rsidP="008566C4">
            <w:pPr>
              <w:pStyle w:val="EmptyCellLayoutStyle"/>
              <w:spacing w:after="0" w:line="240" w:lineRule="auto"/>
              <w:rPr>
                <w:rFonts w:ascii="Arial" w:hAnsi="Arial" w:cs="Arial"/>
              </w:rPr>
            </w:pPr>
          </w:p>
        </w:tc>
      </w:tr>
    </w:tbl>
    <w:p w14:paraId="3775FCC6" w14:textId="77777777" w:rsidR="002968FB" w:rsidRPr="008A4162" w:rsidRDefault="002968FB" w:rsidP="002968FB">
      <w:pPr>
        <w:spacing w:after="0" w:line="240" w:lineRule="auto"/>
        <w:jc w:val="left"/>
        <w:rPr>
          <w:rFonts w:cs="Arial"/>
        </w:rPr>
      </w:pPr>
    </w:p>
    <w:p w14:paraId="446F075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Anbieter hat einen unerwarteten schwerwiegenden Fehler gemeldet</w:t>
      </w:r>
    </w:p>
    <w:p w14:paraId="7279F63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Anbieter hat einen unerwarteten schwerwiegenden Fehler gemeldet.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F28942B" w14:textId="77777777" w:rsidTr="008566C4">
        <w:trPr>
          <w:trHeight w:val="54"/>
        </w:trPr>
        <w:tc>
          <w:tcPr>
            <w:tcW w:w="54" w:type="dxa"/>
          </w:tcPr>
          <w:p w14:paraId="4BE772B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29F06B" w14:textId="77777777" w:rsidR="002968FB" w:rsidRPr="008A4162" w:rsidRDefault="002968FB" w:rsidP="008566C4">
            <w:pPr>
              <w:pStyle w:val="EmptyCellLayoutStyle"/>
              <w:spacing w:after="0" w:line="240" w:lineRule="auto"/>
              <w:rPr>
                <w:rFonts w:ascii="Arial" w:hAnsi="Arial" w:cs="Arial"/>
              </w:rPr>
            </w:pPr>
          </w:p>
        </w:tc>
        <w:tc>
          <w:tcPr>
            <w:tcW w:w="149" w:type="dxa"/>
          </w:tcPr>
          <w:p w14:paraId="28F8E2F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334E08" w14:textId="77777777" w:rsidTr="008566C4">
        <w:tc>
          <w:tcPr>
            <w:tcW w:w="54" w:type="dxa"/>
          </w:tcPr>
          <w:p w14:paraId="02C91F6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CBAF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7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BBE9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F8B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DE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FE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7CA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1DA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EAD72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015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55F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827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68064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716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39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247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E15EA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093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6FF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F0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9DBEF37" w14:textId="77777777" w:rsidR="002968FB" w:rsidRPr="008A4162" w:rsidRDefault="002968FB" w:rsidP="008566C4">
            <w:pPr>
              <w:spacing w:after="0" w:line="240" w:lineRule="auto"/>
              <w:jc w:val="left"/>
              <w:rPr>
                <w:rFonts w:cs="Arial"/>
              </w:rPr>
            </w:pPr>
          </w:p>
        </w:tc>
        <w:tc>
          <w:tcPr>
            <w:tcW w:w="149" w:type="dxa"/>
          </w:tcPr>
          <w:p w14:paraId="7574E99E"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FC0352" w14:textId="77777777" w:rsidTr="008566C4">
        <w:trPr>
          <w:trHeight w:val="80"/>
        </w:trPr>
        <w:tc>
          <w:tcPr>
            <w:tcW w:w="54" w:type="dxa"/>
          </w:tcPr>
          <w:p w14:paraId="484557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409E33" w14:textId="77777777" w:rsidR="002968FB" w:rsidRPr="008A4162" w:rsidRDefault="002968FB" w:rsidP="008566C4">
            <w:pPr>
              <w:pStyle w:val="EmptyCellLayoutStyle"/>
              <w:spacing w:after="0" w:line="240" w:lineRule="auto"/>
              <w:rPr>
                <w:rFonts w:ascii="Arial" w:hAnsi="Arial" w:cs="Arial"/>
              </w:rPr>
            </w:pPr>
          </w:p>
        </w:tc>
        <w:tc>
          <w:tcPr>
            <w:tcW w:w="149" w:type="dxa"/>
          </w:tcPr>
          <w:p w14:paraId="7501E005" w14:textId="77777777" w:rsidR="002968FB" w:rsidRPr="008A4162" w:rsidRDefault="002968FB" w:rsidP="008566C4">
            <w:pPr>
              <w:pStyle w:val="EmptyCellLayoutStyle"/>
              <w:spacing w:after="0" w:line="240" w:lineRule="auto"/>
              <w:rPr>
                <w:rFonts w:ascii="Arial" w:hAnsi="Arial" w:cs="Arial"/>
              </w:rPr>
            </w:pPr>
          </w:p>
        </w:tc>
      </w:tr>
    </w:tbl>
    <w:p w14:paraId="56184305" w14:textId="77777777" w:rsidR="002968FB" w:rsidRPr="008A4162" w:rsidRDefault="002968FB" w:rsidP="002968FB">
      <w:pPr>
        <w:spacing w:after="0" w:line="240" w:lineRule="auto"/>
        <w:jc w:val="left"/>
        <w:rPr>
          <w:rFonts w:cs="Arial"/>
        </w:rPr>
      </w:pPr>
    </w:p>
    <w:p w14:paraId="7BCFF5A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Nicht übereinstimmende Kettenverknüpfung der B-Struktur.</w:t>
      </w:r>
    </w:p>
    <w:p w14:paraId="7410C60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logische Seitenkette ist auf einer Ebene in der angegebenen B-Struktur unterbrochen (dies kann auf jeder Ebene, einschließlich der Blattebene, geschehen). Der Zeiger der nächsten Seite von Seite P_ID1 verweist auf eine Seite P_ID2, der Zeiger der vorherigen Seite von Seite P_ID2 verweist jedoch auf eine andere Seite, P_ID3.</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01F5D5C" w14:textId="77777777" w:rsidTr="008566C4">
        <w:trPr>
          <w:trHeight w:val="54"/>
        </w:trPr>
        <w:tc>
          <w:tcPr>
            <w:tcW w:w="54" w:type="dxa"/>
          </w:tcPr>
          <w:p w14:paraId="428A3F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B40C69" w14:textId="77777777" w:rsidR="002968FB" w:rsidRPr="008A4162" w:rsidRDefault="002968FB" w:rsidP="008566C4">
            <w:pPr>
              <w:pStyle w:val="EmptyCellLayoutStyle"/>
              <w:spacing w:after="0" w:line="240" w:lineRule="auto"/>
              <w:rPr>
                <w:rFonts w:ascii="Arial" w:hAnsi="Arial" w:cs="Arial"/>
              </w:rPr>
            </w:pPr>
          </w:p>
        </w:tc>
        <w:tc>
          <w:tcPr>
            <w:tcW w:w="149" w:type="dxa"/>
          </w:tcPr>
          <w:p w14:paraId="324D07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F1A2A4" w14:textId="77777777" w:rsidTr="008566C4">
        <w:tc>
          <w:tcPr>
            <w:tcW w:w="54" w:type="dxa"/>
          </w:tcPr>
          <w:p w14:paraId="5E4D7A9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7F955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41F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205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D87A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44776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04E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928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93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89250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36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C39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F2DF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DC46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13D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B90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07E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E7847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20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9E2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E02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7546C2E" w14:textId="77777777" w:rsidR="002968FB" w:rsidRPr="008A4162" w:rsidRDefault="002968FB" w:rsidP="008566C4">
            <w:pPr>
              <w:spacing w:after="0" w:line="240" w:lineRule="auto"/>
              <w:jc w:val="left"/>
              <w:rPr>
                <w:rFonts w:cs="Arial"/>
              </w:rPr>
            </w:pPr>
          </w:p>
        </w:tc>
        <w:tc>
          <w:tcPr>
            <w:tcW w:w="149" w:type="dxa"/>
          </w:tcPr>
          <w:p w14:paraId="0CC6E952"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87590F" w14:textId="77777777" w:rsidTr="008566C4">
        <w:trPr>
          <w:trHeight w:val="80"/>
        </w:trPr>
        <w:tc>
          <w:tcPr>
            <w:tcW w:w="54" w:type="dxa"/>
          </w:tcPr>
          <w:p w14:paraId="61F93BB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7539B8" w14:textId="77777777" w:rsidR="002968FB" w:rsidRPr="008A4162" w:rsidRDefault="002968FB" w:rsidP="008566C4">
            <w:pPr>
              <w:pStyle w:val="EmptyCellLayoutStyle"/>
              <w:spacing w:after="0" w:line="240" w:lineRule="auto"/>
              <w:rPr>
                <w:rFonts w:ascii="Arial" w:hAnsi="Arial" w:cs="Arial"/>
              </w:rPr>
            </w:pPr>
          </w:p>
        </w:tc>
        <w:tc>
          <w:tcPr>
            <w:tcW w:w="149" w:type="dxa"/>
          </w:tcPr>
          <w:p w14:paraId="793417F0" w14:textId="77777777" w:rsidR="002968FB" w:rsidRPr="008A4162" w:rsidRDefault="002968FB" w:rsidP="008566C4">
            <w:pPr>
              <w:pStyle w:val="EmptyCellLayoutStyle"/>
              <w:spacing w:after="0" w:line="240" w:lineRule="auto"/>
              <w:rPr>
                <w:rFonts w:ascii="Arial" w:hAnsi="Arial" w:cs="Arial"/>
              </w:rPr>
            </w:pPr>
          </w:p>
        </w:tc>
      </w:tr>
    </w:tbl>
    <w:p w14:paraId="09706C7E" w14:textId="77777777" w:rsidR="002968FB" w:rsidRPr="008A4162" w:rsidRDefault="002968FB" w:rsidP="002968FB">
      <w:pPr>
        <w:spacing w:after="0" w:line="240" w:lineRule="auto"/>
        <w:jc w:val="left"/>
        <w:rPr>
          <w:rFonts w:cs="Arial"/>
        </w:rPr>
      </w:pPr>
    </w:p>
    <w:p w14:paraId="38FEE1A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Server ist zu stark ausgelastet, um den Sicherungs- oder Wiederherstellungsvorgang auszuführen</w:t>
      </w:r>
    </w:p>
    <w:p w14:paraId="2523D99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Unterprozess (parallele Abfrage oder parallele E/A) konnte nicht gestartet werden, weil keine Threads verfügbar sind oder derzeit zu viele Unterprozesse ausgeführt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BECC9A3" w14:textId="77777777" w:rsidTr="008566C4">
        <w:trPr>
          <w:trHeight w:val="54"/>
        </w:trPr>
        <w:tc>
          <w:tcPr>
            <w:tcW w:w="54" w:type="dxa"/>
          </w:tcPr>
          <w:p w14:paraId="6B5FAE2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A9EE41" w14:textId="77777777" w:rsidR="002968FB" w:rsidRPr="008A4162" w:rsidRDefault="002968FB" w:rsidP="008566C4">
            <w:pPr>
              <w:pStyle w:val="EmptyCellLayoutStyle"/>
              <w:spacing w:after="0" w:line="240" w:lineRule="auto"/>
              <w:rPr>
                <w:rFonts w:ascii="Arial" w:hAnsi="Arial" w:cs="Arial"/>
              </w:rPr>
            </w:pPr>
          </w:p>
        </w:tc>
        <w:tc>
          <w:tcPr>
            <w:tcW w:w="149" w:type="dxa"/>
          </w:tcPr>
          <w:p w14:paraId="222621D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7A1C04" w14:textId="77777777" w:rsidTr="008566C4">
        <w:tc>
          <w:tcPr>
            <w:tcW w:w="54" w:type="dxa"/>
          </w:tcPr>
          <w:p w14:paraId="3600433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FC8C2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1F560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3CAC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6AFF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BECD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DCF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23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71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A83B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65E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04C2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93D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3DB6B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E8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0E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A95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E2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B6CA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84D1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330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A14DE10" w14:textId="77777777" w:rsidR="002968FB" w:rsidRPr="008A4162" w:rsidRDefault="002968FB" w:rsidP="008566C4">
            <w:pPr>
              <w:spacing w:after="0" w:line="240" w:lineRule="auto"/>
              <w:jc w:val="left"/>
              <w:rPr>
                <w:rFonts w:cs="Arial"/>
              </w:rPr>
            </w:pPr>
          </w:p>
        </w:tc>
        <w:tc>
          <w:tcPr>
            <w:tcW w:w="149" w:type="dxa"/>
          </w:tcPr>
          <w:p w14:paraId="6D97ED5E"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DEB9EF" w14:textId="77777777" w:rsidTr="008566C4">
        <w:trPr>
          <w:trHeight w:val="80"/>
        </w:trPr>
        <w:tc>
          <w:tcPr>
            <w:tcW w:w="54" w:type="dxa"/>
          </w:tcPr>
          <w:p w14:paraId="7F91C2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EB54B2" w14:textId="77777777" w:rsidR="002968FB" w:rsidRPr="008A4162" w:rsidRDefault="002968FB" w:rsidP="008566C4">
            <w:pPr>
              <w:pStyle w:val="EmptyCellLayoutStyle"/>
              <w:spacing w:after="0" w:line="240" w:lineRule="auto"/>
              <w:rPr>
                <w:rFonts w:ascii="Arial" w:hAnsi="Arial" w:cs="Arial"/>
              </w:rPr>
            </w:pPr>
          </w:p>
        </w:tc>
        <w:tc>
          <w:tcPr>
            <w:tcW w:w="149" w:type="dxa"/>
          </w:tcPr>
          <w:p w14:paraId="001CEDE2" w14:textId="77777777" w:rsidR="002968FB" w:rsidRPr="008A4162" w:rsidRDefault="002968FB" w:rsidP="008566C4">
            <w:pPr>
              <w:pStyle w:val="EmptyCellLayoutStyle"/>
              <w:spacing w:after="0" w:line="240" w:lineRule="auto"/>
              <w:rPr>
                <w:rFonts w:ascii="Arial" w:hAnsi="Arial" w:cs="Arial"/>
              </w:rPr>
            </w:pPr>
          </w:p>
        </w:tc>
      </w:tr>
    </w:tbl>
    <w:p w14:paraId="2B9006EE" w14:textId="77777777" w:rsidR="002968FB" w:rsidRPr="008A4162" w:rsidRDefault="002968FB" w:rsidP="002968FB">
      <w:pPr>
        <w:spacing w:after="0" w:line="240" w:lineRule="auto"/>
        <w:jc w:val="left"/>
        <w:rPr>
          <w:rFonts w:cs="Arial"/>
        </w:rPr>
      </w:pPr>
    </w:p>
    <w:p w14:paraId="4F6699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Seite der B-Struktur hat zwei übergeordnete Knoten</w:t>
      </w:r>
    </w:p>
    <w:p w14:paraId="2E0D311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B-Baumstruktur ist beschädigt, da von Slots auf zwei in der B-Struktur höheren Seiten, P_ID2 und P_ID3, auf Seite P_ID1 als untergeordnete Seite verwiesen wird. Auf eine Seite kann nur von einer einzigen übergeordneten Seite verwiesen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17DC1BB" w14:textId="77777777" w:rsidTr="008566C4">
        <w:trPr>
          <w:trHeight w:val="54"/>
        </w:trPr>
        <w:tc>
          <w:tcPr>
            <w:tcW w:w="54" w:type="dxa"/>
          </w:tcPr>
          <w:p w14:paraId="4B21691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BC89AF9" w14:textId="77777777" w:rsidR="002968FB" w:rsidRPr="008A4162" w:rsidRDefault="002968FB" w:rsidP="008566C4">
            <w:pPr>
              <w:pStyle w:val="EmptyCellLayoutStyle"/>
              <w:spacing w:after="0" w:line="240" w:lineRule="auto"/>
              <w:rPr>
                <w:rFonts w:ascii="Arial" w:hAnsi="Arial" w:cs="Arial"/>
              </w:rPr>
            </w:pPr>
          </w:p>
        </w:tc>
        <w:tc>
          <w:tcPr>
            <w:tcW w:w="149" w:type="dxa"/>
          </w:tcPr>
          <w:p w14:paraId="39EE2E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EBED96" w14:textId="77777777" w:rsidTr="008566C4">
        <w:tc>
          <w:tcPr>
            <w:tcW w:w="54" w:type="dxa"/>
          </w:tcPr>
          <w:p w14:paraId="507DCDD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669FA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F9A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E94E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B88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1A0B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0B3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26E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26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97C5E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188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C05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DA6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C172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62F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AA7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801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350CE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CA7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9426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580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E2151D2" w14:textId="77777777" w:rsidR="002968FB" w:rsidRPr="008A4162" w:rsidRDefault="002968FB" w:rsidP="008566C4">
            <w:pPr>
              <w:spacing w:after="0" w:line="240" w:lineRule="auto"/>
              <w:jc w:val="left"/>
              <w:rPr>
                <w:rFonts w:cs="Arial"/>
              </w:rPr>
            </w:pPr>
          </w:p>
        </w:tc>
        <w:tc>
          <w:tcPr>
            <w:tcW w:w="149" w:type="dxa"/>
          </w:tcPr>
          <w:p w14:paraId="1F4CA8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F677B7" w14:textId="77777777" w:rsidTr="008566C4">
        <w:trPr>
          <w:trHeight w:val="80"/>
        </w:trPr>
        <w:tc>
          <w:tcPr>
            <w:tcW w:w="54" w:type="dxa"/>
          </w:tcPr>
          <w:p w14:paraId="280679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777237" w14:textId="77777777" w:rsidR="002968FB" w:rsidRPr="008A4162" w:rsidRDefault="002968FB" w:rsidP="008566C4">
            <w:pPr>
              <w:pStyle w:val="EmptyCellLayoutStyle"/>
              <w:spacing w:after="0" w:line="240" w:lineRule="auto"/>
              <w:rPr>
                <w:rFonts w:ascii="Arial" w:hAnsi="Arial" w:cs="Arial"/>
              </w:rPr>
            </w:pPr>
          </w:p>
        </w:tc>
        <w:tc>
          <w:tcPr>
            <w:tcW w:w="149" w:type="dxa"/>
          </w:tcPr>
          <w:p w14:paraId="50656592" w14:textId="77777777" w:rsidR="002968FB" w:rsidRPr="008A4162" w:rsidRDefault="002968FB" w:rsidP="008566C4">
            <w:pPr>
              <w:pStyle w:val="EmptyCellLayoutStyle"/>
              <w:spacing w:after="0" w:line="240" w:lineRule="auto"/>
              <w:rPr>
                <w:rFonts w:ascii="Arial" w:hAnsi="Arial" w:cs="Arial"/>
              </w:rPr>
            </w:pPr>
          </w:p>
        </w:tc>
      </w:tr>
    </w:tbl>
    <w:p w14:paraId="765B93F9" w14:textId="77777777" w:rsidR="002968FB" w:rsidRPr="008A4162" w:rsidRDefault="002968FB" w:rsidP="002968FB">
      <w:pPr>
        <w:spacing w:after="0" w:line="240" w:lineRule="auto"/>
        <w:jc w:val="left"/>
        <w:rPr>
          <w:rFonts w:cs="Arial"/>
        </w:rPr>
      </w:pPr>
    </w:p>
    <w:p w14:paraId="3248B84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Spalte ist keine gültige komplexe Spalte</w:t>
      </w:r>
    </w:p>
    <w:p w14:paraId="2AD19F1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Spalte ist im Datensatzabschnitt für Spalten mit variabler Länge als komplexe Spalte gekennzeichnet. Allerdings handelt es sich bei dieser Spalte weder um einen gültigen Textzeiger noch um einen Textstamm innerhalb einer Zeile.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93F0715" w14:textId="77777777" w:rsidTr="008566C4">
        <w:trPr>
          <w:trHeight w:val="54"/>
        </w:trPr>
        <w:tc>
          <w:tcPr>
            <w:tcW w:w="54" w:type="dxa"/>
          </w:tcPr>
          <w:p w14:paraId="46D1B49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08C569" w14:textId="77777777" w:rsidR="002968FB" w:rsidRPr="008A4162" w:rsidRDefault="002968FB" w:rsidP="008566C4">
            <w:pPr>
              <w:pStyle w:val="EmptyCellLayoutStyle"/>
              <w:spacing w:after="0" w:line="240" w:lineRule="auto"/>
              <w:rPr>
                <w:rFonts w:ascii="Arial" w:hAnsi="Arial" w:cs="Arial"/>
              </w:rPr>
            </w:pPr>
          </w:p>
        </w:tc>
        <w:tc>
          <w:tcPr>
            <w:tcW w:w="149" w:type="dxa"/>
          </w:tcPr>
          <w:p w14:paraId="498A49D3"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DEA8B1" w14:textId="77777777" w:rsidTr="008566C4">
        <w:tc>
          <w:tcPr>
            <w:tcW w:w="54" w:type="dxa"/>
          </w:tcPr>
          <w:p w14:paraId="61FF8B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B9A9EA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8C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4B90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EAA3C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3328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63D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B50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66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A941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5E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299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07B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2295D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A6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5F8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DDE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68C87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EA24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EF4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1DC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8338C73" w14:textId="77777777" w:rsidR="002968FB" w:rsidRPr="008A4162" w:rsidRDefault="002968FB" w:rsidP="008566C4">
            <w:pPr>
              <w:spacing w:after="0" w:line="240" w:lineRule="auto"/>
              <w:jc w:val="left"/>
              <w:rPr>
                <w:rFonts w:cs="Arial"/>
              </w:rPr>
            </w:pPr>
          </w:p>
        </w:tc>
        <w:tc>
          <w:tcPr>
            <w:tcW w:w="149" w:type="dxa"/>
          </w:tcPr>
          <w:p w14:paraId="1CA018A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60D68A" w14:textId="77777777" w:rsidTr="008566C4">
        <w:trPr>
          <w:trHeight w:val="80"/>
        </w:trPr>
        <w:tc>
          <w:tcPr>
            <w:tcW w:w="54" w:type="dxa"/>
          </w:tcPr>
          <w:p w14:paraId="2CFA68F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999D54" w14:textId="77777777" w:rsidR="002968FB" w:rsidRPr="008A4162" w:rsidRDefault="002968FB" w:rsidP="008566C4">
            <w:pPr>
              <w:pStyle w:val="EmptyCellLayoutStyle"/>
              <w:spacing w:after="0" w:line="240" w:lineRule="auto"/>
              <w:rPr>
                <w:rFonts w:ascii="Arial" w:hAnsi="Arial" w:cs="Arial"/>
              </w:rPr>
            </w:pPr>
          </w:p>
        </w:tc>
        <w:tc>
          <w:tcPr>
            <w:tcW w:w="149" w:type="dxa"/>
          </w:tcPr>
          <w:p w14:paraId="293571F0" w14:textId="77777777" w:rsidR="002968FB" w:rsidRPr="008A4162" w:rsidRDefault="002968FB" w:rsidP="008566C4">
            <w:pPr>
              <w:pStyle w:val="EmptyCellLayoutStyle"/>
              <w:spacing w:after="0" w:line="240" w:lineRule="auto"/>
              <w:rPr>
                <w:rFonts w:ascii="Arial" w:hAnsi="Arial" w:cs="Arial"/>
              </w:rPr>
            </w:pPr>
          </w:p>
        </w:tc>
      </w:tr>
    </w:tbl>
    <w:p w14:paraId="58131125" w14:textId="77777777" w:rsidR="002968FB" w:rsidRPr="008A4162" w:rsidRDefault="002968FB" w:rsidP="002968FB">
      <w:pPr>
        <w:spacing w:after="0" w:line="240" w:lineRule="auto"/>
        <w:jc w:val="left"/>
        <w:rPr>
          <w:rFonts w:cs="Arial"/>
        </w:rPr>
      </w:pPr>
    </w:p>
    <w:p w14:paraId="6E85AE4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Benutzer darf die Systemtabelle nicht abschneiden</w:t>
      </w:r>
    </w:p>
    <w:p w14:paraId="197CCC7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TRUNCATE TABLE-Anweisung kann für eine Systemtabelle selbst dann nicht ausgegeben werden, wenn die Konfigurationsoption „allow updates“ aktiviert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6F59728" w14:textId="77777777" w:rsidTr="008566C4">
        <w:trPr>
          <w:trHeight w:val="54"/>
        </w:trPr>
        <w:tc>
          <w:tcPr>
            <w:tcW w:w="54" w:type="dxa"/>
          </w:tcPr>
          <w:p w14:paraId="63BCBAE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5A5F25" w14:textId="77777777" w:rsidR="002968FB" w:rsidRPr="008A4162" w:rsidRDefault="002968FB" w:rsidP="008566C4">
            <w:pPr>
              <w:pStyle w:val="EmptyCellLayoutStyle"/>
              <w:spacing w:after="0" w:line="240" w:lineRule="auto"/>
              <w:rPr>
                <w:rFonts w:ascii="Arial" w:hAnsi="Arial" w:cs="Arial"/>
              </w:rPr>
            </w:pPr>
          </w:p>
        </w:tc>
        <w:tc>
          <w:tcPr>
            <w:tcW w:w="149" w:type="dxa"/>
          </w:tcPr>
          <w:p w14:paraId="5800EF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7BF7119B" w14:textId="77777777" w:rsidTr="008566C4">
        <w:tc>
          <w:tcPr>
            <w:tcW w:w="54" w:type="dxa"/>
          </w:tcPr>
          <w:p w14:paraId="06B49EB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BFDC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8B8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195B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DD7C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5E6FA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1A5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191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6C6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BDB49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6DE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014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319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2A41F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A6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2F1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146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1F1E5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6389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B6B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562C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7EFCC92" w14:textId="77777777" w:rsidR="002968FB" w:rsidRPr="008A4162" w:rsidRDefault="002968FB" w:rsidP="008566C4">
            <w:pPr>
              <w:spacing w:after="0" w:line="240" w:lineRule="auto"/>
              <w:jc w:val="left"/>
              <w:rPr>
                <w:rFonts w:cs="Arial"/>
              </w:rPr>
            </w:pPr>
          </w:p>
        </w:tc>
        <w:tc>
          <w:tcPr>
            <w:tcW w:w="149" w:type="dxa"/>
          </w:tcPr>
          <w:p w14:paraId="7587F60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E4E2AF" w14:textId="77777777" w:rsidTr="008566C4">
        <w:trPr>
          <w:trHeight w:val="80"/>
        </w:trPr>
        <w:tc>
          <w:tcPr>
            <w:tcW w:w="54" w:type="dxa"/>
          </w:tcPr>
          <w:p w14:paraId="506B733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2F4A29" w14:textId="77777777" w:rsidR="002968FB" w:rsidRPr="008A4162" w:rsidRDefault="002968FB" w:rsidP="008566C4">
            <w:pPr>
              <w:pStyle w:val="EmptyCellLayoutStyle"/>
              <w:spacing w:after="0" w:line="240" w:lineRule="auto"/>
              <w:rPr>
                <w:rFonts w:ascii="Arial" w:hAnsi="Arial" w:cs="Arial"/>
              </w:rPr>
            </w:pPr>
          </w:p>
        </w:tc>
        <w:tc>
          <w:tcPr>
            <w:tcW w:w="149" w:type="dxa"/>
          </w:tcPr>
          <w:p w14:paraId="423CF08B" w14:textId="77777777" w:rsidR="002968FB" w:rsidRPr="008A4162" w:rsidRDefault="002968FB" w:rsidP="008566C4">
            <w:pPr>
              <w:pStyle w:val="EmptyCellLayoutStyle"/>
              <w:spacing w:after="0" w:line="240" w:lineRule="auto"/>
              <w:rPr>
                <w:rFonts w:ascii="Arial" w:hAnsi="Arial" w:cs="Arial"/>
              </w:rPr>
            </w:pPr>
          </w:p>
        </w:tc>
      </w:tr>
    </w:tbl>
    <w:p w14:paraId="05D9136B" w14:textId="77777777" w:rsidR="002968FB" w:rsidRPr="008A4162" w:rsidRDefault="002968FB" w:rsidP="002968FB">
      <w:pPr>
        <w:spacing w:after="0" w:line="240" w:lineRule="auto"/>
        <w:jc w:val="left"/>
        <w:rPr>
          <w:rFonts w:cs="Arial"/>
        </w:rPr>
      </w:pPr>
    </w:p>
    <w:p w14:paraId="73CA9A0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Verteilte Transaktion wurde durch MSDTC abgebrochen</w:t>
      </w:r>
    </w:p>
    <w:p w14:paraId="3E84EF0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die verteilte Transaktion durch MSDTC abgebrochen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478C267" w14:textId="77777777" w:rsidTr="008566C4">
        <w:trPr>
          <w:trHeight w:val="54"/>
        </w:trPr>
        <w:tc>
          <w:tcPr>
            <w:tcW w:w="54" w:type="dxa"/>
          </w:tcPr>
          <w:p w14:paraId="0CD3387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E29DAF0" w14:textId="77777777" w:rsidR="002968FB" w:rsidRPr="008A4162" w:rsidRDefault="002968FB" w:rsidP="008566C4">
            <w:pPr>
              <w:pStyle w:val="EmptyCellLayoutStyle"/>
              <w:spacing w:after="0" w:line="240" w:lineRule="auto"/>
              <w:rPr>
                <w:rFonts w:ascii="Arial" w:hAnsi="Arial" w:cs="Arial"/>
              </w:rPr>
            </w:pPr>
          </w:p>
        </w:tc>
        <w:tc>
          <w:tcPr>
            <w:tcW w:w="149" w:type="dxa"/>
          </w:tcPr>
          <w:p w14:paraId="46C0FB6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4ECD4DB" w14:textId="77777777" w:rsidTr="008566C4">
        <w:tc>
          <w:tcPr>
            <w:tcW w:w="54" w:type="dxa"/>
          </w:tcPr>
          <w:p w14:paraId="57C6E78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6CCC4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ACCE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6CA8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8EA7E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8131B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967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B1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38F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34A5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04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07EA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A408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77A8D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96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030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80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915C8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78B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ECAF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10C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3B5C9FE" w14:textId="77777777" w:rsidR="002968FB" w:rsidRPr="008A4162" w:rsidRDefault="002968FB" w:rsidP="008566C4">
            <w:pPr>
              <w:spacing w:after="0" w:line="240" w:lineRule="auto"/>
              <w:jc w:val="left"/>
              <w:rPr>
                <w:rFonts w:cs="Arial"/>
              </w:rPr>
            </w:pPr>
          </w:p>
        </w:tc>
        <w:tc>
          <w:tcPr>
            <w:tcW w:w="149" w:type="dxa"/>
          </w:tcPr>
          <w:p w14:paraId="0013067F"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29DBA7" w14:textId="77777777" w:rsidTr="008566C4">
        <w:trPr>
          <w:trHeight w:val="80"/>
        </w:trPr>
        <w:tc>
          <w:tcPr>
            <w:tcW w:w="54" w:type="dxa"/>
          </w:tcPr>
          <w:p w14:paraId="3CAEC1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7435C25" w14:textId="77777777" w:rsidR="002968FB" w:rsidRPr="008A4162" w:rsidRDefault="002968FB" w:rsidP="008566C4">
            <w:pPr>
              <w:pStyle w:val="EmptyCellLayoutStyle"/>
              <w:spacing w:after="0" w:line="240" w:lineRule="auto"/>
              <w:rPr>
                <w:rFonts w:ascii="Arial" w:hAnsi="Arial" w:cs="Arial"/>
              </w:rPr>
            </w:pPr>
          </w:p>
        </w:tc>
        <w:tc>
          <w:tcPr>
            <w:tcW w:w="149" w:type="dxa"/>
          </w:tcPr>
          <w:p w14:paraId="0E32B3D6" w14:textId="77777777" w:rsidR="002968FB" w:rsidRPr="008A4162" w:rsidRDefault="002968FB" w:rsidP="008566C4">
            <w:pPr>
              <w:pStyle w:val="EmptyCellLayoutStyle"/>
              <w:spacing w:after="0" w:line="240" w:lineRule="auto"/>
              <w:rPr>
                <w:rFonts w:ascii="Arial" w:hAnsi="Arial" w:cs="Arial"/>
              </w:rPr>
            </w:pPr>
          </w:p>
        </w:tc>
      </w:tr>
    </w:tbl>
    <w:p w14:paraId="42DC7760" w14:textId="77777777" w:rsidR="002968FB" w:rsidRPr="008A4162" w:rsidRDefault="002968FB" w:rsidP="002968FB">
      <w:pPr>
        <w:spacing w:after="0" w:line="240" w:lineRule="auto"/>
        <w:jc w:val="left"/>
        <w:rPr>
          <w:rFonts w:cs="Arial"/>
        </w:rPr>
      </w:pPr>
    </w:p>
    <w:p w14:paraId="1EDC725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AppDomain konnte mit Fehlercode nicht entladen werden</w:t>
      </w:r>
    </w:p>
    <w:p w14:paraId="0A1A827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einen Anwendungsdomänenfehler aus, wenn ein Fehler beim Entladen auftritt. Das Windows-Anwendungsprotokoll kann Informationen zum ursprünglichen Fehlercode und andere Diagnosedetails enthalten.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0005C29" w14:textId="77777777" w:rsidTr="008566C4">
        <w:trPr>
          <w:trHeight w:val="54"/>
        </w:trPr>
        <w:tc>
          <w:tcPr>
            <w:tcW w:w="54" w:type="dxa"/>
          </w:tcPr>
          <w:p w14:paraId="360BDE6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60FB94" w14:textId="77777777" w:rsidR="002968FB" w:rsidRPr="008A4162" w:rsidRDefault="002968FB" w:rsidP="008566C4">
            <w:pPr>
              <w:pStyle w:val="EmptyCellLayoutStyle"/>
              <w:spacing w:after="0" w:line="240" w:lineRule="auto"/>
              <w:rPr>
                <w:rFonts w:ascii="Arial" w:hAnsi="Arial" w:cs="Arial"/>
              </w:rPr>
            </w:pPr>
          </w:p>
        </w:tc>
        <w:tc>
          <w:tcPr>
            <w:tcW w:w="149" w:type="dxa"/>
          </w:tcPr>
          <w:p w14:paraId="23A0198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45A22F" w14:textId="77777777" w:rsidTr="008566C4">
        <w:tc>
          <w:tcPr>
            <w:tcW w:w="54" w:type="dxa"/>
          </w:tcPr>
          <w:p w14:paraId="38DC6C6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28E78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6BD1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40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6115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1175E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7DE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972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AF6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E3DCA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0A7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A7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D6B6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8F8A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7DF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4AB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C57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35502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6627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FD84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75E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F557541" w14:textId="77777777" w:rsidR="002968FB" w:rsidRPr="008A4162" w:rsidRDefault="002968FB" w:rsidP="008566C4">
            <w:pPr>
              <w:spacing w:after="0" w:line="240" w:lineRule="auto"/>
              <w:jc w:val="left"/>
              <w:rPr>
                <w:rFonts w:cs="Arial"/>
              </w:rPr>
            </w:pPr>
          </w:p>
        </w:tc>
        <w:tc>
          <w:tcPr>
            <w:tcW w:w="149" w:type="dxa"/>
          </w:tcPr>
          <w:p w14:paraId="1C800B7E"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A49194" w14:textId="77777777" w:rsidTr="008566C4">
        <w:trPr>
          <w:trHeight w:val="80"/>
        </w:trPr>
        <w:tc>
          <w:tcPr>
            <w:tcW w:w="54" w:type="dxa"/>
          </w:tcPr>
          <w:p w14:paraId="456BD4D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D222C9" w14:textId="77777777" w:rsidR="002968FB" w:rsidRPr="008A4162" w:rsidRDefault="002968FB" w:rsidP="008566C4">
            <w:pPr>
              <w:pStyle w:val="EmptyCellLayoutStyle"/>
              <w:spacing w:after="0" w:line="240" w:lineRule="auto"/>
              <w:rPr>
                <w:rFonts w:ascii="Arial" w:hAnsi="Arial" w:cs="Arial"/>
              </w:rPr>
            </w:pPr>
          </w:p>
        </w:tc>
        <w:tc>
          <w:tcPr>
            <w:tcW w:w="149" w:type="dxa"/>
          </w:tcPr>
          <w:p w14:paraId="1C8D6691" w14:textId="77777777" w:rsidR="002968FB" w:rsidRPr="008A4162" w:rsidRDefault="002968FB" w:rsidP="008566C4">
            <w:pPr>
              <w:pStyle w:val="EmptyCellLayoutStyle"/>
              <w:spacing w:after="0" w:line="240" w:lineRule="auto"/>
              <w:rPr>
                <w:rFonts w:ascii="Arial" w:hAnsi="Arial" w:cs="Arial"/>
              </w:rPr>
            </w:pPr>
          </w:p>
        </w:tc>
      </w:tr>
    </w:tbl>
    <w:p w14:paraId="7F71D0D9" w14:textId="77777777" w:rsidR="002968FB" w:rsidRPr="008A4162" w:rsidRDefault="002968FB" w:rsidP="002968FB">
      <w:pPr>
        <w:spacing w:after="0" w:line="240" w:lineRule="auto"/>
        <w:jc w:val="left"/>
        <w:rPr>
          <w:rFonts w:cs="Arial"/>
        </w:rPr>
      </w:pPr>
    </w:p>
    <w:p w14:paraId="4C661F39" w14:textId="5AE3B875"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Die Zuordnungsseite weist ungültige Seitenheaderwerte auf.</w:t>
      </w:r>
    </w:p>
    <w:p w14:paraId="04C8BA6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angegebene Seite verfügt über einen ungültigen Seitenheader.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1626CFC" w14:textId="77777777" w:rsidTr="008566C4">
        <w:trPr>
          <w:trHeight w:val="54"/>
        </w:trPr>
        <w:tc>
          <w:tcPr>
            <w:tcW w:w="54" w:type="dxa"/>
          </w:tcPr>
          <w:p w14:paraId="23A4D6F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5D6B23F" w14:textId="77777777" w:rsidR="002968FB" w:rsidRPr="008A4162" w:rsidRDefault="002968FB" w:rsidP="008566C4">
            <w:pPr>
              <w:pStyle w:val="EmptyCellLayoutStyle"/>
              <w:spacing w:after="0" w:line="240" w:lineRule="auto"/>
              <w:rPr>
                <w:rFonts w:ascii="Arial" w:hAnsi="Arial" w:cs="Arial"/>
              </w:rPr>
            </w:pPr>
          </w:p>
        </w:tc>
        <w:tc>
          <w:tcPr>
            <w:tcW w:w="149" w:type="dxa"/>
          </w:tcPr>
          <w:p w14:paraId="1880D46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B39967" w14:textId="77777777" w:rsidTr="008566C4">
        <w:tc>
          <w:tcPr>
            <w:tcW w:w="54" w:type="dxa"/>
          </w:tcPr>
          <w:p w14:paraId="57FBBE0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BF48B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64B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8588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78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BB34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584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A7A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B6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EEEAE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D21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33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BD17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7F3EF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EA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91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285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8B4766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66F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3C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5EF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E300AE4" w14:textId="77777777" w:rsidR="002968FB" w:rsidRPr="008A4162" w:rsidRDefault="002968FB" w:rsidP="008566C4">
            <w:pPr>
              <w:spacing w:after="0" w:line="240" w:lineRule="auto"/>
              <w:jc w:val="left"/>
              <w:rPr>
                <w:rFonts w:cs="Arial"/>
              </w:rPr>
            </w:pPr>
          </w:p>
        </w:tc>
        <w:tc>
          <w:tcPr>
            <w:tcW w:w="149" w:type="dxa"/>
          </w:tcPr>
          <w:p w14:paraId="541E97D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44415D6" w14:textId="77777777" w:rsidTr="008566C4">
        <w:trPr>
          <w:trHeight w:val="80"/>
        </w:trPr>
        <w:tc>
          <w:tcPr>
            <w:tcW w:w="54" w:type="dxa"/>
          </w:tcPr>
          <w:p w14:paraId="6910C1C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E70CCB" w14:textId="77777777" w:rsidR="002968FB" w:rsidRPr="008A4162" w:rsidRDefault="002968FB" w:rsidP="008566C4">
            <w:pPr>
              <w:pStyle w:val="EmptyCellLayoutStyle"/>
              <w:spacing w:after="0" w:line="240" w:lineRule="auto"/>
              <w:rPr>
                <w:rFonts w:ascii="Arial" w:hAnsi="Arial" w:cs="Arial"/>
              </w:rPr>
            </w:pPr>
          </w:p>
        </w:tc>
        <w:tc>
          <w:tcPr>
            <w:tcW w:w="149" w:type="dxa"/>
          </w:tcPr>
          <w:p w14:paraId="34E29A3E" w14:textId="77777777" w:rsidR="002968FB" w:rsidRPr="008A4162" w:rsidRDefault="002968FB" w:rsidP="008566C4">
            <w:pPr>
              <w:pStyle w:val="EmptyCellLayoutStyle"/>
              <w:spacing w:after="0" w:line="240" w:lineRule="auto"/>
              <w:rPr>
                <w:rFonts w:ascii="Arial" w:hAnsi="Arial" w:cs="Arial"/>
              </w:rPr>
            </w:pPr>
          </w:p>
        </w:tc>
      </w:tr>
    </w:tbl>
    <w:p w14:paraId="7306A05C" w14:textId="77777777" w:rsidR="002968FB" w:rsidRPr="008A4162" w:rsidRDefault="002968FB" w:rsidP="002968FB">
      <w:pPr>
        <w:spacing w:after="0" w:line="240" w:lineRule="auto"/>
        <w:jc w:val="left"/>
        <w:rPr>
          <w:rFonts w:cs="Arial"/>
        </w:rPr>
      </w:pPr>
    </w:p>
    <w:p w14:paraId="6042DFB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 konnte durch Wiederherstellung nicht gestartet werden</w:t>
      </w:r>
    </w:p>
    <w:p w14:paraId="008E01F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Interne Strukturen konnten während der Wiederherstellung der Datenbank nicht erstellt werden. Dies ist normalerweise die Nebenerscheinung eines anderen Fehlers.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D3DE210" w14:textId="77777777" w:rsidTr="008566C4">
        <w:trPr>
          <w:trHeight w:val="54"/>
        </w:trPr>
        <w:tc>
          <w:tcPr>
            <w:tcW w:w="54" w:type="dxa"/>
          </w:tcPr>
          <w:p w14:paraId="62ED61C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CDDADA" w14:textId="77777777" w:rsidR="002968FB" w:rsidRPr="008A4162" w:rsidRDefault="002968FB" w:rsidP="008566C4">
            <w:pPr>
              <w:pStyle w:val="EmptyCellLayoutStyle"/>
              <w:spacing w:after="0" w:line="240" w:lineRule="auto"/>
              <w:rPr>
                <w:rFonts w:ascii="Arial" w:hAnsi="Arial" w:cs="Arial"/>
              </w:rPr>
            </w:pPr>
          </w:p>
        </w:tc>
        <w:tc>
          <w:tcPr>
            <w:tcW w:w="149" w:type="dxa"/>
          </w:tcPr>
          <w:p w14:paraId="3F51B94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90FBE2" w14:textId="77777777" w:rsidTr="008566C4">
        <w:tc>
          <w:tcPr>
            <w:tcW w:w="54" w:type="dxa"/>
          </w:tcPr>
          <w:p w14:paraId="0A1650A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FA0BC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13C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2899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DB8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6CE2A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3B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267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C2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420C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10A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26B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A6EF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F316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C47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8B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B0A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E9273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0EF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6844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87D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3709DEC" w14:textId="77777777" w:rsidR="002968FB" w:rsidRPr="008A4162" w:rsidRDefault="002968FB" w:rsidP="008566C4">
            <w:pPr>
              <w:spacing w:after="0" w:line="240" w:lineRule="auto"/>
              <w:jc w:val="left"/>
              <w:rPr>
                <w:rFonts w:cs="Arial"/>
              </w:rPr>
            </w:pPr>
          </w:p>
        </w:tc>
        <w:tc>
          <w:tcPr>
            <w:tcW w:w="149" w:type="dxa"/>
          </w:tcPr>
          <w:p w14:paraId="1267075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190492" w14:textId="77777777" w:rsidTr="008566C4">
        <w:trPr>
          <w:trHeight w:val="80"/>
        </w:trPr>
        <w:tc>
          <w:tcPr>
            <w:tcW w:w="54" w:type="dxa"/>
          </w:tcPr>
          <w:p w14:paraId="761BC2D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0DFB8F" w14:textId="77777777" w:rsidR="002968FB" w:rsidRPr="008A4162" w:rsidRDefault="002968FB" w:rsidP="008566C4">
            <w:pPr>
              <w:pStyle w:val="EmptyCellLayoutStyle"/>
              <w:spacing w:after="0" w:line="240" w:lineRule="auto"/>
              <w:rPr>
                <w:rFonts w:ascii="Arial" w:hAnsi="Arial" w:cs="Arial"/>
              </w:rPr>
            </w:pPr>
          </w:p>
        </w:tc>
        <w:tc>
          <w:tcPr>
            <w:tcW w:w="149" w:type="dxa"/>
          </w:tcPr>
          <w:p w14:paraId="0D786DCD" w14:textId="77777777" w:rsidR="002968FB" w:rsidRPr="008A4162" w:rsidRDefault="002968FB" w:rsidP="008566C4">
            <w:pPr>
              <w:pStyle w:val="EmptyCellLayoutStyle"/>
              <w:spacing w:after="0" w:line="240" w:lineRule="auto"/>
              <w:rPr>
                <w:rFonts w:ascii="Arial" w:hAnsi="Arial" w:cs="Arial"/>
              </w:rPr>
            </w:pPr>
          </w:p>
        </w:tc>
      </w:tr>
    </w:tbl>
    <w:p w14:paraId="3AD15099" w14:textId="77777777" w:rsidR="002968FB" w:rsidRPr="008A4162" w:rsidRDefault="002968FB" w:rsidP="002968FB">
      <w:pPr>
        <w:spacing w:after="0" w:line="240" w:lineRule="auto"/>
        <w:jc w:val="left"/>
        <w:rPr>
          <w:rFonts w:cs="Arial"/>
        </w:rPr>
      </w:pPr>
    </w:p>
    <w:p w14:paraId="0B0DC53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keine Übereinstimmung auf B-Strukturebene, Seite stimmt nicht mit Ebene aus übergeordnetem Element überein</w:t>
      </w:r>
    </w:p>
    <w:p w14:paraId="2A539B5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Es gibt zwei als übergeordnete (P_ID2) und als untergeordnete Seite (P_ID1) verknüpfte Seiten in einer B-Struktur. Die Ebene (LEVEL1) in der untergeordneten Seite (P_ID1) entspricht angesichts der Ebene (LEVEL2) auf der übergeordneten Seite (P_ID2) nicht den Ebenenregeln für B-Strukturen.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1B631B9" w14:textId="77777777" w:rsidTr="008566C4">
        <w:trPr>
          <w:trHeight w:val="54"/>
        </w:trPr>
        <w:tc>
          <w:tcPr>
            <w:tcW w:w="54" w:type="dxa"/>
          </w:tcPr>
          <w:p w14:paraId="647AE93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52AF70" w14:textId="77777777" w:rsidR="002968FB" w:rsidRPr="008A4162" w:rsidRDefault="002968FB" w:rsidP="008566C4">
            <w:pPr>
              <w:pStyle w:val="EmptyCellLayoutStyle"/>
              <w:spacing w:after="0" w:line="240" w:lineRule="auto"/>
              <w:rPr>
                <w:rFonts w:ascii="Arial" w:hAnsi="Arial" w:cs="Arial"/>
              </w:rPr>
            </w:pPr>
          </w:p>
        </w:tc>
        <w:tc>
          <w:tcPr>
            <w:tcW w:w="149" w:type="dxa"/>
          </w:tcPr>
          <w:p w14:paraId="312133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892C35" w14:textId="77777777" w:rsidTr="008566C4">
        <w:tc>
          <w:tcPr>
            <w:tcW w:w="54" w:type="dxa"/>
          </w:tcPr>
          <w:p w14:paraId="259E6C4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F2EAD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C08F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E03E7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98C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14AE6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849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82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FBC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E9E4A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446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E7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859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1270D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BFB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1DB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1B9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2DE00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5FC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943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0AA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9D8553C" w14:textId="77777777" w:rsidR="002968FB" w:rsidRPr="008A4162" w:rsidRDefault="002968FB" w:rsidP="008566C4">
            <w:pPr>
              <w:spacing w:after="0" w:line="240" w:lineRule="auto"/>
              <w:jc w:val="left"/>
              <w:rPr>
                <w:rFonts w:cs="Arial"/>
              </w:rPr>
            </w:pPr>
          </w:p>
        </w:tc>
        <w:tc>
          <w:tcPr>
            <w:tcW w:w="149" w:type="dxa"/>
          </w:tcPr>
          <w:p w14:paraId="1B4AA42E"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EDD3AD" w14:textId="77777777" w:rsidTr="008566C4">
        <w:trPr>
          <w:trHeight w:val="80"/>
        </w:trPr>
        <w:tc>
          <w:tcPr>
            <w:tcW w:w="54" w:type="dxa"/>
          </w:tcPr>
          <w:p w14:paraId="3E71B7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889111" w14:textId="77777777" w:rsidR="002968FB" w:rsidRPr="008A4162" w:rsidRDefault="002968FB" w:rsidP="008566C4">
            <w:pPr>
              <w:pStyle w:val="EmptyCellLayoutStyle"/>
              <w:spacing w:after="0" w:line="240" w:lineRule="auto"/>
              <w:rPr>
                <w:rFonts w:ascii="Arial" w:hAnsi="Arial" w:cs="Arial"/>
              </w:rPr>
            </w:pPr>
          </w:p>
        </w:tc>
        <w:tc>
          <w:tcPr>
            <w:tcW w:w="149" w:type="dxa"/>
          </w:tcPr>
          <w:p w14:paraId="3132121E" w14:textId="77777777" w:rsidR="002968FB" w:rsidRPr="008A4162" w:rsidRDefault="002968FB" w:rsidP="008566C4">
            <w:pPr>
              <w:pStyle w:val="EmptyCellLayoutStyle"/>
              <w:spacing w:after="0" w:line="240" w:lineRule="auto"/>
              <w:rPr>
                <w:rFonts w:ascii="Arial" w:hAnsi="Arial" w:cs="Arial"/>
              </w:rPr>
            </w:pPr>
          </w:p>
        </w:tc>
      </w:tr>
    </w:tbl>
    <w:p w14:paraId="06DE7855" w14:textId="77777777" w:rsidR="002968FB" w:rsidRPr="008A4162" w:rsidRDefault="002968FB" w:rsidP="002968FB">
      <w:pPr>
        <w:spacing w:after="0" w:line="240" w:lineRule="auto"/>
        <w:jc w:val="left"/>
        <w:rPr>
          <w:rFonts w:cs="Arial"/>
        </w:rPr>
      </w:pPr>
    </w:p>
    <w:p w14:paraId="1FBAF83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Konflikttabelle nicht vorhanden</w:t>
      </w:r>
    </w:p>
    <w:p w14:paraId="62D2588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Sie versuchen, eine Spalte einem Mergeartikel hinzuzufügen oder daraus zu löschen, die in „sysmergearticles“ für den geänderten Artikel angegebene Konflikttabelle in der Datenbank jedoch gar nicht vorhanden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29D545E" w14:textId="77777777" w:rsidTr="008566C4">
        <w:trPr>
          <w:trHeight w:val="54"/>
        </w:trPr>
        <w:tc>
          <w:tcPr>
            <w:tcW w:w="54" w:type="dxa"/>
          </w:tcPr>
          <w:p w14:paraId="3A9B5CD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54521C8" w14:textId="77777777" w:rsidR="002968FB" w:rsidRPr="008A4162" w:rsidRDefault="002968FB" w:rsidP="008566C4">
            <w:pPr>
              <w:pStyle w:val="EmptyCellLayoutStyle"/>
              <w:spacing w:after="0" w:line="240" w:lineRule="auto"/>
              <w:rPr>
                <w:rFonts w:ascii="Arial" w:hAnsi="Arial" w:cs="Arial"/>
              </w:rPr>
            </w:pPr>
          </w:p>
        </w:tc>
        <w:tc>
          <w:tcPr>
            <w:tcW w:w="149" w:type="dxa"/>
          </w:tcPr>
          <w:p w14:paraId="782DDDA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65D2095" w14:textId="77777777" w:rsidTr="008566C4">
        <w:tc>
          <w:tcPr>
            <w:tcW w:w="54" w:type="dxa"/>
          </w:tcPr>
          <w:p w14:paraId="38BA680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6D130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4974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C390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407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B91A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51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EEA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CCC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DA1D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9D4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E18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0DA0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9348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AD6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90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D18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9E1D7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F850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BE4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AA78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80AD543" w14:textId="77777777" w:rsidR="002968FB" w:rsidRPr="008A4162" w:rsidRDefault="002968FB" w:rsidP="008566C4">
            <w:pPr>
              <w:spacing w:after="0" w:line="240" w:lineRule="auto"/>
              <w:jc w:val="left"/>
              <w:rPr>
                <w:rFonts w:cs="Arial"/>
              </w:rPr>
            </w:pPr>
          </w:p>
        </w:tc>
        <w:tc>
          <w:tcPr>
            <w:tcW w:w="149" w:type="dxa"/>
          </w:tcPr>
          <w:p w14:paraId="02A45BA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CC0CD4" w14:textId="77777777" w:rsidTr="008566C4">
        <w:trPr>
          <w:trHeight w:val="80"/>
        </w:trPr>
        <w:tc>
          <w:tcPr>
            <w:tcW w:w="54" w:type="dxa"/>
          </w:tcPr>
          <w:p w14:paraId="6DB7EB3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C69955" w14:textId="77777777" w:rsidR="002968FB" w:rsidRPr="008A4162" w:rsidRDefault="002968FB" w:rsidP="008566C4">
            <w:pPr>
              <w:pStyle w:val="EmptyCellLayoutStyle"/>
              <w:spacing w:after="0" w:line="240" w:lineRule="auto"/>
              <w:rPr>
                <w:rFonts w:ascii="Arial" w:hAnsi="Arial" w:cs="Arial"/>
              </w:rPr>
            </w:pPr>
          </w:p>
        </w:tc>
        <w:tc>
          <w:tcPr>
            <w:tcW w:w="149" w:type="dxa"/>
          </w:tcPr>
          <w:p w14:paraId="34F52653" w14:textId="77777777" w:rsidR="002968FB" w:rsidRPr="008A4162" w:rsidRDefault="002968FB" w:rsidP="008566C4">
            <w:pPr>
              <w:pStyle w:val="EmptyCellLayoutStyle"/>
              <w:spacing w:after="0" w:line="240" w:lineRule="auto"/>
              <w:rPr>
                <w:rFonts w:ascii="Arial" w:hAnsi="Arial" w:cs="Arial"/>
              </w:rPr>
            </w:pPr>
          </w:p>
        </w:tc>
      </w:tr>
    </w:tbl>
    <w:p w14:paraId="1E14F038" w14:textId="77777777" w:rsidR="002968FB" w:rsidRPr="008A4162" w:rsidRDefault="002968FB" w:rsidP="002968FB">
      <w:pPr>
        <w:spacing w:after="0" w:line="240" w:lineRule="auto"/>
        <w:jc w:val="left"/>
        <w:rPr>
          <w:rFonts w:cs="Arial"/>
        </w:rPr>
      </w:pPr>
    </w:p>
    <w:p w14:paraId="2450479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muss geändert werden</w:t>
      </w:r>
    </w:p>
    <w:p w14:paraId="36D7755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sich mit einem Kennwort bei SQL Server anzumelden, das auf die Option MUST_CHANGE eingestellt wurde. Der Benutzer wird im Windows-Sicherheitsprotokoll unter MSSQLSERVER, Ereignis-ID 18488,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9F5F8B4" w14:textId="77777777" w:rsidTr="008566C4">
        <w:trPr>
          <w:trHeight w:val="54"/>
        </w:trPr>
        <w:tc>
          <w:tcPr>
            <w:tcW w:w="54" w:type="dxa"/>
          </w:tcPr>
          <w:p w14:paraId="02BDBD1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0BC218" w14:textId="77777777" w:rsidR="002968FB" w:rsidRPr="008A4162" w:rsidRDefault="002968FB" w:rsidP="008566C4">
            <w:pPr>
              <w:pStyle w:val="EmptyCellLayoutStyle"/>
              <w:spacing w:after="0" w:line="240" w:lineRule="auto"/>
              <w:rPr>
                <w:rFonts w:ascii="Arial" w:hAnsi="Arial" w:cs="Arial"/>
              </w:rPr>
            </w:pPr>
          </w:p>
        </w:tc>
        <w:tc>
          <w:tcPr>
            <w:tcW w:w="149" w:type="dxa"/>
          </w:tcPr>
          <w:p w14:paraId="1221E90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87EE3F" w14:textId="77777777" w:rsidTr="008566C4">
        <w:tc>
          <w:tcPr>
            <w:tcW w:w="54" w:type="dxa"/>
          </w:tcPr>
          <w:p w14:paraId="2C52E39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5755E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1D54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09C5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AF7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0C33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CDE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F5D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9F6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5B3B2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FC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3BF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C5DCC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D1F5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B4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766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15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0526A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100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00E7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AC55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4CDB647" w14:textId="77777777" w:rsidR="002968FB" w:rsidRPr="008A4162" w:rsidRDefault="002968FB" w:rsidP="008566C4">
            <w:pPr>
              <w:spacing w:after="0" w:line="240" w:lineRule="auto"/>
              <w:jc w:val="left"/>
              <w:rPr>
                <w:rFonts w:cs="Arial"/>
              </w:rPr>
            </w:pPr>
          </w:p>
        </w:tc>
        <w:tc>
          <w:tcPr>
            <w:tcW w:w="149" w:type="dxa"/>
          </w:tcPr>
          <w:p w14:paraId="02D697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1C6749" w14:textId="77777777" w:rsidTr="008566C4">
        <w:trPr>
          <w:trHeight w:val="80"/>
        </w:trPr>
        <w:tc>
          <w:tcPr>
            <w:tcW w:w="54" w:type="dxa"/>
          </w:tcPr>
          <w:p w14:paraId="62CBD6C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FAA239" w14:textId="77777777" w:rsidR="002968FB" w:rsidRPr="008A4162" w:rsidRDefault="002968FB" w:rsidP="008566C4">
            <w:pPr>
              <w:pStyle w:val="EmptyCellLayoutStyle"/>
              <w:spacing w:after="0" w:line="240" w:lineRule="auto"/>
              <w:rPr>
                <w:rFonts w:ascii="Arial" w:hAnsi="Arial" w:cs="Arial"/>
              </w:rPr>
            </w:pPr>
          </w:p>
        </w:tc>
        <w:tc>
          <w:tcPr>
            <w:tcW w:w="149" w:type="dxa"/>
          </w:tcPr>
          <w:p w14:paraId="6A2E4510" w14:textId="77777777" w:rsidR="002968FB" w:rsidRPr="008A4162" w:rsidRDefault="002968FB" w:rsidP="008566C4">
            <w:pPr>
              <w:pStyle w:val="EmptyCellLayoutStyle"/>
              <w:spacing w:after="0" w:line="240" w:lineRule="auto"/>
              <w:rPr>
                <w:rFonts w:ascii="Arial" w:hAnsi="Arial" w:cs="Arial"/>
              </w:rPr>
            </w:pPr>
          </w:p>
        </w:tc>
      </w:tr>
    </w:tbl>
    <w:p w14:paraId="38B30149" w14:textId="77777777" w:rsidR="002968FB" w:rsidRPr="008A4162" w:rsidRDefault="002968FB" w:rsidP="002968FB">
      <w:pPr>
        <w:spacing w:after="0" w:line="240" w:lineRule="auto"/>
        <w:jc w:val="left"/>
        <w:rPr>
          <w:rFonts w:cs="Arial"/>
        </w:rPr>
      </w:pPr>
    </w:p>
    <w:p w14:paraId="464515F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Prüfsummenfehler bei Seite in Cache</w:t>
      </w:r>
    </w:p>
    <w:p w14:paraId="6368E41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Es wurde eine unerwartete Veränderung der Datenbankseite im Cache erkannt (durch Überprüfung der Seitenprüfsumme).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42452F5" w14:textId="77777777" w:rsidTr="008566C4">
        <w:trPr>
          <w:trHeight w:val="54"/>
        </w:trPr>
        <w:tc>
          <w:tcPr>
            <w:tcW w:w="54" w:type="dxa"/>
          </w:tcPr>
          <w:p w14:paraId="4A03697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F2315A" w14:textId="77777777" w:rsidR="002968FB" w:rsidRPr="008A4162" w:rsidRDefault="002968FB" w:rsidP="008566C4">
            <w:pPr>
              <w:pStyle w:val="EmptyCellLayoutStyle"/>
              <w:spacing w:after="0" w:line="240" w:lineRule="auto"/>
              <w:rPr>
                <w:rFonts w:ascii="Arial" w:hAnsi="Arial" w:cs="Arial"/>
              </w:rPr>
            </w:pPr>
          </w:p>
        </w:tc>
        <w:tc>
          <w:tcPr>
            <w:tcW w:w="149" w:type="dxa"/>
          </w:tcPr>
          <w:p w14:paraId="095C47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E11076" w14:textId="77777777" w:rsidTr="008566C4">
        <w:tc>
          <w:tcPr>
            <w:tcW w:w="54" w:type="dxa"/>
          </w:tcPr>
          <w:p w14:paraId="708F5C4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620C6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37FA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D6347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7958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3EAF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CF6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581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61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DDF30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5CA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716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121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EC4D5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72C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06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F8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7BF0FA3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371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3EB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1D5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6BAF76D" w14:textId="77777777" w:rsidR="002968FB" w:rsidRPr="008A4162" w:rsidRDefault="002968FB" w:rsidP="008566C4">
            <w:pPr>
              <w:spacing w:after="0" w:line="240" w:lineRule="auto"/>
              <w:jc w:val="left"/>
              <w:rPr>
                <w:rFonts w:cs="Arial"/>
              </w:rPr>
            </w:pPr>
          </w:p>
        </w:tc>
        <w:tc>
          <w:tcPr>
            <w:tcW w:w="149" w:type="dxa"/>
          </w:tcPr>
          <w:p w14:paraId="2DB2F15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094A15" w14:textId="77777777" w:rsidTr="008566C4">
        <w:trPr>
          <w:trHeight w:val="80"/>
        </w:trPr>
        <w:tc>
          <w:tcPr>
            <w:tcW w:w="54" w:type="dxa"/>
          </w:tcPr>
          <w:p w14:paraId="09415CC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902272" w14:textId="77777777" w:rsidR="002968FB" w:rsidRPr="008A4162" w:rsidRDefault="002968FB" w:rsidP="008566C4">
            <w:pPr>
              <w:pStyle w:val="EmptyCellLayoutStyle"/>
              <w:spacing w:after="0" w:line="240" w:lineRule="auto"/>
              <w:rPr>
                <w:rFonts w:ascii="Arial" w:hAnsi="Arial" w:cs="Arial"/>
              </w:rPr>
            </w:pPr>
          </w:p>
        </w:tc>
        <w:tc>
          <w:tcPr>
            <w:tcW w:w="149" w:type="dxa"/>
          </w:tcPr>
          <w:p w14:paraId="53862A15" w14:textId="77777777" w:rsidR="002968FB" w:rsidRPr="008A4162" w:rsidRDefault="002968FB" w:rsidP="008566C4">
            <w:pPr>
              <w:pStyle w:val="EmptyCellLayoutStyle"/>
              <w:spacing w:after="0" w:line="240" w:lineRule="auto"/>
              <w:rPr>
                <w:rFonts w:ascii="Arial" w:hAnsi="Arial" w:cs="Arial"/>
              </w:rPr>
            </w:pPr>
          </w:p>
        </w:tc>
      </w:tr>
    </w:tbl>
    <w:p w14:paraId="486BFB65" w14:textId="77777777" w:rsidR="002968FB" w:rsidRPr="008A4162" w:rsidRDefault="002968FB" w:rsidP="002968FB">
      <w:pPr>
        <w:spacing w:after="0" w:line="240" w:lineRule="auto"/>
        <w:jc w:val="left"/>
        <w:rPr>
          <w:rFonts w:cs="Arial"/>
        </w:rPr>
      </w:pPr>
    </w:p>
    <w:p w14:paraId="71981D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AppDomain-Manager konnte nicht erstellt werden</w:t>
      </w:r>
    </w:p>
    <w:p w14:paraId="73B14A42" w14:textId="6D2854DD"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Warnmeldung ausgelöst, wenn der Versuch von SQL Server, einen Anwendungsdomänen-Manager zu erstellen, fehlschlägt.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486DC5E" w14:textId="77777777" w:rsidTr="008566C4">
        <w:trPr>
          <w:trHeight w:val="54"/>
        </w:trPr>
        <w:tc>
          <w:tcPr>
            <w:tcW w:w="54" w:type="dxa"/>
          </w:tcPr>
          <w:p w14:paraId="737AC92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849F49" w14:textId="77777777" w:rsidR="002968FB" w:rsidRPr="008A4162" w:rsidRDefault="002968FB" w:rsidP="008566C4">
            <w:pPr>
              <w:pStyle w:val="EmptyCellLayoutStyle"/>
              <w:spacing w:after="0" w:line="240" w:lineRule="auto"/>
              <w:rPr>
                <w:rFonts w:ascii="Arial" w:hAnsi="Arial" w:cs="Arial"/>
              </w:rPr>
            </w:pPr>
          </w:p>
        </w:tc>
        <w:tc>
          <w:tcPr>
            <w:tcW w:w="149" w:type="dxa"/>
          </w:tcPr>
          <w:p w14:paraId="22DF889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2CD3EB" w14:textId="77777777" w:rsidTr="008566C4">
        <w:tc>
          <w:tcPr>
            <w:tcW w:w="54" w:type="dxa"/>
          </w:tcPr>
          <w:p w14:paraId="74C0FD1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3B146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AD1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3C32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61F2E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970C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816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1F2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DF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0698E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7294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70B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4A1A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374A3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8FB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A8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2AE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192FD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19C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F1F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BAF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F1E1B9A" w14:textId="77777777" w:rsidR="002968FB" w:rsidRPr="008A4162" w:rsidRDefault="002968FB" w:rsidP="008566C4">
            <w:pPr>
              <w:spacing w:after="0" w:line="240" w:lineRule="auto"/>
              <w:jc w:val="left"/>
              <w:rPr>
                <w:rFonts w:cs="Arial"/>
              </w:rPr>
            </w:pPr>
          </w:p>
        </w:tc>
        <w:tc>
          <w:tcPr>
            <w:tcW w:w="149" w:type="dxa"/>
          </w:tcPr>
          <w:p w14:paraId="61159CC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C2E9DE8" w14:textId="77777777" w:rsidTr="008566C4">
        <w:trPr>
          <w:trHeight w:val="80"/>
        </w:trPr>
        <w:tc>
          <w:tcPr>
            <w:tcW w:w="54" w:type="dxa"/>
          </w:tcPr>
          <w:p w14:paraId="73CA8C6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782CF2" w14:textId="77777777" w:rsidR="002968FB" w:rsidRPr="008A4162" w:rsidRDefault="002968FB" w:rsidP="008566C4">
            <w:pPr>
              <w:pStyle w:val="EmptyCellLayoutStyle"/>
              <w:spacing w:after="0" w:line="240" w:lineRule="auto"/>
              <w:rPr>
                <w:rFonts w:ascii="Arial" w:hAnsi="Arial" w:cs="Arial"/>
              </w:rPr>
            </w:pPr>
          </w:p>
        </w:tc>
        <w:tc>
          <w:tcPr>
            <w:tcW w:w="149" w:type="dxa"/>
          </w:tcPr>
          <w:p w14:paraId="6961134F" w14:textId="77777777" w:rsidR="002968FB" w:rsidRPr="008A4162" w:rsidRDefault="002968FB" w:rsidP="008566C4">
            <w:pPr>
              <w:pStyle w:val="EmptyCellLayoutStyle"/>
              <w:spacing w:after="0" w:line="240" w:lineRule="auto"/>
              <w:rPr>
                <w:rFonts w:ascii="Arial" w:hAnsi="Arial" w:cs="Arial"/>
              </w:rPr>
            </w:pPr>
          </w:p>
        </w:tc>
      </w:tr>
    </w:tbl>
    <w:p w14:paraId="336CAFD0" w14:textId="77777777" w:rsidR="002968FB" w:rsidRPr="008A4162" w:rsidRDefault="002968FB" w:rsidP="002968FB">
      <w:pPr>
        <w:spacing w:after="0" w:line="240" w:lineRule="auto"/>
        <w:jc w:val="left"/>
        <w:rPr>
          <w:rFonts w:cs="Arial"/>
        </w:rPr>
      </w:pPr>
    </w:p>
    <w:p w14:paraId="6BA192E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Ungültige Referenz auf Datei-ID</w:t>
      </w:r>
    </w:p>
    <w:p w14:paraId="308EA28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von SQL Server beim Ausführen eines Vorgangs eine ungültige Datei-ID verwendet wird. Dieser Fehler kann in verschiedenen Szenarien auftreten.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906EC64" w14:textId="77777777" w:rsidTr="008566C4">
        <w:trPr>
          <w:trHeight w:val="54"/>
        </w:trPr>
        <w:tc>
          <w:tcPr>
            <w:tcW w:w="54" w:type="dxa"/>
          </w:tcPr>
          <w:p w14:paraId="6AFE0EC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8AAEAF" w14:textId="77777777" w:rsidR="002968FB" w:rsidRPr="008A4162" w:rsidRDefault="002968FB" w:rsidP="008566C4">
            <w:pPr>
              <w:pStyle w:val="EmptyCellLayoutStyle"/>
              <w:spacing w:after="0" w:line="240" w:lineRule="auto"/>
              <w:rPr>
                <w:rFonts w:ascii="Arial" w:hAnsi="Arial" w:cs="Arial"/>
              </w:rPr>
            </w:pPr>
          </w:p>
        </w:tc>
        <w:tc>
          <w:tcPr>
            <w:tcW w:w="149" w:type="dxa"/>
          </w:tcPr>
          <w:p w14:paraId="765C2B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108504B1" w14:textId="77777777" w:rsidTr="008566C4">
        <w:tc>
          <w:tcPr>
            <w:tcW w:w="54" w:type="dxa"/>
          </w:tcPr>
          <w:p w14:paraId="29A7A68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BB6C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D2A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3591E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2AE5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8F5F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6F1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68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EA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D37A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1D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54F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660A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2FCD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2C6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88E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9C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5D511C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9C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1AE1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5C7D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BC2D800" w14:textId="77777777" w:rsidR="002968FB" w:rsidRPr="008A4162" w:rsidRDefault="002968FB" w:rsidP="008566C4">
            <w:pPr>
              <w:spacing w:after="0" w:line="240" w:lineRule="auto"/>
              <w:jc w:val="left"/>
              <w:rPr>
                <w:rFonts w:cs="Arial"/>
              </w:rPr>
            </w:pPr>
          </w:p>
        </w:tc>
        <w:tc>
          <w:tcPr>
            <w:tcW w:w="149" w:type="dxa"/>
          </w:tcPr>
          <w:p w14:paraId="4CE5373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715D543" w14:textId="77777777" w:rsidTr="008566C4">
        <w:trPr>
          <w:trHeight w:val="80"/>
        </w:trPr>
        <w:tc>
          <w:tcPr>
            <w:tcW w:w="54" w:type="dxa"/>
          </w:tcPr>
          <w:p w14:paraId="5A11B27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3F994D0" w14:textId="77777777" w:rsidR="002968FB" w:rsidRPr="008A4162" w:rsidRDefault="002968FB" w:rsidP="008566C4">
            <w:pPr>
              <w:pStyle w:val="EmptyCellLayoutStyle"/>
              <w:spacing w:after="0" w:line="240" w:lineRule="auto"/>
              <w:rPr>
                <w:rFonts w:ascii="Arial" w:hAnsi="Arial" w:cs="Arial"/>
              </w:rPr>
            </w:pPr>
          </w:p>
        </w:tc>
        <w:tc>
          <w:tcPr>
            <w:tcW w:w="149" w:type="dxa"/>
          </w:tcPr>
          <w:p w14:paraId="48CEF83B" w14:textId="77777777" w:rsidR="002968FB" w:rsidRPr="008A4162" w:rsidRDefault="002968FB" w:rsidP="008566C4">
            <w:pPr>
              <w:pStyle w:val="EmptyCellLayoutStyle"/>
              <w:spacing w:after="0" w:line="240" w:lineRule="auto"/>
              <w:rPr>
                <w:rFonts w:ascii="Arial" w:hAnsi="Arial" w:cs="Arial"/>
              </w:rPr>
            </w:pPr>
          </w:p>
        </w:tc>
      </w:tr>
    </w:tbl>
    <w:p w14:paraId="2BA33F69" w14:textId="77777777" w:rsidR="002968FB" w:rsidRPr="008A4162" w:rsidRDefault="002968FB" w:rsidP="002968FB">
      <w:pPr>
        <w:spacing w:after="0" w:line="240" w:lineRule="auto"/>
        <w:jc w:val="left"/>
        <w:rPr>
          <w:rFonts w:cs="Arial"/>
        </w:rPr>
      </w:pPr>
    </w:p>
    <w:p w14:paraId="30C47158" w14:textId="3F4CA5DC"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Spalte aus Tabelle konnte nicht abgelegt werden</w:t>
      </w:r>
    </w:p>
    <w:p w14:paraId="7B3CFA6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„sp_repldropcolumn“ konnte die angegebene Spalte in der Veröffentlichungsdatenbank nicht löschen. Der Fehler kann auf eine fehlgeschlagene Aktualisierung einer Systemtabelle oder auf einen Fehler in der zugrunde liegenden ALTER TABLE-Anweisung zurückzuführen sein.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8EBA7AF" w14:textId="77777777" w:rsidTr="008566C4">
        <w:trPr>
          <w:trHeight w:val="54"/>
        </w:trPr>
        <w:tc>
          <w:tcPr>
            <w:tcW w:w="54" w:type="dxa"/>
          </w:tcPr>
          <w:p w14:paraId="6D5F65E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D483E9" w14:textId="77777777" w:rsidR="002968FB" w:rsidRPr="008A4162" w:rsidRDefault="002968FB" w:rsidP="008566C4">
            <w:pPr>
              <w:pStyle w:val="EmptyCellLayoutStyle"/>
              <w:spacing w:after="0" w:line="240" w:lineRule="auto"/>
              <w:rPr>
                <w:rFonts w:ascii="Arial" w:hAnsi="Arial" w:cs="Arial"/>
              </w:rPr>
            </w:pPr>
          </w:p>
        </w:tc>
        <w:tc>
          <w:tcPr>
            <w:tcW w:w="149" w:type="dxa"/>
          </w:tcPr>
          <w:p w14:paraId="16D588B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D2F0C6" w14:textId="77777777" w:rsidTr="008566C4">
        <w:tc>
          <w:tcPr>
            <w:tcW w:w="54" w:type="dxa"/>
          </w:tcPr>
          <w:p w14:paraId="238CA31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5C557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58896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B560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F69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9E50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CB0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3C8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4F5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925D7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1B4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61B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965D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99D3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7B1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529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80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DDFB2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44B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0133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FA9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9DBB15A" w14:textId="77777777" w:rsidR="002968FB" w:rsidRPr="008A4162" w:rsidRDefault="002968FB" w:rsidP="008566C4">
            <w:pPr>
              <w:spacing w:after="0" w:line="240" w:lineRule="auto"/>
              <w:jc w:val="left"/>
              <w:rPr>
                <w:rFonts w:cs="Arial"/>
              </w:rPr>
            </w:pPr>
          </w:p>
        </w:tc>
        <w:tc>
          <w:tcPr>
            <w:tcW w:w="149" w:type="dxa"/>
          </w:tcPr>
          <w:p w14:paraId="4C2F90CD" w14:textId="77777777" w:rsidR="002968FB" w:rsidRPr="008A4162" w:rsidRDefault="002968FB" w:rsidP="008566C4">
            <w:pPr>
              <w:pStyle w:val="EmptyCellLayoutStyle"/>
              <w:spacing w:after="0" w:line="240" w:lineRule="auto"/>
              <w:rPr>
                <w:rFonts w:ascii="Arial" w:hAnsi="Arial" w:cs="Arial"/>
              </w:rPr>
            </w:pPr>
          </w:p>
        </w:tc>
      </w:tr>
      <w:tr w:rsidR="002968FB" w:rsidRPr="008A4162" w14:paraId="1DCFA03B" w14:textId="77777777" w:rsidTr="008566C4">
        <w:trPr>
          <w:trHeight w:val="80"/>
        </w:trPr>
        <w:tc>
          <w:tcPr>
            <w:tcW w:w="54" w:type="dxa"/>
          </w:tcPr>
          <w:p w14:paraId="526BAFC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8432297" w14:textId="77777777" w:rsidR="002968FB" w:rsidRPr="008A4162" w:rsidRDefault="002968FB" w:rsidP="008566C4">
            <w:pPr>
              <w:pStyle w:val="EmptyCellLayoutStyle"/>
              <w:spacing w:after="0" w:line="240" w:lineRule="auto"/>
              <w:rPr>
                <w:rFonts w:ascii="Arial" w:hAnsi="Arial" w:cs="Arial"/>
              </w:rPr>
            </w:pPr>
          </w:p>
        </w:tc>
        <w:tc>
          <w:tcPr>
            <w:tcW w:w="149" w:type="dxa"/>
          </w:tcPr>
          <w:p w14:paraId="12929E4D" w14:textId="77777777" w:rsidR="002968FB" w:rsidRPr="008A4162" w:rsidRDefault="002968FB" w:rsidP="008566C4">
            <w:pPr>
              <w:pStyle w:val="EmptyCellLayoutStyle"/>
              <w:spacing w:after="0" w:line="240" w:lineRule="auto"/>
              <w:rPr>
                <w:rFonts w:ascii="Arial" w:hAnsi="Arial" w:cs="Arial"/>
              </w:rPr>
            </w:pPr>
          </w:p>
        </w:tc>
      </w:tr>
    </w:tbl>
    <w:p w14:paraId="4142AA03" w14:textId="77777777" w:rsidR="002968FB" w:rsidRPr="008A4162" w:rsidRDefault="002968FB" w:rsidP="002968FB">
      <w:pPr>
        <w:spacing w:after="0" w:line="240" w:lineRule="auto"/>
        <w:jc w:val="left"/>
        <w:rPr>
          <w:rFonts w:cs="Arial"/>
        </w:rPr>
      </w:pPr>
    </w:p>
    <w:p w14:paraId="3580FFD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AWE (Address Windowing Extensions) konnte nicht verwendet werden, weil das Privileg „Sperren von Seiten im Speicher“ nicht erteilt wurde</w:t>
      </w:r>
    </w:p>
    <w:p w14:paraId="30E4CC2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 Alarm ausgelöst, wenn die Address Windowing Extensions von SQL Server nicht genutzt werden können, da durch „Sperren von Seiten im Speicher“ das Privileg nicht gewährt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8470725" w14:textId="77777777" w:rsidTr="008566C4">
        <w:trPr>
          <w:trHeight w:val="54"/>
        </w:trPr>
        <w:tc>
          <w:tcPr>
            <w:tcW w:w="54" w:type="dxa"/>
          </w:tcPr>
          <w:p w14:paraId="5477D7B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9B7D7F" w14:textId="77777777" w:rsidR="002968FB" w:rsidRPr="008A4162" w:rsidRDefault="002968FB" w:rsidP="008566C4">
            <w:pPr>
              <w:pStyle w:val="EmptyCellLayoutStyle"/>
              <w:spacing w:after="0" w:line="240" w:lineRule="auto"/>
              <w:rPr>
                <w:rFonts w:ascii="Arial" w:hAnsi="Arial" w:cs="Arial"/>
              </w:rPr>
            </w:pPr>
          </w:p>
        </w:tc>
        <w:tc>
          <w:tcPr>
            <w:tcW w:w="149" w:type="dxa"/>
          </w:tcPr>
          <w:p w14:paraId="2C2A27D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B01A5A" w14:textId="77777777" w:rsidTr="008566C4">
        <w:tc>
          <w:tcPr>
            <w:tcW w:w="54" w:type="dxa"/>
          </w:tcPr>
          <w:p w14:paraId="07E9FE7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7BD72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136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9B8AB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6635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88549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AC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DC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C5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A47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15D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3E6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FAED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E989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C78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1A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7D2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69DB0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688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FEC5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CD4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A87836D" w14:textId="77777777" w:rsidR="002968FB" w:rsidRPr="008A4162" w:rsidRDefault="002968FB" w:rsidP="008566C4">
            <w:pPr>
              <w:spacing w:after="0" w:line="240" w:lineRule="auto"/>
              <w:jc w:val="left"/>
              <w:rPr>
                <w:rFonts w:cs="Arial"/>
              </w:rPr>
            </w:pPr>
          </w:p>
        </w:tc>
        <w:tc>
          <w:tcPr>
            <w:tcW w:w="149" w:type="dxa"/>
          </w:tcPr>
          <w:p w14:paraId="0BC996F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C13801" w14:textId="77777777" w:rsidTr="008566C4">
        <w:trPr>
          <w:trHeight w:val="80"/>
        </w:trPr>
        <w:tc>
          <w:tcPr>
            <w:tcW w:w="54" w:type="dxa"/>
          </w:tcPr>
          <w:p w14:paraId="31EFCC2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76FB3C" w14:textId="77777777" w:rsidR="002968FB" w:rsidRPr="008A4162" w:rsidRDefault="002968FB" w:rsidP="008566C4">
            <w:pPr>
              <w:pStyle w:val="EmptyCellLayoutStyle"/>
              <w:spacing w:after="0" w:line="240" w:lineRule="auto"/>
              <w:rPr>
                <w:rFonts w:ascii="Arial" w:hAnsi="Arial" w:cs="Arial"/>
              </w:rPr>
            </w:pPr>
          </w:p>
        </w:tc>
        <w:tc>
          <w:tcPr>
            <w:tcW w:w="149" w:type="dxa"/>
          </w:tcPr>
          <w:p w14:paraId="0A910032" w14:textId="77777777" w:rsidR="002968FB" w:rsidRPr="008A4162" w:rsidRDefault="002968FB" w:rsidP="008566C4">
            <w:pPr>
              <w:pStyle w:val="EmptyCellLayoutStyle"/>
              <w:spacing w:after="0" w:line="240" w:lineRule="auto"/>
              <w:rPr>
                <w:rFonts w:ascii="Arial" w:hAnsi="Arial" w:cs="Arial"/>
              </w:rPr>
            </w:pPr>
          </w:p>
        </w:tc>
      </w:tr>
    </w:tbl>
    <w:p w14:paraId="4A8E8742" w14:textId="77777777" w:rsidR="002968FB" w:rsidRPr="008A4162" w:rsidRDefault="002968FB" w:rsidP="002968FB">
      <w:pPr>
        <w:spacing w:after="0" w:line="240" w:lineRule="auto"/>
        <w:jc w:val="left"/>
        <w:rPr>
          <w:rFonts w:cs="Arial"/>
        </w:rPr>
      </w:pPr>
    </w:p>
    <w:p w14:paraId="58E7C36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Indexknoten verweist auf untergeordnete Seite und vorheriges untergeordnetes Element, diese wurden jedoch nicht gefunden</w:t>
      </w:r>
    </w:p>
    <w:p w14:paraId="4E40D4E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Für eine Indexseite (P_ID1) in einer B-Struktur sind untergeordnete Verweise auf zwei benachbarte untergeordnete Seiten vorhanden (P_ID2 und P_ID3), von denen keine angezeigt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5B5893B" w14:textId="77777777" w:rsidTr="008566C4">
        <w:trPr>
          <w:trHeight w:val="54"/>
        </w:trPr>
        <w:tc>
          <w:tcPr>
            <w:tcW w:w="54" w:type="dxa"/>
          </w:tcPr>
          <w:p w14:paraId="2834BDD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63E116" w14:textId="77777777" w:rsidR="002968FB" w:rsidRPr="008A4162" w:rsidRDefault="002968FB" w:rsidP="008566C4">
            <w:pPr>
              <w:pStyle w:val="EmptyCellLayoutStyle"/>
              <w:spacing w:after="0" w:line="240" w:lineRule="auto"/>
              <w:rPr>
                <w:rFonts w:ascii="Arial" w:hAnsi="Arial" w:cs="Arial"/>
              </w:rPr>
            </w:pPr>
          </w:p>
        </w:tc>
        <w:tc>
          <w:tcPr>
            <w:tcW w:w="149" w:type="dxa"/>
          </w:tcPr>
          <w:p w14:paraId="34BEC5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B84BB6" w14:textId="77777777" w:rsidTr="008566C4">
        <w:tc>
          <w:tcPr>
            <w:tcW w:w="54" w:type="dxa"/>
          </w:tcPr>
          <w:p w14:paraId="705E698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3FC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0383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C8C6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0F8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E904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D7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82B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A5D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ED8C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4EC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A8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725F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DA46D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2EC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7B0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D4E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034C1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05C8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BDC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640C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2EA0504" w14:textId="77777777" w:rsidR="002968FB" w:rsidRPr="008A4162" w:rsidRDefault="002968FB" w:rsidP="008566C4">
            <w:pPr>
              <w:spacing w:after="0" w:line="240" w:lineRule="auto"/>
              <w:jc w:val="left"/>
              <w:rPr>
                <w:rFonts w:cs="Arial"/>
              </w:rPr>
            </w:pPr>
          </w:p>
        </w:tc>
        <w:tc>
          <w:tcPr>
            <w:tcW w:w="149" w:type="dxa"/>
          </w:tcPr>
          <w:p w14:paraId="06CF3F3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C357CCE" w14:textId="77777777" w:rsidTr="008566C4">
        <w:trPr>
          <w:trHeight w:val="80"/>
        </w:trPr>
        <w:tc>
          <w:tcPr>
            <w:tcW w:w="54" w:type="dxa"/>
          </w:tcPr>
          <w:p w14:paraId="543D6A3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1FDB47" w14:textId="77777777" w:rsidR="002968FB" w:rsidRPr="008A4162" w:rsidRDefault="002968FB" w:rsidP="008566C4">
            <w:pPr>
              <w:pStyle w:val="EmptyCellLayoutStyle"/>
              <w:spacing w:after="0" w:line="240" w:lineRule="auto"/>
              <w:rPr>
                <w:rFonts w:ascii="Arial" w:hAnsi="Arial" w:cs="Arial"/>
              </w:rPr>
            </w:pPr>
          </w:p>
        </w:tc>
        <w:tc>
          <w:tcPr>
            <w:tcW w:w="149" w:type="dxa"/>
          </w:tcPr>
          <w:p w14:paraId="082C07D7" w14:textId="77777777" w:rsidR="002968FB" w:rsidRPr="008A4162" w:rsidRDefault="002968FB" w:rsidP="008566C4">
            <w:pPr>
              <w:pStyle w:val="EmptyCellLayoutStyle"/>
              <w:spacing w:after="0" w:line="240" w:lineRule="auto"/>
              <w:rPr>
                <w:rFonts w:ascii="Arial" w:hAnsi="Arial" w:cs="Arial"/>
              </w:rPr>
            </w:pPr>
          </w:p>
        </w:tc>
      </w:tr>
    </w:tbl>
    <w:p w14:paraId="4B019911" w14:textId="77777777" w:rsidR="002968FB" w:rsidRPr="008A4162" w:rsidRDefault="002968FB" w:rsidP="002968FB">
      <w:pPr>
        <w:spacing w:after="0" w:line="240" w:lineRule="auto"/>
        <w:jc w:val="left"/>
        <w:rPr>
          <w:rFonts w:cs="Arial"/>
        </w:rPr>
      </w:pPr>
    </w:p>
    <w:p w14:paraId="1759FDC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Die Seite wird im Scan nicht angezeigt, obwohl von übergeordneten und vorhergehenden Seiten auf diese verwiesen wird. Überprüfen Sie alle vorherigen Fehler</w:t>
      </w:r>
    </w:p>
    <w:p w14:paraId="7269F55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Seite (P_ID1) wurde in einer B-Struktur nicht gefunden, obwohl eine Indexseite (P_ID2) auf diese Seite als untergeordnete Seite verweist und die vorherige Seite (P_ID3) in der Seitenkette auf diese Seite als nächste Seite in der Kette verweist. Dies kann auf jeder Ebene der B-Struktur vorkommen. Beide Fehlerzustände haben dieselbe Bedeutung. Der einzige Unterschied besteht darin, an welcher Stelle der Fehler festgestellt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40CC708" w14:textId="77777777" w:rsidTr="008566C4">
        <w:trPr>
          <w:trHeight w:val="54"/>
        </w:trPr>
        <w:tc>
          <w:tcPr>
            <w:tcW w:w="54" w:type="dxa"/>
          </w:tcPr>
          <w:p w14:paraId="65F5E4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5DDA55" w14:textId="77777777" w:rsidR="002968FB" w:rsidRPr="008A4162" w:rsidRDefault="002968FB" w:rsidP="008566C4">
            <w:pPr>
              <w:pStyle w:val="EmptyCellLayoutStyle"/>
              <w:spacing w:after="0" w:line="240" w:lineRule="auto"/>
              <w:rPr>
                <w:rFonts w:ascii="Arial" w:hAnsi="Arial" w:cs="Arial"/>
              </w:rPr>
            </w:pPr>
          </w:p>
        </w:tc>
        <w:tc>
          <w:tcPr>
            <w:tcW w:w="149" w:type="dxa"/>
          </w:tcPr>
          <w:p w14:paraId="1C8DB95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676267" w14:textId="77777777" w:rsidTr="008566C4">
        <w:tc>
          <w:tcPr>
            <w:tcW w:w="54" w:type="dxa"/>
          </w:tcPr>
          <w:p w14:paraId="793C31C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F01AC7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DADA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ABE5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3533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487C0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143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612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1B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1AC1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54C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14B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B17B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F078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CA7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01C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E7C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9CC34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61E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42BA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A4F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A048BB1" w14:textId="77777777" w:rsidR="002968FB" w:rsidRPr="008A4162" w:rsidRDefault="002968FB" w:rsidP="008566C4">
            <w:pPr>
              <w:spacing w:after="0" w:line="240" w:lineRule="auto"/>
              <w:jc w:val="left"/>
              <w:rPr>
                <w:rFonts w:cs="Arial"/>
              </w:rPr>
            </w:pPr>
          </w:p>
        </w:tc>
        <w:tc>
          <w:tcPr>
            <w:tcW w:w="149" w:type="dxa"/>
          </w:tcPr>
          <w:p w14:paraId="1B7011C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ED7D74" w14:textId="77777777" w:rsidTr="008566C4">
        <w:trPr>
          <w:trHeight w:val="80"/>
        </w:trPr>
        <w:tc>
          <w:tcPr>
            <w:tcW w:w="54" w:type="dxa"/>
          </w:tcPr>
          <w:p w14:paraId="5A36D2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26EA45" w14:textId="77777777" w:rsidR="002968FB" w:rsidRPr="008A4162" w:rsidRDefault="002968FB" w:rsidP="008566C4">
            <w:pPr>
              <w:pStyle w:val="EmptyCellLayoutStyle"/>
              <w:spacing w:after="0" w:line="240" w:lineRule="auto"/>
              <w:rPr>
                <w:rFonts w:ascii="Arial" w:hAnsi="Arial" w:cs="Arial"/>
              </w:rPr>
            </w:pPr>
          </w:p>
        </w:tc>
        <w:tc>
          <w:tcPr>
            <w:tcW w:w="149" w:type="dxa"/>
          </w:tcPr>
          <w:p w14:paraId="63F5FCBB" w14:textId="77777777" w:rsidR="002968FB" w:rsidRPr="008A4162" w:rsidRDefault="002968FB" w:rsidP="008566C4">
            <w:pPr>
              <w:pStyle w:val="EmptyCellLayoutStyle"/>
              <w:spacing w:after="0" w:line="240" w:lineRule="auto"/>
              <w:rPr>
                <w:rFonts w:ascii="Arial" w:hAnsi="Arial" w:cs="Arial"/>
              </w:rPr>
            </w:pPr>
          </w:p>
        </w:tc>
      </w:tr>
    </w:tbl>
    <w:p w14:paraId="27F2BE15" w14:textId="77777777" w:rsidR="002968FB" w:rsidRPr="008A4162" w:rsidRDefault="002968FB" w:rsidP="002968FB">
      <w:pPr>
        <w:spacing w:after="0" w:line="240" w:lineRule="auto"/>
        <w:jc w:val="left"/>
        <w:rPr>
          <w:rFonts w:cs="Arial"/>
        </w:rPr>
      </w:pPr>
    </w:p>
    <w:p w14:paraId="2672F7A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Informationen über Windows NT-Gruppe oder -Benutzer konnten nicht abgerufen werden</w:t>
      </w:r>
    </w:p>
    <w:p w14:paraId="2394B61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in SQL Server oder vom SQL Server-Agent ausgeführter Prozess, wie z. B. die gespeicherte Prozedur „xp_logininfo“, ein geplanter Auftrag oder ein Replikations-Agent, muss die Anmeldeinformationen einer durch Windows authentifizierten Anmeldung überprüfen. Der Versuch, diese Anmeldeinformationen für die Domäne abzurufen, ist aus einem nicht angegebenen Grund fehlgeschlagen.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3EC0E51" w14:textId="77777777" w:rsidTr="008566C4">
        <w:trPr>
          <w:trHeight w:val="54"/>
        </w:trPr>
        <w:tc>
          <w:tcPr>
            <w:tcW w:w="54" w:type="dxa"/>
          </w:tcPr>
          <w:p w14:paraId="1B19543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C071A3" w14:textId="77777777" w:rsidR="002968FB" w:rsidRPr="008A4162" w:rsidRDefault="002968FB" w:rsidP="008566C4">
            <w:pPr>
              <w:pStyle w:val="EmptyCellLayoutStyle"/>
              <w:spacing w:after="0" w:line="240" w:lineRule="auto"/>
              <w:rPr>
                <w:rFonts w:ascii="Arial" w:hAnsi="Arial" w:cs="Arial"/>
              </w:rPr>
            </w:pPr>
          </w:p>
        </w:tc>
        <w:tc>
          <w:tcPr>
            <w:tcW w:w="149" w:type="dxa"/>
          </w:tcPr>
          <w:p w14:paraId="32D441C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4A6EB3" w14:textId="77777777" w:rsidTr="008566C4">
        <w:tc>
          <w:tcPr>
            <w:tcW w:w="54" w:type="dxa"/>
          </w:tcPr>
          <w:p w14:paraId="61EDF48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A598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CB5E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14A1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448C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854CC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3CF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E8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E2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9E2E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8F5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91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1478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1C18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405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85F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82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D78EA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5BAB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38F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6C9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2C737FC" w14:textId="77777777" w:rsidR="002968FB" w:rsidRPr="008A4162" w:rsidRDefault="002968FB" w:rsidP="008566C4">
            <w:pPr>
              <w:spacing w:after="0" w:line="240" w:lineRule="auto"/>
              <w:jc w:val="left"/>
              <w:rPr>
                <w:rFonts w:cs="Arial"/>
              </w:rPr>
            </w:pPr>
          </w:p>
        </w:tc>
        <w:tc>
          <w:tcPr>
            <w:tcW w:w="149" w:type="dxa"/>
          </w:tcPr>
          <w:p w14:paraId="6FBBA23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DB499B" w14:textId="77777777" w:rsidTr="008566C4">
        <w:trPr>
          <w:trHeight w:val="80"/>
        </w:trPr>
        <w:tc>
          <w:tcPr>
            <w:tcW w:w="54" w:type="dxa"/>
          </w:tcPr>
          <w:p w14:paraId="1E85795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8D77F9" w14:textId="77777777" w:rsidR="002968FB" w:rsidRPr="008A4162" w:rsidRDefault="002968FB" w:rsidP="008566C4">
            <w:pPr>
              <w:pStyle w:val="EmptyCellLayoutStyle"/>
              <w:spacing w:after="0" w:line="240" w:lineRule="auto"/>
              <w:rPr>
                <w:rFonts w:ascii="Arial" w:hAnsi="Arial" w:cs="Arial"/>
              </w:rPr>
            </w:pPr>
          </w:p>
        </w:tc>
        <w:tc>
          <w:tcPr>
            <w:tcW w:w="149" w:type="dxa"/>
          </w:tcPr>
          <w:p w14:paraId="2B402BC1" w14:textId="77777777" w:rsidR="002968FB" w:rsidRPr="008A4162" w:rsidRDefault="002968FB" w:rsidP="008566C4">
            <w:pPr>
              <w:pStyle w:val="EmptyCellLayoutStyle"/>
              <w:spacing w:after="0" w:line="240" w:lineRule="auto"/>
              <w:rPr>
                <w:rFonts w:ascii="Arial" w:hAnsi="Arial" w:cs="Arial"/>
              </w:rPr>
            </w:pPr>
          </w:p>
        </w:tc>
      </w:tr>
    </w:tbl>
    <w:p w14:paraId="12A39105" w14:textId="77777777" w:rsidR="002968FB" w:rsidRPr="008A4162" w:rsidRDefault="002968FB" w:rsidP="002968FB">
      <w:pPr>
        <w:spacing w:after="0" w:line="240" w:lineRule="auto"/>
        <w:jc w:val="left"/>
        <w:rPr>
          <w:rFonts w:cs="Arial"/>
        </w:rPr>
      </w:pPr>
    </w:p>
    <w:p w14:paraId="27FF368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Server-Service Broker-Manager wurde heruntergefahren</w:t>
      </w:r>
    </w:p>
    <w:p w14:paraId="04DC688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Service Broker Manager heruntergefahren wurde.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CE18DA7" w14:textId="77777777" w:rsidTr="008566C4">
        <w:trPr>
          <w:trHeight w:val="54"/>
        </w:trPr>
        <w:tc>
          <w:tcPr>
            <w:tcW w:w="54" w:type="dxa"/>
          </w:tcPr>
          <w:p w14:paraId="16A2204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BD8149" w14:textId="77777777" w:rsidR="002968FB" w:rsidRPr="008A4162" w:rsidRDefault="002968FB" w:rsidP="008566C4">
            <w:pPr>
              <w:pStyle w:val="EmptyCellLayoutStyle"/>
              <w:spacing w:after="0" w:line="240" w:lineRule="auto"/>
              <w:rPr>
                <w:rFonts w:ascii="Arial" w:hAnsi="Arial" w:cs="Arial"/>
              </w:rPr>
            </w:pPr>
          </w:p>
        </w:tc>
        <w:tc>
          <w:tcPr>
            <w:tcW w:w="149" w:type="dxa"/>
          </w:tcPr>
          <w:p w14:paraId="5515B58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E450E96" w14:textId="77777777" w:rsidTr="008566C4">
        <w:tc>
          <w:tcPr>
            <w:tcW w:w="54" w:type="dxa"/>
          </w:tcPr>
          <w:p w14:paraId="34040D7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408FD8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496B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96F5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56DA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A8AD1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6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6B6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5F2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7BA7F9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4A3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1ED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A51F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0E868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3E7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95C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DA3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9143E1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B21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3A2D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FC8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189EC576" w14:textId="77777777" w:rsidR="002968FB" w:rsidRPr="008A4162" w:rsidRDefault="002968FB" w:rsidP="008566C4">
            <w:pPr>
              <w:spacing w:after="0" w:line="240" w:lineRule="auto"/>
              <w:jc w:val="left"/>
              <w:rPr>
                <w:rFonts w:cs="Arial"/>
              </w:rPr>
            </w:pPr>
          </w:p>
        </w:tc>
        <w:tc>
          <w:tcPr>
            <w:tcW w:w="149" w:type="dxa"/>
          </w:tcPr>
          <w:p w14:paraId="1E09EFE6"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FD41AB" w14:textId="77777777" w:rsidTr="008566C4">
        <w:trPr>
          <w:trHeight w:val="80"/>
        </w:trPr>
        <w:tc>
          <w:tcPr>
            <w:tcW w:w="54" w:type="dxa"/>
          </w:tcPr>
          <w:p w14:paraId="3A4D8DF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4D5311" w14:textId="77777777" w:rsidR="002968FB" w:rsidRPr="008A4162" w:rsidRDefault="002968FB" w:rsidP="008566C4">
            <w:pPr>
              <w:pStyle w:val="EmptyCellLayoutStyle"/>
              <w:spacing w:after="0" w:line="240" w:lineRule="auto"/>
              <w:rPr>
                <w:rFonts w:ascii="Arial" w:hAnsi="Arial" w:cs="Arial"/>
              </w:rPr>
            </w:pPr>
          </w:p>
        </w:tc>
        <w:tc>
          <w:tcPr>
            <w:tcW w:w="149" w:type="dxa"/>
          </w:tcPr>
          <w:p w14:paraId="4D788E70" w14:textId="77777777" w:rsidR="002968FB" w:rsidRPr="008A4162" w:rsidRDefault="002968FB" w:rsidP="008566C4">
            <w:pPr>
              <w:pStyle w:val="EmptyCellLayoutStyle"/>
              <w:spacing w:after="0" w:line="240" w:lineRule="auto"/>
              <w:rPr>
                <w:rFonts w:ascii="Arial" w:hAnsi="Arial" w:cs="Arial"/>
              </w:rPr>
            </w:pPr>
          </w:p>
        </w:tc>
      </w:tr>
    </w:tbl>
    <w:p w14:paraId="22CD14F0" w14:textId="77777777" w:rsidR="002968FB" w:rsidRPr="008A4162" w:rsidRDefault="002968FB" w:rsidP="002968FB">
      <w:pPr>
        <w:spacing w:after="0" w:line="240" w:lineRule="auto"/>
        <w:jc w:val="left"/>
        <w:rPr>
          <w:rFonts w:cs="Arial"/>
        </w:rPr>
      </w:pPr>
    </w:p>
    <w:p w14:paraId="30A9108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Exklusivsperre für Datenbank konnte nicht abgerufen werden</w:t>
      </w:r>
    </w:p>
    <w:p w14:paraId="60EC06F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Sie können eine Fehlermeldung darüber erhalten, dass keine Sperre für die Modelldatenbank abgerufen werden konnte, wenn die Datenbank nicht verwendet wird und Sie eine CREATE DATABASE-Anweisung ausgeben. Da eine neue Datenbank aus der Modelldatenbank kopiert wird, muss die Modelldatenbank einen aktivitätsfreien Status aufweisen.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F1FE21A" w14:textId="77777777" w:rsidTr="008566C4">
        <w:trPr>
          <w:trHeight w:val="54"/>
        </w:trPr>
        <w:tc>
          <w:tcPr>
            <w:tcW w:w="54" w:type="dxa"/>
          </w:tcPr>
          <w:p w14:paraId="59D468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CA5092" w14:textId="77777777" w:rsidR="002968FB" w:rsidRPr="008A4162" w:rsidRDefault="002968FB" w:rsidP="008566C4">
            <w:pPr>
              <w:pStyle w:val="EmptyCellLayoutStyle"/>
              <w:spacing w:after="0" w:line="240" w:lineRule="auto"/>
              <w:rPr>
                <w:rFonts w:ascii="Arial" w:hAnsi="Arial" w:cs="Arial"/>
              </w:rPr>
            </w:pPr>
          </w:p>
        </w:tc>
        <w:tc>
          <w:tcPr>
            <w:tcW w:w="149" w:type="dxa"/>
          </w:tcPr>
          <w:p w14:paraId="2081D0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4F65C4" w14:textId="77777777" w:rsidTr="008566C4">
        <w:tc>
          <w:tcPr>
            <w:tcW w:w="54" w:type="dxa"/>
          </w:tcPr>
          <w:p w14:paraId="7531BCA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E11B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F889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809F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2D4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87C1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E3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D5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07E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3986B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A7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EE4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E3EB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F45CD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5DF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70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942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DBF1A0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E69E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ED4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AD1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755A096" w14:textId="77777777" w:rsidR="002968FB" w:rsidRPr="008A4162" w:rsidRDefault="002968FB" w:rsidP="008566C4">
            <w:pPr>
              <w:spacing w:after="0" w:line="240" w:lineRule="auto"/>
              <w:jc w:val="left"/>
              <w:rPr>
                <w:rFonts w:cs="Arial"/>
              </w:rPr>
            </w:pPr>
          </w:p>
        </w:tc>
        <w:tc>
          <w:tcPr>
            <w:tcW w:w="149" w:type="dxa"/>
          </w:tcPr>
          <w:p w14:paraId="1AFE56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F294D2" w14:textId="77777777" w:rsidTr="008566C4">
        <w:trPr>
          <w:trHeight w:val="80"/>
        </w:trPr>
        <w:tc>
          <w:tcPr>
            <w:tcW w:w="54" w:type="dxa"/>
          </w:tcPr>
          <w:p w14:paraId="42FFD7E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C0AD8F6" w14:textId="77777777" w:rsidR="002968FB" w:rsidRPr="008A4162" w:rsidRDefault="002968FB" w:rsidP="008566C4">
            <w:pPr>
              <w:pStyle w:val="EmptyCellLayoutStyle"/>
              <w:spacing w:after="0" w:line="240" w:lineRule="auto"/>
              <w:rPr>
                <w:rFonts w:ascii="Arial" w:hAnsi="Arial" w:cs="Arial"/>
              </w:rPr>
            </w:pPr>
          </w:p>
        </w:tc>
        <w:tc>
          <w:tcPr>
            <w:tcW w:w="149" w:type="dxa"/>
          </w:tcPr>
          <w:p w14:paraId="773254F8" w14:textId="77777777" w:rsidR="002968FB" w:rsidRPr="008A4162" w:rsidRDefault="002968FB" w:rsidP="008566C4">
            <w:pPr>
              <w:pStyle w:val="EmptyCellLayoutStyle"/>
              <w:spacing w:after="0" w:line="240" w:lineRule="auto"/>
              <w:rPr>
                <w:rFonts w:ascii="Arial" w:hAnsi="Arial" w:cs="Arial"/>
              </w:rPr>
            </w:pPr>
          </w:p>
        </w:tc>
      </w:tr>
    </w:tbl>
    <w:p w14:paraId="55441753" w14:textId="77777777" w:rsidR="002968FB" w:rsidRPr="008A4162" w:rsidRDefault="002968FB" w:rsidP="002968FB">
      <w:pPr>
        <w:spacing w:after="0" w:line="240" w:lineRule="auto"/>
        <w:jc w:val="left"/>
        <w:rPr>
          <w:rFonts w:cs="Arial"/>
        </w:rPr>
      </w:pPr>
    </w:p>
    <w:p w14:paraId="303FBF9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Masterdatenbank kann nicht wiederhergestellt werden. Der Vorgang wird beendet.</w:t>
      </w:r>
    </w:p>
    <w:p w14:paraId="18A5E80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Masterdatenbank befindet sich in einem nicht wiederherstellbaren Zustand.</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DE50417" w14:textId="77777777" w:rsidTr="008566C4">
        <w:trPr>
          <w:trHeight w:val="54"/>
        </w:trPr>
        <w:tc>
          <w:tcPr>
            <w:tcW w:w="54" w:type="dxa"/>
          </w:tcPr>
          <w:p w14:paraId="2FC3757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87F1C8A" w14:textId="77777777" w:rsidR="002968FB" w:rsidRPr="008A4162" w:rsidRDefault="002968FB" w:rsidP="008566C4">
            <w:pPr>
              <w:pStyle w:val="EmptyCellLayoutStyle"/>
              <w:spacing w:after="0" w:line="240" w:lineRule="auto"/>
              <w:rPr>
                <w:rFonts w:ascii="Arial" w:hAnsi="Arial" w:cs="Arial"/>
              </w:rPr>
            </w:pPr>
          </w:p>
        </w:tc>
        <w:tc>
          <w:tcPr>
            <w:tcW w:w="149" w:type="dxa"/>
          </w:tcPr>
          <w:p w14:paraId="3F76DC0F"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832A81" w14:textId="77777777" w:rsidTr="008566C4">
        <w:tc>
          <w:tcPr>
            <w:tcW w:w="54" w:type="dxa"/>
          </w:tcPr>
          <w:p w14:paraId="65DABB9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62C04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5CB7B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0122C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0F0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0071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AA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A3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52B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8AF60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224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51F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E640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1507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3EA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FF5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252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FF65E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FFE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083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AE6F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988B90D" w14:textId="77777777" w:rsidR="002968FB" w:rsidRPr="008A4162" w:rsidRDefault="002968FB" w:rsidP="008566C4">
            <w:pPr>
              <w:spacing w:after="0" w:line="240" w:lineRule="auto"/>
              <w:jc w:val="left"/>
              <w:rPr>
                <w:rFonts w:cs="Arial"/>
              </w:rPr>
            </w:pPr>
          </w:p>
        </w:tc>
        <w:tc>
          <w:tcPr>
            <w:tcW w:w="149" w:type="dxa"/>
          </w:tcPr>
          <w:p w14:paraId="2D2FD821"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ECA00F" w14:textId="77777777" w:rsidTr="008566C4">
        <w:trPr>
          <w:trHeight w:val="80"/>
        </w:trPr>
        <w:tc>
          <w:tcPr>
            <w:tcW w:w="54" w:type="dxa"/>
          </w:tcPr>
          <w:p w14:paraId="0602596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32C8349" w14:textId="77777777" w:rsidR="002968FB" w:rsidRPr="008A4162" w:rsidRDefault="002968FB" w:rsidP="008566C4">
            <w:pPr>
              <w:pStyle w:val="EmptyCellLayoutStyle"/>
              <w:spacing w:after="0" w:line="240" w:lineRule="auto"/>
              <w:rPr>
                <w:rFonts w:ascii="Arial" w:hAnsi="Arial" w:cs="Arial"/>
              </w:rPr>
            </w:pPr>
          </w:p>
        </w:tc>
        <w:tc>
          <w:tcPr>
            <w:tcW w:w="149" w:type="dxa"/>
          </w:tcPr>
          <w:p w14:paraId="7DB54A34" w14:textId="77777777" w:rsidR="002968FB" w:rsidRPr="008A4162" w:rsidRDefault="002968FB" w:rsidP="008566C4">
            <w:pPr>
              <w:pStyle w:val="EmptyCellLayoutStyle"/>
              <w:spacing w:after="0" w:line="240" w:lineRule="auto"/>
              <w:rPr>
                <w:rFonts w:ascii="Arial" w:hAnsi="Arial" w:cs="Arial"/>
              </w:rPr>
            </w:pPr>
          </w:p>
        </w:tc>
      </w:tr>
    </w:tbl>
    <w:p w14:paraId="46C519F8" w14:textId="77777777" w:rsidR="002968FB" w:rsidRPr="008A4162" w:rsidRDefault="002968FB" w:rsidP="002968FB">
      <w:pPr>
        <w:spacing w:after="0" w:line="240" w:lineRule="auto"/>
        <w:jc w:val="left"/>
        <w:rPr>
          <w:rFonts w:cs="Arial"/>
        </w:rPr>
      </w:pPr>
    </w:p>
    <w:p w14:paraId="1282139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MSSQLServer-Dienst wurde unerwartet beendet</w:t>
      </w:r>
    </w:p>
    <w:p w14:paraId="233743AE" w14:textId="2B9A071A"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wird vom SQL Server-Agent-Dienst gemeldet, wenn er SQL Server automatisch neu startet. SQL Server wird nur dann durch den SQL Server-Agent neu gestartet, wenn SQL Server aus einem anderen Grund als einem ausdrücklichen Beendigungsbefehl von einem Benutzer oder einer Anwendung beendet wurde, und wenn die Option „SQL Server nach unerwartetem Beenden automatisch neu starten“ in den erweiterten Eigenschaften des SQL Server-Agents ausgewählt wurde. Während des Neustarts von SQL Server schreibt der SQL Server-Agent diese Meldung in das Anwendungsereignisprotokoll auf dem Computer, der SQL Server hostet.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731FFE9" w14:textId="77777777" w:rsidTr="008566C4">
        <w:trPr>
          <w:trHeight w:val="54"/>
        </w:trPr>
        <w:tc>
          <w:tcPr>
            <w:tcW w:w="54" w:type="dxa"/>
          </w:tcPr>
          <w:p w14:paraId="1A2C35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0531E0" w14:textId="77777777" w:rsidR="002968FB" w:rsidRPr="008A4162" w:rsidRDefault="002968FB" w:rsidP="008566C4">
            <w:pPr>
              <w:pStyle w:val="EmptyCellLayoutStyle"/>
              <w:spacing w:after="0" w:line="240" w:lineRule="auto"/>
              <w:rPr>
                <w:rFonts w:ascii="Arial" w:hAnsi="Arial" w:cs="Arial"/>
              </w:rPr>
            </w:pPr>
          </w:p>
        </w:tc>
        <w:tc>
          <w:tcPr>
            <w:tcW w:w="149" w:type="dxa"/>
          </w:tcPr>
          <w:p w14:paraId="3B5717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136AC9" w14:textId="77777777" w:rsidTr="008566C4">
        <w:tc>
          <w:tcPr>
            <w:tcW w:w="54" w:type="dxa"/>
          </w:tcPr>
          <w:p w14:paraId="74335C9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79DFC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75047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395F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493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5E241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A7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540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653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C3029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64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E4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5093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E5686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B94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858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A6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9ABC2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00F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E02F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8133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D57D324" w14:textId="77777777" w:rsidR="002968FB" w:rsidRPr="008A4162" w:rsidRDefault="002968FB" w:rsidP="008566C4">
            <w:pPr>
              <w:spacing w:after="0" w:line="240" w:lineRule="auto"/>
              <w:jc w:val="left"/>
              <w:rPr>
                <w:rFonts w:cs="Arial"/>
              </w:rPr>
            </w:pPr>
          </w:p>
        </w:tc>
        <w:tc>
          <w:tcPr>
            <w:tcW w:w="149" w:type="dxa"/>
          </w:tcPr>
          <w:p w14:paraId="3D4BEEC2"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5AFA44" w14:textId="77777777" w:rsidTr="008566C4">
        <w:trPr>
          <w:trHeight w:val="80"/>
        </w:trPr>
        <w:tc>
          <w:tcPr>
            <w:tcW w:w="54" w:type="dxa"/>
          </w:tcPr>
          <w:p w14:paraId="74F4607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26491D" w14:textId="77777777" w:rsidR="002968FB" w:rsidRPr="008A4162" w:rsidRDefault="002968FB" w:rsidP="008566C4">
            <w:pPr>
              <w:pStyle w:val="EmptyCellLayoutStyle"/>
              <w:spacing w:after="0" w:line="240" w:lineRule="auto"/>
              <w:rPr>
                <w:rFonts w:ascii="Arial" w:hAnsi="Arial" w:cs="Arial"/>
              </w:rPr>
            </w:pPr>
          </w:p>
        </w:tc>
        <w:tc>
          <w:tcPr>
            <w:tcW w:w="149" w:type="dxa"/>
          </w:tcPr>
          <w:p w14:paraId="7DCFD63E" w14:textId="77777777" w:rsidR="002968FB" w:rsidRPr="008A4162" w:rsidRDefault="002968FB" w:rsidP="008566C4">
            <w:pPr>
              <w:pStyle w:val="EmptyCellLayoutStyle"/>
              <w:spacing w:after="0" w:line="240" w:lineRule="auto"/>
              <w:rPr>
                <w:rFonts w:ascii="Arial" w:hAnsi="Arial" w:cs="Arial"/>
              </w:rPr>
            </w:pPr>
          </w:p>
        </w:tc>
      </w:tr>
    </w:tbl>
    <w:p w14:paraId="223FD25B" w14:textId="77777777" w:rsidR="002968FB" w:rsidRPr="008A4162" w:rsidRDefault="002968FB" w:rsidP="002968FB">
      <w:pPr>
        <w:spacing w:after="0" w:line="240" w:lineRule="auto"/>
        <w:jc w:val="left"/>
        <w:rPr>
          <w:rFonts w:cs="Arial"/>
        </w:rPr>
      </w:pPr>
    </w:p>
    <w:p w14:paraId="0575A3C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oder Datenbankspiegelung wird im FIPS-Kompatibilitätsmodus ausgeführt</w:t>
      </w:r>
    </w:p>
    <w:p w14:paraId="0D1813E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SQL Server Service Broker oder die Datenbankspiegelung im FIPS-Kompatibilitätsmodus ausgeführt wird.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C744CAF" w14:textId="77777777" w:rsidTr="008566C4">
        <w:trPr>
          <w:trHeight w:val="54"/>
        </w:trPr>
        <w:tc>
          <w:tcPr>
            <w:tcW w:w="54" w:type="dxa"/>
          </w:tcPr>
          <w:p w14:paraId="6FBF86B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1A0DEFF" w14:textId="77777777" w:rsidR="002968FB" w:rsidRPr="008A4162" w:rsidRDefault="002968FB" w:rsidP="008566C4">
            <w:pPr>
              <w:pStyle w:val="EmptyCellLayoutStyle"/>
              <w:spacing w:after="0" w:line="240" w:lineRule="auto"/>
              <w:rPr>
                <w:rFonts w:ascii="Arial" w:hAnsi="Arial" w:cs="Arial"/>
              </w:rPr>
            </w:pPr>
          </w:p>
        </w:tc>
        <w:tc>
          <w:tcPr>
            <w:tcW w:w="149" w:type="dxa"/>
          </w:tcPr>
          <w:p w14:paraId="3397AA7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8AEF14" w14:textId="77777777" w:rsidTr="008566C4">
        <w:tc>
          <w:tcPr>
            <w:tcW w:w="54" w:type="dxa"/>
          </w:tcPr>
          <w:p w14:paraId="74AEB62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253C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EFB8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4C34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3AAF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ED192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C21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27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E9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5C4223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8E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92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B3BC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268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650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C54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2F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40280E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13B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290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AE1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5BCADEF3" w14:textId="77777777" w:rsidR="002968FB" w:rsidRPr="008A4162" w:rsidRDefault="002968FB" w:rsidP="008566C4">
            <w:pPr>
              <w:spacing w:after="0" w:line="240" w:lineRule="auto"/>
              <w:jc w:val="left"/>
              <w:rPr>
                <w:rFonts w:cs="Arial"/>
              </w:rPr>
            </w:pPr>
          </w:p>
        </w:tc>
        <w:tc>
          <w:tcPr>
            <w:tcW w:w="149" w:type="dxa"/>
          </w:tcPr>
          <w:p w14:paraId="10D7EC2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5AC940" w14:textId="77777777" w:rsidTr="008566C4">
        <w:trPr>
          <w:trHeight w:val="80"/>
        </w:trPr>
        <w:tc>
          <w:tcPr>
            <w:tcW w:w="54" w:type="dxa"/>
          </w:tcPr>
          <w:p w14:paraId="5B02AF7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12B3AA" w14:textId="77777777" w:rsidR="002968FB" w:rsidRPr="008A4162" w:rsidRDefault="002968FB" w:rsidP="008566C4">
            <w:pPr>
              <w:pStyle w:val="EmptyCellLayoutStyle"/>
              <w:spacing w:after="0" w:line="240" w:lineRule="auto"/>
              <w:rPr>
                <w:rFonts w:ascii="Arial" w:hAnsi="Arial" w:cs="Arial"/>
              </w:rPr>
            </w:pPr>
          </w:p>
        </w:tc>
        <w:tc>
          <w:tcPr>
            <w:tcW w:w="149" w:type="dxa"/>
          </w:tcPr>
          <w:p w14:paraId="15833A28" w14:textId="77777777" w:rsidR="002968FB" w:rsidRPr="008A4162" w:rsidRDefault="002968FB" w:rsidP="008566C4">
            <w:pPr>
              <w:pStyle w:val="EmptyCellLayoutStyle"/>
              <w:spacing w:after="0" w:line="240" w:lineRule="auto"/>
              <w:rPr>
                <w:rFonts w:ascii="Arial" w:hAnsi="Arial" w:cs="Arial"/>
              </w:rPr>
            </w:pPr>
          </w:p>
        </w:tc>
      </w:tr>
    </w:tbl>
    <w:p w14:paraId="43E78958" w14:textId="77777777" w:rsidR="002968FB" w:rsidRPr="008A4162" w:rsidRDefault="002968FB" w:rsidP="002968FB">
      <w:pPr>
        <w:spacing w:after="0" w:line="240" w:lineRule="auto"/>
        <w:jc w:val="left"/>
        <w:rPr>
          <w:rFonts w:cs="Arial"/>
        </w:rPr>
      </w:pPr>
    </w:p>
    <w:p w14:paraId="248CE0C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Ausgabeergebnisse eines SQL Server Service Broker-Vorgangs</w:t>
      </w:r>
    </w:p>
    <w:p w14:paraId="4B988D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einen durch SQL Server Service Broker intern aktivierten gespeicherten Vorgang wurden Ergebnisse ausgegeben. Interne Prozeduren sollten keine Ergebnisse ausgeben. Im Ereignis des Windows-Anwendungsprotokoll sind Vorgangsname, Warteschlangenname und Ausgabeergebnisse enthalten. Das Ereignis wird mit Ereignisquelle MSSQLSERVER und Ereignis-ID 9724 protokolliert.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B282831" w14:textId="77777777" w:rsidTr="008566C4">
        <w:trPr>
          <w:trHeight w:val="54"/>
        </w:trPr>
        <w:tc>
          <w:tcPr>
            <w:tcW w:w="54" w:type="dxa"/>
          </w:tcPr>
          <w:p w14:paraId="3686062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A72E4E" w14:textId="77777777" w:rsidR="002968FB" w:rsidRPr="008A4162" w:rsidRDefault="002968FB" w:rsidP="008566C4">
            <w:pPr>
              <w:pStyle w:val="EmptyCellLayoutStyle"/>
              <w:spacing w:after="0" w:line="240" w:lineRule="auto"/>
              <w:rPr>
                <w:rFonts w:ascii="Arial" w:hAnsi="Arial" w:cs="Arial"/>
              </w:rPr>
            </w:pPr>
          </w:p>
        </w:tc>
        <w:tc>
          <w:tcPr>
            <w:tcW w:w="149" w:type="dxa"/>
          </w:tcPr>
          <w:p w14:paraId="7EA8574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BBE103" w14:textId="77777777" w:rsidTr="008566C4">
        <w:tc>
          <w:tcPr>
            <w:tcW w:w="54" w:type="dxa"/>
          </w:tcPr>
          <w:p w14:paraId="6E9A8FA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08C8E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86E2A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2C00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D49F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AF2B6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C86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5C1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D44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0157CC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4069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733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64B6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E1239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528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D7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8F8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12777C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F5F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C0A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5867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0CF3EFF9" w14:textId="77777777" w:rsidR="002968FB" w:rsidRPr="008A4162" w:rsidRDefault="002968FB" w:rsidP="008566C4">
            <w:pPr>
              <w:spacing w:after="0" w:line="240" w:lineRule="auto"/>
              <w:jc w:val="left"/>
              <w:rPr>
                <w:rFonts w:cs="Arial"/>
              </w:rPr>
            </w:pPr>
          </w:p>
        </w:tc>
        <w:tc>
          <w:tcPr>
            <w:tcW w:w="149" w:type="dxa"/>
          </w:tcPr>
          <w:p w14:paraId="0549D6A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AED289" w14:textId="77777777" w:rsidTr="008566C4">
        <w:trPr>
          <w:trHeight w:val="80"/>
        </w:trPr>
        <w:tc>
          <w:tcPr>
            <w:tcW w:w="54" w:type="dxa"/>
          </w:tcPr>
          <w:p w14:paraId="4EB419F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54E588" w14:textId="77777777" w:rsidR="002968FB" w:rsidRPr="008A4162" w:rsidRDefault="002968FB" w:rsidP="008566C4">
            <w:pPr>
              <w:pStyle w:val="EmptyCellLayoutStyle"/>
              <w:spacing w:after="0" w:line="240" w:lineRule="auto"/>
              <w:rPr>
                <w:rFonts w:ascii="Arial" w:hAnsi="Arial" w:cs="Arial"/>
              </w:rPr>
            </w:pPr>
          </w:p>
        </w:tc>
        <w:tc>
          <w:tcPr>
            <w:tcW w:w="149" w:type="dxa"/>
          </w:tcPr>
          <w:p w14:paraId="49F67337" w14:textId="77777777" w:rsidR="002968FB" w:rsidRPr="008A4162" w:rsidRDefault="002968FB" w:rsidP="008566C4">
            <w:pPr>
              <w:pStyle w:val="EmptyCellLayoutStyle"/>
              <w:spacing w:after="0" w:line="240" w:lineRule="auto"/>
              <w:rPr>
                <w:rFonts w:ascii="Arial" w:hAnsi="Arial" w:cs="Arial"/>
              </w:rPr>
            </w:pPr>
          </w:p>
        </w:tc>
      </w:tr>
    </w:tbl>
    <w:p w14:paraId="63CF852B" w14:textId="77777777" w:rsidR="002968FB" w:rsidRPr="008A4162" w:rsidRDefault="002968FB" w:rsidP="002968FB">
      <w:pPr>
        <w:spacing w:after="0" w:line="240" w:lineRule="auto"/>
        <w:jc w:val="left"/>
        <w:rPr>
          <w:rFonts w:cs="Arial"/>
        </w:rPr>
      </w:pPr>
    </w:p>
    <w:p w14:paraId="2B34B3B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Protokoll für Datenbank nicht verfügbar</w:t>
      </w:r>
    </w:p>
    <w:p w14:paraId="1FDE4473" w14:textId="4F0F2951" w:rsidR="002968FB" w:rsidRPr="008A4162" w:rsidRDefault="002968FB" w:rsidP="002968FB">
      <w:pPr>
        <w:spacing w:after="0" w:line="240" w:lineRule="auto"/>
        <w:jc w:val="left"/>
        <w:rPr>
          <w:rFonts w:cs="Arial"/>
        </w:rPr>
      </w:pPr>
      <w:r w:rsidRPr="008A4162">
        <w:rPr>
          <w:rFonts w:eastAsia="Calibri" w:cs="Arial"/>
          <w:color w:val="000000"/>
          <w:sz w:val="22"/>
          <w:lang w:bidi="de-DE"/>
        </w:rPr>
        <w:t>Für die angegebene Datenbank ist ein E/A-Fehler im Zusammenhang mit der Datenintegrität aufgetreten. Der Protokoll- oder der Datenteil der Datenbank könnte beschädigt sein. SQL Server hat die Verfügbarkeit des Protokolls für diese Datenbank aufgehoben, um weitere Probleme mit der Datenintegrität zu verhindern. Der E/A-Fehler, der zu der 9001-Meldung geführt hat, sollte im SQL Server-Fehlerprotokoll und/oder den Windows-Ereignisprotokollen gemeldet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A007B3D" w14:textId="77777777" w:rsidTr="008566C4">
        <w:trPr>
          <w:trHeight w:val="54"/>
        </w:trPr>
        <w:tc>
          <w:tcPr>
            <w:tcW w:w="54" w:type="dxa"/>
          </w:tcPr>
          <w:p w14:paraId="2CF4BDA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1B98C3" w14:textId="77777777" w:rsidR="002968FB" w:rsidRPr="008A4162" w:rsidRDefault="002968FB" w:rsidP="008566C4">
            <w:pPr>
              <w:pStyle w:val="EmptyCellLayoutStyle"/>
              <w:spacing w:after="0" w:line="240" w:lineRule="auto"/>
              <w:rPr>
                <w:rFonts w:ascii="Arial" w:hAnsi="Arial" w:cs="Arial"/>
              </w:rPr>
            </w:pPr>
          </w:p>
        </w:tc>
        <w:tc>
          <w:tcPr>
            <w:tcW w:w="149" w:type="dxa"/>
          </w:tcPr>
          <w:p w14:paraId="71C0516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31D284" w14:textId="77777777" w:rsidTr="008566C4">
        <w:tc>
          <w:tcPr>
            <w:tcW w:w="54" w:type="dxa"/>
          </w:tcPr>
          <w:p w14:paraId="7F84DFA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F8BFB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84D35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ABDFE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B9AF6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2E6CD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F2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6F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501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D01D7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351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FA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1B46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DF91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9F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C35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5B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3D4D7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72F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E41B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07C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760A5D6" w14:textId="77777777" w:rsidR="002968FB" w:rsidRPr="008A4162" w:rsidRDefault="002968FB" w:rsidP="008566C4">
            <w:pPr>
              <w:spacing w:after="0" w:line="240" w:lineRule="auto"/>
              <w:jc w:val="left"/>
              <w:rPr>
                <w:rFonts w:cs="Arial"/>
              </w:rPr>
            </w:pPr>
          </w:p>
        </w:tc>
        <w:tc>
          <w:tcPr>
            <w:tcW w:w="149" w:type="dxa"/>
          </w:tcPr>
          <w:p w14:paraId="71C6C9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3F11A7" w14:textId="77777777" w:rsidTr="008566C4">
        <w:trPr>
          <w:trHeight w:val="80"/>
        </w:trPr>
        <w:tc>
          <w:tcPr>
            <w:tcW w:w="54" w:type="dxa"/>
          </w:tcPr>
          <w:p w14:paraId="7C66189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3CA8F27" w14:textId="77777777" w:rsidR="002968FB" w:rsidRPr="008A4162" w:rsidRDefault="002968FB" w:rsidP="008566C4">
            <w:pPr>
              <w:pStyle w:val="EmptyCellLayoutStyle"/>
              <w:spacing w:after="0" w:line="240" w:lineRule="auto"/>
              <w:rPr>
                <w:rFonts w:ascii="Arial" w:hAnsi="Arial" w:cs="Arial"/>
              </w:rPr>
            </w:pPr>
          </w:p>
        </w:tc>
        <w:tc>
          <w:tcPr>
            <w:tcW w:w="149" w:type="dxa"/>
          </w:tcPr>
          <w:p w14:paraId="3CE2C8D3" w14:textId="77777777" w:rsidR="002968FB" w:rsidRPr="008A4162" w:rsidRDefault="002968FB" w:rsidP="008566C4">
            <w:pPr>
              <w:pStyle w:val="EmptyCellLayoutStyle"/>
              <w:spacing w:after="0" w:line="240" w:lineRule="auto"/>
              <w:rPr>
                <w:rFonts w:ascii="Arial" w:hAnsi="Arial" w:cs="Arial"/>
              </w:rPr>
            </w:pPr>
          </w:p>
        </w:tc>
      </w:tr>
    </w:tbl>
    <w:p w14:paraId="05952D0E" w14:textId="77777777" w:rsidR="002968FB" w:rsidRPr="008A4162" w:rsidRDefault="002968FB" w:rsidP="002968FB">
      <w:pPr>
        <w:spacing w:after="0" w:line="240" w:lineRule="auto"/>
        <w:jc w:val="left"/>
        <w:rPr>
          <w:rFonts w:cs="Arial"/>
        </w:rPr>
      </w:pPr>
    </w:p>
    <w:p w14:paraId="46EE2F7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MSDTC auf Server nicht verfügbar</w:t>
      </w:r>
    </w:p>
    <w:p w14:paraId="3A9F45E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MSDTC auf dem Server nicht verfügbar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804FAF7" w14:textId="77777777" w:rsidTr="008566C4">
        <w:trPr>
          <w:trHeight w:val="54"/>
        </w:trPr>
        <w:tc>
          <w:tcPr>
            <w:tcW w:w="54" w:type="dxa"/>
          </w:tcPr>
          <w:p w14:paraId="0B49F48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35D22E" w14:textId="77777777" w:rsidR="002968FB" w:rsidRPr="008A4162" w:rsidRDefault="002968FB" w:rsidP="008566C4">
            <w:pPr>
              <w:pStyle w:val="EmptyCellLayoutStyle"/>
              <w:spacing w:after="0" w:line="240" w:lineRule="auto"/>
              <w:rPr>
                <w:rFonts w:ascii="Arial" w:hAnsi="Arial" w:cs="Arial"/>
              </w:rPr>
            </w:pPr>
          </w:p>
        </w:tc>
        <w:tc>
          <w:tcPr>
            <w:tcW w:w="149" w:type="dxa"/>
          </w:tcPr>
          <w:p w14:paraId="3ECCF5F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C2A930" w14:textId="77777777" w:rsidTr="008566C4">
        <w:tc>
          <w:tcPr>
            <w:tcW w:w="54" w:type="dxa"/>
          </w:tcPr>
          <w:p w14:paraId="521CC7B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5F247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5DC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861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399A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2D36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5DF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A7F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23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721A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F0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4D7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3B19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C436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C86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686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AF0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A0C830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B8FF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1D76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62D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D0B7BCE" w14:textId="77777777" w:rsidR="002968FB" w:rsidRPr="008A4162" w:rsidRDefault="002968FB" w:rsidP="008566C4">
            <w:pPr>
              <w:spacing w:after="0" w:line="240" w:lineRule="auto"/>
              <w:jc w:val="left"/>
              <w:rPr>
                <w:rFonts w:cs="Arial"/>
              </w:rPr>
            </w:pPr>
          </w:p>
        </w:tc>
        <w:tc>
          <w:tcPr>
            <w:tcW w:w="149" w:type="dxa"/>
          </w:tcPr>
          <w:p w14:paraId="3C998CF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ABDACF" w14:textId="77777777" w:rsidTr="008566C4">
        <w:trPr>
          <w:trHeight w:val="80"/>
        </w:trPr>
        <w:tc>
          <w:tcPr>
            <w:tcW w:w="54" w:type="dxa"/>
          </w:tcPr>
          <w:p w14:paraId="6BE18A2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7CD8D9" w14:textId="77777777" w:rsidR="002968FB" w:rsidRPr="008A4162" w:rsidRDefault="002968FB" w:rsidP="008566C4">
            <w:pPr>
              <w:pStyle w:val="EmptyCellLayoutStyle"/>
              <w:spacing w:after="0" w:line="240" w:lineRule="auto"/>
              <w:rPr>
                <w:rFonts w:ascii="Arial" w:hAnsi="Arial" w:cs="Arial"/>
              </w:rPr>
            </w:pPr>
          </w:p>
        </w:tc>
        <w:tc>
          <w:tcPr>
            <w:tcW w:w="149" w:type="dxa"/>
          </w:tcPr>
          <w:p w14:paraId="3E97D3F9" w14:textId="77777777" w:rsidR="002968FB" w:rsidRPr="008A4162" w:rsidRDefault="002968FB" w:rsidP="008566C4">
            <w:pPr>
              <w:pStyle w:val="EmptyCellLayoutStyle"/>
              <w:spacing w:after="0" w:line="240" w:lineRule="auto"/>
              <w:rPr>
                <w:rFonts w:ascii="Arial" w:hAnsi="Arial" w:cs="Arial"/>
              </w:rPr>
            </w:pPr>
          </w:p>
        </w:tc>
      </w:tr>
    </w:tbl>
    <w:p w14:paraId="18F631DC" w14:textId="77777777" w:rsidR="002968FB" w:rsidRPr="008A4162" w:rsidRDefault="002968FB" w:rsidP="002968FB">
      <w:pPr>
        <w:spacing w:after="0" w:line="240" w:lineRule="auto"/>
        <w:jc w:val="left"/>
        <w:rPr>
          <w:rFonts w:cs="Arial"/>
        </w:rPr>
      </w:pPr>
    </w:p>
    <w:p w14:paraId="37E385A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Volltextsuche: Fehler mit unbekanntem Ergebnis bei der Suche im Volltextkatalog</w:t>
      </w:r>
    </w:p>
    <w:p w14:paraId="2E8B7BD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 der Volltextabfrage ist aus unbekannten Gründen ein Fehler aufgetreten.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16595DF" w14:textId="77777777" w:rsidTr="008566C4">
        <w:trPr>
          <w:trHeight w:val="54"/>
        </w:trPr>
        <w:tc>
          <w:tcPr>
            <w:tcW w:w="54" w:type="dxa"/>
          </w:tcPr>
          <w:p w14:paraId="381A999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83B97B" w14:textId="77777777" w:rsidR="002968FB" w:rsidRPr="008A4162" w:rsidRDefault="002968FB" w:rsidP="008566C4">
            <w:pPr>
              <w:pStyle w:val="EmptyCellLayoutStyle"/>
              <w:spacing w:after="0" w:line="240" w:lineRule="auto"/>
              <w:rPr>
                <w:rFonts w:ascii="Arial" w:hAnsi="Arial" w:cs="Arial"/>
              </w:rPr>
            </w:pPr>
          </w:p>
        </w:tc>
        <w:tc>
          <w:tcPr>
            <w:tcW w:w="149" w:type="dxa"/>
          </w:tcPr>
          <w:p w14:paraId="2B6F8C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3F6697" w14:textId="77777777" w:rsidTr="008566C4">
        <w:tc>
          <w:tcPr>
            <w:tcW w:w="54" w:type="dxa"/>
          </w:tcPr>
          <w:p w14:paraId="6133858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BE1A9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97175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662E8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26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3B6D0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393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121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609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AE3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A08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C13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394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C39E7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776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9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E3B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3BFAD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85E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C228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9BD1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B685278" w14:textId="77777777" w:rsidR="002968FB" w:rsidRPr="008A4162" w:rsidRDefault="002968FB" w:rsidP="008566C4">
            <w:pPr>
              <w:spacing w:after="0" w:line="240" w:lineRule="auto"/>
              <w:jc w:val="left"/>
              <w:rPr>
                <w:rFonts w:cs="Arial"/>
              </w:rPr>
            </w:pPr>
          </w:p>
        </w:tc>
        <w:tc>
          <w:tcPr>
            <w:tcW w:w="149" w:type="dxa"/>
          </w:tcPr>
          <w:p w14:paraId="0C3083DD"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E6E545" w14:textId="77777777" w:rsidTr="008566C4">
        <w:trPr>
          <w:trHeight w:val="80"/>
        </w:trPr>
        <w:tc>
          <w:tcPr>
            <w:tcW w:w="54" w:type="dxa"/>
          </w:tcPr>
          <w:p w14:paraId="674F764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78C626" w14:textId="77777777" w:rsidR="002968FB" w:rsidRPr="008A4162" w:rsidRDefault="002968FB" w:rsidP="008566C4">
            <w:pPr>
              <w:pStyle w:val="EmptyCellLayoutStyle"/>
              <w:spacing w:after="0" w:line="240" w:lineRule="auto"/>
              <w:rPr>
                <w:rFonts w:ascii="Arial" w:hAnsi="Arial" w:cs="Arial"/>
              </w:rPr>
            </w:pPr>
          </w:p>
        </w:tc>
        <w:tc>
          <w:tcPr>
            <w:tcW w:w="149" w:type="dxa"/>
          </w:tcPr>
          <w:p w14:paraId="2A568988" w14:textId="77777777" w:rsidR="002968FB" w:rsidRPr="008A4162" w:rsidRDefault="002968FB" w:rsidP="008566C4">
            <w:pPr>
              <w:pStyle w:val="EmptyCellLayoutStyle"/>
              <w:spacing w:after="0" w:line="240" w:lineRule="auto"/>
              <w:rPr>
                <w:rFonts w:ascii="Arial" w:hAnsi="Arial" w:cs="Arial"/>
              </w:rPr>
            </w:pPr>
          </w:p>
        </w:tc>
      </w:tr>
    </w:tbl>
    <w:p w14:paraId="38F6711E" w14:textId="77777777" w:rsidR="002968FB" w:rsidRPr="008A4162" w:rsidRDefault="002968FB" w:rsidP="002968FB">
      <w:pPr>
        <w:spacing w:after="0" w:line="240" w:lineRule="auto"/>
        <w:jc w:val="left"/>
        <w:rPr>
          <w:rFonts w:cs="Arial"/>
        </w:rPr>
      </w:pPr>
    </w:p>
    <w:p w14:paraId="615E58B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Process Worker auf Zeitplanungsmodul stellt offenbar keine Ergebnisse bereit</w:t>
      </w:r>
    </w:p>
    <w:p w14:paraId="7B7DAB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weist auf ein mögliches Problem mit einem Thread hin, der im Zeitplanungsmodul kein Ergebnis bereitstellt.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0B1E14C" w14:textId="77777777" w:rsidTr="008566C4">
        <w:trPr>
          <w:trHeight w:val="54"/>
        </w:trPr>
        <w:tc>
          <w:tcPr>
            <w:tcW w:w="54" w:type="dxa"/>
          </w:tcPr>
          <w:p w14:paraId="1F35FE4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5695D15" w14:textId="77777777" w:rsidR="002968FB" w:rsidRPr="008A4162" w:rsidRDefault="002968FB" w:rsidP="008566C4">
            <w:pPr>
              <w:pStyle w:val="EmptyCellLayoutStyle"/>
              <w:spacing w:after="0" w:line="240" w:lineRule="auto"/>
              <w:rPr>
                <w:rFonts w:ascii="Arial" w:hAnsi="Arial" w:cs="Arial"/>
              </w:rPr>
            </w:pPr>
          </w:p>
        </w:tc>
        <w:tc>
          <w:tcPr>
            <w:tcW w:w="149" w:type="dxa"/>
          </w:tcPr>
          <w:p w14:paraId="6624E6A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1F46FC" w14:textId="77777777" w:rsidTr="008566C4">
        <w:tc>
          <w:tcPr>
            <w:tcW w:w="54" w:type="dxa"/>
          </w:tcPr>
          <w:p w14:paraId="331CFCC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11B200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19FB7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FEAC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AE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8D022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85F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32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026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20C9F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7A9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0F4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7D7A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BA02B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F4D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C1B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802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70455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BA3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18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B91F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C496687" w14:textId="77777777" w:rsidR="002968FB" w:rsidRPr="008A4162" w:rsidRDefault="002968FB" w:rsidP="008566C4">
            <w:pPr>
              <w:spacing w:after="0" w:line="240" w:lineRule="auto"/>
              <w:jc w:val="left"/>
              <w:rPr>
                <w:rFonts w:cs="Arial"/>
              </w:rPr>
            </w:pPr>
          </w:p>
        </w:tc>
        <w:tc>
          <w:tcPr>
            <w:tcW w:w="149" w:type="dxa"/>
          </w:tcPr>
          <w:p w14:paraId="56EF370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7065F0" w14:textId="77777777" w:rsidTr="008566C4">
        <w:trPr>
          <w:trHeight w:val="80"/>
        </w:trPr>
        <w:tc>
          <w:tcPr>
            <w:tcW w:w="54" w:type="dxa"/>
          </w:tcPr>
          <w:p w14:paraId="74F30EE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8FC08F" w14:textId="77777777" w:rsidR="002968FB" w:rsidRPr="008A4162" w:rsidRDefault="002968FB" w:rsidP="008566C4">
            <w:pPr>
              <w:pStyle w:val="EmptyCellLayoutStyle"/>
              <w:spacing w:after="0" w:line="240" w:lineRule="auto"/>
              <w:rPr>
                <w:rFonts w:ascii="Arial" w:hAnsi="Arial" w:cs="Arial"/>
              </w:rPr>
            </w:pPr>
          </w:p>
        </w:tc>
        <w:tc>
          <w:tcPr>
            <w:tcW w:w="149" w:type="dxa"/>
          </w:tcPr>
          <w:p w14:paraId="44DB058A" w14:textId="77777777" w:rsidR="002968FB" w:rsidRPr="008A4162" w:rsidRDefault="002968FB" w:rsidP="008566C4">
            <w:pPr>
              <w:pStyle w:val="EmptyCellLayoutStyle"/>
              <w:spacing w:after="0" w:line="240" w:lineRule="auto"/>
              <w:rPr>
                <w:rFonts w:ascii="Arial" w:hAnsi="Arial" w:cs="Arial"/>
              </w:rPr>
            </w:pPr>
          </w:p>
        </w:tc>
      </w:tr>
    </w:tbl>
    <w:p w14:paraId="700363C1" w14:textId="77777777" w:rsidR="002968FB" w:rsidRPr="008A4162" w:rsidRDefault="002968FB" w:rsidP="002968FB">
      <w:pPr>
        <w:spacing w:after="0" w:line="240" w:lineRule="auto"/>
        <w:jc w:val="left"/>
        <w:rPr>
          <w:rFonts w:cs="Arial"/>
        </w:rPr>
      </w:pPr>
    </w:p>
    <w:p w14:paraId="4D16CC7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XML: Fehler beim Laden von Msxml2.dll</w:t>
      </w:r>
    </w:p>
    <w:p w14:paraId="7EAEB3B0" w14:textId="031EC54D" w:rsidR="002968FB" w:rsidRPr="008A4162" w:rsidRDefault="002968FB" w:rsidP="002968FB">
      <w:pPr>
        <w:spacing w:after="0" w:line="240" w:lineRule="auto"/>
        <w:jc w:val="left"/>
        <w:rPr>
          <w:rFonts w:cs="Arial"/>
        </w:rPr>
      </w:pPr>
      <w:r w:rsidRPr="008A4162">
        <w:rPr>
          <w:rFonts w:eastAsia="Calibri" w:cs="Arial"/>
          <w:color w:val="000000"/>
          <w:sz w:val="22"/>
          <w:lang w:bidi="de-DE"/>
        </w:rPr>
        <w:t>Die Datei „Msxml2.dll“ ist auf dem Computer mit SQL Server nicht vorhanden oder kann nicht aus dem Systemverzeichnis geladen werden, während eine XML-Funktion verarbeitet wird, z. B. „sp_xml_preparedocument“. Wenn die Datei vorhanden ist, wurde sie möglicherweise nicht ordnungsgemäß registriert, oder eine ihrer Abhängigkeiten ist nicht vorhanden.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482AF0C" w14:textId="77777777" w:rsidTr="008566C4">
        <w:trPr>
          <w:trHeight w:val="54"/>
        </w:trPr>
        <w:tc>
          <w:tcPr>
            <w:tcW w:w="54" w:type="dxa"/>
          </w:tcPr>
          <w:p w14:paraId="0F306B9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9B3A45" w14:textId="77777777" w:rsidR="002968FB" w:rsidRPr="008A4162" w:rsidRDefault="002968FB" w:rsidP="008566C4">
            <w:pPr>
              <w:pStyle w:val="EmptyCellLayoutStyle"/>
              <w:spacing w:after="0" w:line="240" w:lineRule="auto"/>
              <w:rPr>
                <w:rFonts w:ascii="Arial" w:hAnsi="Arial" w:cs="Arial"/>
              </w:rPr>
            </w:pPr>
          </w:p>
        </w:tc>
        <w:tc>
          <w:tcPr>
            <w:tcW w:w="149" w:type="dxa"/>
          </w:tcPr>
          <w:p w14:paraId="1117436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8512DF" w14:textId="77777777" w:rsidTr="008566C4">
        <w:tc>
          <w:tcPr>
            <w:tcW w:w="54" w:type="dxa"/>
          </w:tcPr>
          <w:p w14:paraId="6482424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D941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4FB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29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831A4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8A3E8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D0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A81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006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B397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8B0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95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22BB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7AABD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F3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A8C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CA3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26AB9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568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EFAC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81E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35C62B0" w14:textId="77777777" w:rsidR="002968FB" w:rsidRPr="008A4162" w:rsidRDefault="002968FB" w:rsidP="008566C4">
            <w:pPr>
              <w:spacing w:after="0" w:line="240" w:lineRule="auto"/>
              <w:jc w:val="left"/>
              <w:rPr>
                <w:rFonts w:cs="Arial"/>
              </w:rPr>
            </w:pPr>
          </w:p>
        </w:tc>
        <w:tc>
          <w:tcPr>
            <w:tcW w:w="149" w:type="dxa"/>
          </w:tcPr>
          <w:p w14:paraId="0A42AA1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E8D855" w14:textId="77777777" w:rsidTr="008566C4">
        <w:trPr>
          <w:trHeight w:val="80"/>
        </w:trPr>
        <w:tc>
          <w:tcPr>
            <w:tcW w:w="54" w:type="dxa"/>
          </w:tcPr>
          <w:p w14:paraId="1E31C3E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35A5BF" w14:textId="77777777" w:rsidR="002968FB" w:rsidRPr="008A4162" w:rsidRDefault="002968FB" w:rsidP="008566C4">
            <w:pPr>
              <w:pStyle w:val="EmptyCellLayoutStyle"/>
              <w:spacing w:after="0" w:line="240" w:lineRule="auto"/>
              <w:rPr>
                <w:rFonts w:ascii="Arial" w:hAnsi="Arial" w:cs="Arial"/>
              </w:rPr>
            </w:pPr>
          </w:p>
        </w:tc>
        <w:tc>
          <w:tcPr>
            <w:tcW w:w="149" w:type="dxa"/>
          </w:tcPr>
          <w:p w14:paraId="03248401" w14:textId="77777777" w:rsidR="002968FB" w:rsidRPr="008A4162" w:rsidRDefault="002968FB" w:rsidP="008566C4">
            <w:pPr>
              <w:pStyle w:val="EmptyCellLayoutStyle"/>
              <w:spacing w:after="0" w:line="240" w:lineRule="auto"/>
              <w:rPr>
                <w:rFonts w:ascii="Arial" w:hAnsi="Arial" w:cs="Arial"/>
              </w:rPr>
            </w:pPr>
          </w:p>
        </w:tc>
      </w:tr>
    </w:tbl>
    <w:p w14:paraId="41BFF0AD" w14:textId="77777777" w:rsidR="002968FB" w:rsidRPr="008A4162" w:rsidRDefault="002968FB" w:rsidP="002968FB">
      <w:pPr>
        <w:spacing w:after="0" w:line="240" w:lineRule="auto"/>
        <w:jc w:val="left"/>
        <w:rPr>
          <w:rFonts w:cs="Arial"/>
        </w:rPr>
      </w:pPr>
    </w:p>
    <w:p w14:paraId="7B80E56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Dateigruppen-ID in sys.filegroups für Datenbank nicht gefunden</w:t>
      </w:r>
    </w:p>
    <w:p w14:paraId="1AEC8D7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Metadaten für eine Tabelle enthalten eine Spalten-ID, die größer ist als die größte in der Tabelle verwendete Spalten-ID. Wenn es sich bei der Tabelle um eine Systemtabelle handelt, ist dies ein schwerwiegender Fehler, da die Überprüfungen bei beschädigten Metadaten nicht fortgesetzt werden können.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395467F" w14:textId="77777777" w:rsidTr="008566C4">
        <w:trPr>
          <w:trHeight w:val="54"/>
        </w:trPr>
        <w:tc>
          <w:tcPr>
            <w:tcW w:w="54" w:type="dxa"/>
          </w:tcPr>
          <w:p w14:paraId="7FFCA06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A20E12" w14:textId="77777777" w:rsidR="002968FB" w:rsidRPr="008A4162" w:rsidRDefault="002968FB" w:rsidP="008566C4">
            <w:pPr>
              <w:pStyle w:val="EmptyCellLayoutStyle"/>
              <w:spacing w:after="0" w:line="240" w:lineRule="auto"/>
              <w:rPr>
                <w:rFonts w:ascii="Arial" w:hAnsi="Arial" w:cs="Arial"/>
              </w:rPr>
            </w:pPr>
          </w:p>
        </w:tc>
        <w:tc>
          <w:tcPr>
            <w:tcW w:w="149" w:type="dxa"/>
          </w:tcPr>
          <w:p w14:paraId="790298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8B2076" w14:textId="77777777" w:rsidTr="008566C4">
        <w:tc>
          <w:tcPr>
            <w:tcW w:w="54" w:type="dxa"/>
          </w:tcPr>
          <w:p w14:paraId="40BE670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6F09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8453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D305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03D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3A91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CEE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6A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E8F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0DFBA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10A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20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C21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FF6D1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D8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B3B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89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1896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B89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65BD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208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F50078C" w14:textId="77777777" w:rsidR="002968FB" w:rsidRPr="008A4162" w:rsidRDefault="002968FB" w:rsidP="008566C4">
            <w:pPr>
              <w:spacing w:after="0" w:line="240" w:lineRule="auto"/>
              <w:jc w:val="left"/>
              <w:rPr>
                <w:rFonts w:cs="Arial"/>
              </w:rPr>
            </w:pPr>
          </w:p>
        </w:tc>
        <w:tc>
          <w:tcPr>
            <w:tcW w:w="149" w:type="dxa"/>
          </w:tcPr>
          <w:p w14:paraId="7C3E63E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BDF10C" w14:textId="77777777" w:rsidTr="008566C4">
        <w:trPr>
          <w:trHeight w:val="80"/>
        </w:trPr>
        <w:tc>
          <w:tcPr>
            <w:tcW w:w="54" w:type="dxa"/>
          </w:tcPr>
          <w:p w14:paraId="7469017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693D31" w14:textId="77777777" w:rsidR="002968FB" w:rsidRPr="008A4162" w:rsidRDefault="002968FB" w:rsidP="008566C4">
            <w:pPr>
              <w:pStyle w:val="EmptyCellLayoutStyle"/>
              <w:spacing w:after="0" w:line="240" w:lineRule="auto"/>
              <w:rPr>
                <w:rFonts w:ascii="Arial" w:hAnsi="Arial" w:cs="Arial"/>
              </w:rPr>
            </w:pPr>
          </w:p>
        </w:tc>
        <w:tc>
          <w:tcPr>
            <w:tcW w:w="149" w:type="dxa"/>
          </w:tcPr>
          <w:p w14:paraId="0F5D70D2" w14:textId="77777777" w:rsidR="002968FB" w:rsidRPr="008A4162" w:rsidRDefault="002968FB" w:rsidP="008566C4">
            <w:pPr>
              <w:pStyle w:val="EmptyCellLayoutStyle"/>
              <w:spacing w:after="0" w:line="240" w:lineRule="auto"/>
              <w:rPr>
                <w:rFonts w:ascii="Arial" w:hAnsi="Arial" w:cs="Arial"/>
              </w:rPr>
            </w:pPr>
          </w:p>
        </w:tc>
      </w:tr>
    </w:tbl>
    <w:p w14:paraId="27D51B26" w14:textId="77777777" w:rsidR="002968FB" w:rsidRPr="008A4162" w:rsidRDefault="002968FB" w:rsidP="002968FB">
      <w:pPr>
        <w:spacing w:after="0" w:line="240" w:lineRule="auto"/>
        <w:jc w:val="left"/>
        <w:rPr>
          <w:rFonts w:cs="Arial"/>
        </w:rPr>
      </w:pPr>
    </w:p>
    <w:p w14:paraId="357F46B7" w14:textId="4E83DDCF"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Datenbank kann aufgrund unzugänglicher Dateien oder unzureichendem Arbeitsspeicher oder Speicherplatz auf dem Datenträger nicht geöffnet werden.</w:t>
      </w:r>
    </w:p>
    <w:p w14:paraId="6EC8A003" w14:textId="5FEC6EC1" w:rsidR="002968FB" w:rsidRPr="008A4162" w:rsidRDefault="002968FB" w:rsidP="002968FB">
      <w:pPr>
        <w:spacing w:after="0" w:line="240" w:lineRule="auto"/>
        <w:jc w:val="left"/>
        <w:rPr>
          <w:rFonts w:cs="Arial"/>
        </w:rPr>
      </w:pPr>
      <w:r w:rsidRPr="008A4162">
        <w:rPr>
          <w:rFonts w:eastAsia="Calibri" w:cs="Arial"/>
          <w:color w:val="000000"/>
          <w:sz w:val="22"/>
          <w:lang w:bidi="de-DE"/>
        </w:rPr>
        <w:t>Fehler 945 wird zurückgegeben, wenn die Datenbank als „IsShutdown“ markiert ist. Dies ist der Fall, wenn eine Datenbank aufgrund fehlender Dateien oder eines anderen Ressourcenfehlers, der normalerweise leicht behoben werden kann, nicht wiederhergestellt werden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FFEF08A" w14:textId="77777777" w:rsidTr="008566C4">
        <w:trPr>
          <w:trHeight w:val="54"/>
        </w:trPr>
        <w:tc>
          <w:tcPr>
            <w:tcW w:w="54" w:type="dxa"/>
          </w:tcPr>
          <w:p w14:paraId="21AF828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2E92F6" w14:textId="77777777" w:rsidR="002968FB" w:rsidRPr="008A4162" w:rsidRDefault="002968FB" w:rsidP="008566C4">
            <w:pPr>
              <w:pStyle w:val="EmptyCellLayoutStyle"/>
              <w:spacing w:after="0" w:line="240" w:lineRule="auto"/>
              <w:rPr>
                <w:rFonts w:ascii="Arial" w:hAnsi="Arial" w:cs="Arial"/>
              </w:rPr>
            </w:pPr>
          </w:p>
        </w:tc>
        <w:tc>
          <w:tcPr>
            <w:tcW w:w="149" w:type="dxa"/>
          </w:tcPr>
          <w:p w14:paraId="46C8CA1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34D9E3" w14:textId="77777777" w:rsidTr="008566C4">
        <w:tc>
          <w:tcPr>
            <w:tcW w:w="54" w:type="dxa"/>
          </w:tcPr>
          <w:p w14:paraId="125E997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59748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2B1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A7A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8D8F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E570F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3A3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33A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B80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385AE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2E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859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2FA3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23D30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4F6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F81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72B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7F4F4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958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702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D3A1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B5F1BD4" w14:textId="77777777" w:rsidR="002968FB" w:rsidRPr="008A4162" w:rsidRDefault="002968FB" w:rsidP="008566C4">
            <w:pPr>
              <w:spacing w:after="0" w:line="240" w:lineRule="auto"/>
              <w:jc w:val="left"/>
              <w:rPr>
                <w:rFonts w:cs="Arial"/>
              </w:rPr>
            </w:pPr>
          </w:p>
        </w:tc>
        <w:tc>
          <w:tcPr>
            <w:tcW w:w="149" w:type="dxa"/>
          </w:tcPr>
          <w:p w14:paraId="0ABB944C" w14:textId="77777777" w:rsidR="002968FB" w:rsidRPr="008A4162" w:rsidRDefault="002968FB" w:rsidP="008566C4">
            <w:pPr>
              <w:pStyle w:val="EmptyCellLayoutStyle"/>
              <w:spacing w:after="0" w:line="240" w:lineRule="auto"/>
              <w:rPr>
                <w:rFonts w:ascii="Arial" w:hAnsi="Arial" w:cs="Arial"/>
              </w:rPr>
            </w:pPr>
          </w:p>
        </w:tc>
      </w:tr>
      <w:tr w:rsidR="002968FB" w:rsidRPr="008A4162" w14:paraId="4C538FC1" w14:textId="77777777" w:rsidTr="008566C4">
        <w:trPr>
          <w:trHeight w:val="80"/>
        </w:trPr>
        <w:tc>
          <w:tcPr>
            <w:tcW w:w="54" w:type="dxa"/>
          </w:tcPr>
          <w:p w14:paraId="5B97AEB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1730E5" w14:textId="77777777" w:rsidR="002968FB" w:rsidRPr="008A4162" w:rsidRDefault="002968FB" w:rsidP="008566C4">
            <w:pPr>
              <w:pStyle w:val="EmptyCellLayoutStyle"/>
              <w:spacing w:after="0" w:line="240" w:lineRule="auto"/>
              <w:rPr>
                <w:rFonts w:ascii="Arial" w:hAnsi="Arial" w:cs="Arial"/>
              </w:rPr>
            </w:pPr>
          </w:p>
        </w:tc>
        <w:tc>
          <w:tcPr>
            <w:tcW w:w="149" w:type="dxa"/>
          </w:tcPr>
          <w:p w14:paraId="45BBAFC9" w14:textId="77777777" w:rsidR="002968FB" w:rsidRPr="008A4162" w:rsidRDefault="002968FB" w:rsidP="008566C4">
            <w:pPr>
              <w:pStyle w:val="EmptyCellLayoutStyle"/>
              <w:spacing w:after="0" w:line="240" w:lineRule="auto"/>
              <w:rPr>
                <w:rFonts w:ascii="Arial" w:hAnsi="Arial" w:cs="Arial"/>
              </w:rPr>
            </w:pPr>
          </w:p>
        </w:tc>
      </w:tr>
    </w:tbl>
    <w:p w14:paraId="3CBEC1DF" w14:textId="77777777" w:rsidR="002968FB" w:rsidRPr="008A4162" w:rsidRDefault="002968FB" w:rsidP="002968FB">
      <w:pPr>
        <w:spacing w:after="0" w:line="240" w:lineRule="auto"/>
        <w:jc w:val="left"/>
        <w:rPr>
          <w:rFonts w:cs="Arial"/>
        </w:rPr>
      </w:pPr>
    </w:p>
    <w:p w14:paraId="7D204AE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Konsistenzprüfung für Datenbank ohne Fehler abgeschlossen</w:t>
      </w:r>
    </w:p>
    <w:p w14:paraId="5AE7217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zeigt an, dass eine Datenbankkonsistenzprüfung ausgeführt wurde und dass keine Fehler festgestellt wurden.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E286A32" w14:textId="77777777" w:rsidTr="008566C4">
        <w:trPr>
          <w:trHeight w:val="54"/>
        </w:trPr>
        <w:tc>
          <w:tcPr>
            <w:tcW w:w="54" w:type="dxa"/>
          </w:tcPr>
          <w:p w14:paraId="6FFAC07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B796D1" w14:textId="77777777" w:rsidR="002968FB" w:rsidRPr="008A4162" w:rsidRDefault="002968FB" w:rsidP="008566C4">
            <w:pPr>
              <w:pStyle w:val="EmptyCellLayoutStyle"/>
              <w:spacing w:after="0" w:line="240" w:lineRule="auto"/>
              <w:rPr>
                <w:rFonts w:ascii="Arial" w:hAnsi="Arial" w:cs="Arial"/>
              </w:rPr>
            </w:pPr>
          </w:p>
        </w:tc>
        <w:tc>
          <w:tcPr>
            <w:tcW w:w="149" w:type="dxa"/>
          </w:tcPr>
          <w:p w14:paraId="7B2178E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B1FDA5" w14:textId="77777777" w:rsidTr="008566C4">
        <w:tc>
          <w:tcPr>
            <w:tcW w:w="54" w:type="dxa"/>
          </w:tcPr>
          <w:p w14:paraId="7F7EF22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F8995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1BC0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A57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826E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CC344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86B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2A8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43F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A339B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C76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F9F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A0B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A8976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D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547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21A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54ADAA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2F0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813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1ADD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25781BB7" w14:textId="77777777" w:rsidR="002968FB" w:rsidRPr="008A4162" w:rsidRDefault="002968FB" w:rsidP="008566C4">
            <w:pPr>
              <w:spacing w:after="0" w:line="240" w:lineRule="auto"/>
              <w:jc w:val="left"/>
              <w:rPr>
                <w:rFonts w:cs="Arial"/>
              </w:rPr>
            </w:pPr>
          </w:p>
        </w:tc>
        <w:tc>
          <w:tcPr>
            <w:tcW w:w="149" w:type="dxa"/>
          </w:tcPr>
          <w:p w14:paraId="0BCBEF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5C3125" w14:textId="77777777" w:rsidTr="008566C4">
        <w:trPr>
          <w:trHeight w:val="80"/>
        </w:trPr>
        <w:tc>
          <w:tcPr>
            <w:tcW w:w="54" w:type="dxa"/>
          </w:tcPr>
          <w:p w14:paraId="2C5C5B5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29D001" w14:textId="77777777" w:rsidR="002968FB" w:rsidRPr="008A4162" w:rsidRDefault="002968FB" w:rsidP="008566C4">
            <w:pPr>
              <w:pStyle w:val="EmptyCellLayoutStyle"/>
              <w:spacing w:after="0" w:line="240" w:lineRule="auto"/>
              <w:rPr>
                <w:rFonts w:ascii="Arial" w:hAnsi="Arial" w:cs="Arial"/>
              </w:rPr>
            </w:pPr>
          </w:p>
        </w:tc>
        <w:tc>
          <w:tcPr>
            <w:tcW w:w="149" w:type="dxa"/>
          </w:tcPr>
          <w:p w14:paraId="551DB2AB" w14:textId="77777777" w:rsidR="002968FB" w:rsidRPr="008A4162" w:rsidRDefault="002968FB" w:rsidP="008566C4">
            <w:pPr>
              <w:pStyle w:val="EmptyCellLayoutStyle"/>
              <w:spacing w:after="0" w:line="240" w:lineRule="auto"/>
              <w:rPr>
                <w:rFonts w:ascii="Arial" w:hAnsi="Arial" w:cs="Arial"/>
              </w:rPr>
            </w:pPr>
          </w:p>
        </w:tc>
      </w:tr>
    </w:tbl>
    <w:p w14:paraId="3ED64F47" w14:textId="77777777" w:rsidR="002968FB" w:rsidRPr="008A4162" w:rsidRDefault="002968FB" w:rsidP="002968FB">
      <w:pPr>
        <w:spacing w:after="0" w:line="240" w:lineRule="auto"/>
        <w:jc w:val="left"/>
        <w:rPr>
          <w:rFonts w:cs="Arial"/>
        </w:rPr>
      </w:pPr>
    </w:p>
    <w:p w14:paraId="3EAC33E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Berechtigung zu einem Objekt abgelehnt</w:t>
      </w:r>
    </w:p>
    <w:p w14:paraId="6F5102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ein Microsoft SQL Server-Benutzer eine Aktion wie die Durchführung eines gespeicherten Verfahrens oder das Lesen oder Ändern einer Tabelle versucht, für die er keine entsprechenden Berechtigungen besitzt.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671DCC1" w14:textId="77777777" w:rsidTr="008566C4">
        <w:trPr>
          <w:trHeight w:val="54"/>
        </w:trPr>
        <w:tc>
          <w:tcPr>
            <w:tcW w:w="54" w:type="dxa"/>
          </w:tcPr>
          <w:p w14:paraId="11E6894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2C87C3" w14:textId="77777777" w:rsidR="002968FB" w:rsidRPr="008A4162" w:rsidRDefault="002968FB" w:rsidP="008566C4">
            <w:pPr>
              <w:pStyle w:val="EmptyCellLayoutStyle"/>
              <w:spacing w:after="0" w:line="240" w:lineRule="auto"/>
              <w:rPr>
                <w:rFonts w:ascii="Arial" w:hAnsi="Arial" w:cs="Arial"/>
              </w:rPr>
            </w:pPr>
          </w:p>
        </w:tc>
        <w:tc>
          <w:tcPr>
            <w:tcW w:w="149" w:type="dxa"/>
          </w:tcPr>
          <w:p w14:paraId="4B61151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7AF710" w14:textId="77777777" w:rsidTr="008566C4">
        <w:tc>
          <w:tcPr>
            <w:tcW w:w="54" w:type="dxa"/>
          </w:tcPr>
          <w:p w14:paraId="392EBF1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97FF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4B8A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DCC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6428D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BE3A5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A0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04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47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9812D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0E0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EBB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EBE2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0542A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585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58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5D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D0F04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F094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CC3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3A0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433B4AC" w14:textId="77777777" w:rsidR="002968FB" w:rsidRPr="008A4162" w:rsidRDefault="002968FB" w:rsidP="008566C4">
            <w:pPr>
              <w:spacing w:after="0" w:line="240" w:lineRule="auto"/>
              <w:jc w:val="left"/>
              <w:rPr>
                <w:rFonts w:cs="Arial"/>
              </w:rPr>
            </w:pPr>
          </w:p>
        </w:tc>
        <w:tc>
          <w:tcPr>
            <w:tcW w:w="149" w:type="dxa"/>
          </w:tcPr>
          <w:p w14:paraId="3EA6F11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EB9EC2" w14:textId="77777777" w:rsidTr="008566C4">
        <w:trPr>
          <w:trHeight w:val="80"/>
        </w:trPr>
        <w:tc>
          <w:tcPr>
            <w:tcW w:w="54" w:type="dxa"/>
          </w:tcPr>
          <w:p w14:paraId="7964EB2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9DA51D" w14:textId="77777777" w:rsidR="002968FB" w:rsidRPr="008A4162" w:rsidRDefault="002968FB" w:rsidP="008566C4">
            <w:pPr>
              <w:pStyle w:val="EmptyCellLayoutStyle"/>
              <w:spacing w:after="0" w:line="240" w:lineRule="auto"/>
              <w:rPr>
                <w:rFonts w:ascii="Arial" w:hAnsi="Arial" w:cs="Arial"/>
              </w:rPr>
            </w:pPr>
          </w:p>
        </w:tc>
        <w:tc>
          <w:tcPr>
            <w:tcW w:w="149" w:type="dxa"/>
          </w:tcPr>
          <w:p w14:paraId="4DD405B4" w14:textId="77777777" w:rsidR="002968FB" w:rsidRPr="008A4162" w:rsidRDefault="002968FB" w:rsidP="008566C4">
            <w:pPr>
              <w:pStyle w:val="EmptyCellLayoutStyle"/>
              <w:spacing w:after="0" w:line="240" w:lineRule="auto"/>
              <w:rPr>
                <w:rFonts w:ascii="Arial" w:hAnsi="Arial" w:cs="Arial"/>
              </w:rPr>
            </w:pPr>
          </w:p>
        </w:tc>
      </w:tr>
    </w:tbl>
    <w:p w14:paraId="3F36668C" w14:textId="77777777" w:rsidR="002968FB" w:rsidRPr="008A4162" w:rsidRDefault="002968FB" w:rsidP="002968FB">
      <w:pPr>
        <w:spacing w:after="0" w:line="240" w:lineRule="auto"/>
        <w:jc w:val="left"/>
        <w:rPr>
          <w:rFonts w:cs="Arial"/>
        </w:rPr>
      </w:pPr>
    </w:p>
    <w:p w14:paraId="2508DC2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Das optimierte Limit für gleichzeitige Abfragen wurde überschritten</w:t>
      </w:r>
    </w:p>
    <w:p w14:paraId="5FF3A9F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Sie verwenden eine Version von SQL Server, die nur für eine begrenzte Anzahl gleichzeitiger Abfragen lizenziert ist. Dazu gehören die Personal Edition und die Desktop Edition. Diese Versionen enthalten eine Kontrollfunktion für gleichzeitige Auslastung, die diese auf eine bestimmte Anzahl gleichzeitiger Benutzerabfragen zuzüglich einer kleineren Anzahl gleichzeitiger Systemtasks beschränkt.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AFA8BDD" w14:textId="77777777" w:rsidTr="008566C4">
        <w:trPr>
          <w:trHeight w:val="54"/>
        </w:trPr>
        <w:tc>
          <w:tcPr>
            <w:tcW w:w="54" w:type="dxa"/>
          </w:tcPr>
          <w:p w14:paraId="21CBB5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F0F3F75" w14:textId="77777777" w:rsidR="002968FB" w:rsidRPr="008A4162" w:rsidRDefault="002968FB" w:rsidP="008566C4">
            <w:pPr>
              <w:pStyle w:val="EmptyCellLayoutStyle"/>
              <w:spacing w:after="0" w:line="240" w:lineRule="auto"/>
              <w:rPr>
                <w:rFonts w:ascii="Arial" w:hAnsi="Arial" w:cs="Arial"/>
              </w:rPr>
            </w:pPr>
          </w:p>
        </w:tc>
        <w:tc>
          <w:tcPr>
            <w:tcW w:w="149" w:type="dxa"/>
          </w:tcPr>
          <w:p w14:paraId="270236B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E843F3" w14:textId="77777777" w:rsidTr="008566C4">
        <w:tc>
          <w:tcPr>
            <w:tcW w:w="54" w:type="dxa"/>
          </w:tcPr>
          <w:p w14:paraId="18D44E4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94CEF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C3E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146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DD0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749F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82D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8DF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A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325B5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04A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0D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77A2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2455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49A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07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94A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146A65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031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8F69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E084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E693585" w14:textId="77777777" w:rsidR="002968FB" w:rsidRPr="008A4162" w:rsidRDefault="002968FB" w:rsidP="008566C4">
            <w:pPr>
              <w:spacing w:after="0" w:line="240" w:lineRule="auto"/>
              <w:jc w:val="left"/>
              <w:rPr>
                <w:rFonts w:cs="Arial"/>
              </w:rPr>
            </w:pPr>
          </w:p>
        </w:tc>
        <w:tc>
          <w:tcPr>
            <w:tcW w:w="149" w:type="dxa"/>
          </w:tcPr>
          <w:p w14:paraId="5537133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960ABDD" w14:textId="77777777" w:rsidTr="008566C4">
        <w:trPr>
          <w:trHeight w:val="80"/>
        </w:trPr>
        <w:tc>
          <w:tcPr>
            <w:tcW w:w="54" w:type="dxa"/>
          </w:tcPr>
          <w:p w14:paraId="3583928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980E72" w14:textId="77777777" w:rsidR="002968FB" w:rsidRPr="008A4162" w:rsidRDefault="002968FB" w:rsidP="008566C4">
            <w:pPr>
              <w:pStyle w:val="EmptyCellLayoutStyle"/>
              <w:spacing w:after="0" w:line="240" w:lineRule="auto"/>
              <w:rPr>
                <w:rFonts w:ascii="Arial" w:hAnsi="Arial" w:cs="Arial"/>
              </w:rPr>
            </w:pPr>
          </w:p>
        </w:tc>
        <w:tc>
          <w:tcPr>
            <w:tcW w:w="149" w:type="dxa"/>
          </w:tcPr>
          <w:p w14:paraId="4B6EEC00" w14:textId="77777777" w:rsidR="002968FB" w:rsidRPr="008A4162" w:rsidRDefault="002968FB" w:rsidP="008566C4">
            <w:pPr>
              <w:pStyle w:val="EmptyCellLayoutStyle"/>
              <w:spacing w:after="0" w:line="240" w:lineRule="auto"/>
              <w:rPr>
                <w:rFonts w:ascii="Arial" w:hAnsi="Arial" w:cs="Arial"/>
              </w:rPr>
            </w:pPr>
          </w:p>
        </w:tc>
      </w:tr>
    </w:tbl>
    <w:p w14:paraId="0CAE44C2" w14:textId="77777777" w:rsidR="002968FB" w:rsidRPr="008A4162" w:rsidRDefault="002968FB" w:rsidP="002968FB">
      <w:pPr>
        <w:spacing w:after="0" w:line="240" w:lineRule="auto"/>
        <w:jc w:val="left"/>
        <w:rPr>
          <w:rFonts w:cs="Arial"/>
        </w:rPr>
      </w:pPr>
    </w:p>
    <w:p w14:paraId="1490898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zu lang</w:t>
      </w:r>
    </w:p>
    <w:p w14:paraId="07F93C6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ein Kennwort zu erstellen, doch das angegebene Kennwort war zu lang. Der Benutzername wird im Windows-Sicherheitsprotokoll unter MSSQLSERVER, Ereignis-ID 18465,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B9A6870" w14:textId="77777777" w:rsidTr="008566C4">
        <w:trPr>
          <w:trHeight w:val="54"/>
        </w:trPr>
        <w:tc>
          <w:tcPr>
            <w:tcW w:w="54" w:type="dxa"/>
          </w:tcPr>
          <w:p w14:paraId="7F8F7AB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E63678B" w14:textId="77777777" w:rsidR="002968FB" w:rsidRPr="008A4162" w:rsidRDefault="002968FB" w:rsidP="008566C4">
            <w:pPr>
              <w:pStyle w:val="EmptyCellLayoutStyle"/>
              <w:spacing w:after="0" w:line="240" w:lineRule="auto"/>
              <w:rPr>
                <w:rFonts w:ascii="Arial" w:hAnsi="Arial" w:cs="Arial"/>
              </w:rPr>
            </w:pPr>
          </w:p>
        </w:tc>
        <w:tc>
          <w:tcPr>
            <w:tcW w:w="149" w:type="dxa"/>
          </w:tcPr>
          <w:p w14:paraId="068807A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18E312" w14:textId="77777777" w:rsidTr="008566C4">
        <w:tc>
          <w:tcPr>
            <w:tcW w:w="54" w:type="dxa"/>
          </w:tcPr>
          <w:p w14:paraId="5DA5513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E403D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8FA6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1C0CD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24E3B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7E5A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86D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A7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7C1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E52B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DAB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C0B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1C72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8E7C9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AD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DBE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A78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70CA8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1C6F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0094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3D77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B9CB5C4" w14:textId="77777777" w:rsidR="002968FB" w:rsidRPr="008A4162" w:rsidRDefault="002968FB" w:rsidP="008566C4">
            <w:pPr>
              <w:spacing w:after="0" w:line="240" w:lineRule="auto"/>
              <w:jc w:val="left"/>
              <w:rPr>
                <w:rFonts w:cs="Arial"/>
              </w:rPr>
            </w:pPr>
          </w:p>
        </w:tc>
        <w:tc>
          <w:tcPr>
            <w:tcW w:w="149" w:type="dxa"/>
          </w:tcPr>
          <w:p w14:paraId="25F5FDD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90B94A" w14:textId="77777777" w:rsidTr="008566C4">
        <w:trPr>
          <w:trHeight w:val="80"/>
        </w:trPr>
        <w:tc>
          <w:tcPr>
            <w:tcW w:w="54" w:type="dxa"/>
          </w:tcPr>
          <w:p w14:paraId="7ACC16E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298B029" w14:textId="77777777" w:rsidR="002968FB" w:rsidRPr="008A4162" w:rsidRDefault="002968FB" w:rsidP="008566C4">
            <w:pPr>
              <w:pStyle w:val="EmptyCellLayoutStyle"/>
              <w:spacing w:after="0" w:line="240" w:lineRule="auto"/>
              <w:rPr>
                <w:rFonts w:ascii="Arial" w:hAnsi="Arial" w:cs="Arial"/>
              </w:rPr>
            </w:pPr>
          </w:p>
        </w:tc>
        <w:tc>
          <w:tcPr>
            <w:tcW w:w="149" w:type="dxa"/>
          </w:tcPr>
          <w:p w14:paraId="36AAC693" w14:textId="77777777" w:rsidR="002968FB" w:rsidRPr="008A4162" w:rsidRDefault="002968FB" w:rsidP="008566C4">
            <w:pPr>
              <w:pStyle w:val="EmptyCellLayoutStyle"/>
              <w:spacing w:after="0" w:line="240" w:lineRule="auto"/>
              <w:rPr>
                <w:rFonts w:ascii="Arial" w:hAnsi="Arial" w:cs="Arial"/>
              </w:rPr>
            </w:pPr>
          </w:p>
        </w:tc>
      </w:tr>
    </w:tbl>
    <w:p w14:paraId="5B212C17" w14:textId="77777777" w:rsidR="002968FB" w:rsidRPr="008A4162" w:rsidRDefault="002968FB" w:rsidP="002968FB">
      <w:pPr>
        <w:spacing w:after="0" w:line="240" w:lineRule="auto"/>
        <w:jc w:val="left"/>
        <w:rPr>
          <w:rFonts w:cs="Arial"/>
        </w:rPr>
      </w:pPr>
    </w:p>
    <w:p w14:paraId="22A550E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Speicherplatz für das Objekt in der Datenbank konnte nicht zugeordnet werden, da die Dateigruppe voll ist</w:t>
      </w:r>
    </w:p>
    <w:p w14:paraId="3B1CE8D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angegebenen Dateigruppe steht kein freier Speicherplatz mehr zur Verfügung.</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3B6D484" w14:textId="77777777" w:rsidTr="008566C4">
        <w:trPr>
          <w:trHeight w:val="54"/>
        </w:trPr>
        <w:tc>
          <w:tcPr>
            <w:tcW w:w="54" w:type="dxa"/>
          </w:tcPr>
          <w:p w14:paraId="5F1D217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990C18" w14:textId="77777777" w:rsidR="002968FB" w:rsidRPr="008A4162" w:rsidRDefault="002968FB" w:rsidP="008566C4">
            <w:pPr>
              <w:pStyle w:val="EmptyCellLayoutStyle"/>
              <w:spacing w:after="0" w:line="240" w:lineRule="auto"/>
              <w:rPr>
                <w:rFonts w:ascii="Arial" w:hAnsi="Arial" w:cs="Arial"/>
              </w:rPr>
            </w:pPr>
          </w:p>
        </w:tc>
        <w:tc>
          <w:tcPr>
            <w:tcW w:w="149" w:type="dxa"/>
          </w:tcPr>
          <w:p w14:paraId="3971F45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7E5987D" w14:textId="77777777" w:rsidTr="008566C4">
        <w:tc>
          <w:tcPr>
            <w:tcW w:w="54" w:type="dxa"/>
          </w:tcPr>
          <w:p w14:paraId="7803A6E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B965E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74C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DCCB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92A3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D5288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1C1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242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7D0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4A8B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8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18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07AE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07DC3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141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D9A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AD3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39771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BF5B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2555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50C4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3FA7BF2" w14:textId="77777777" w:rsidR="002968FB" w:rsidRPr="008A4162" w:rsidRDefault="002968FB" w:rsidP="008566C4">
            <w:pPr>
              <w:spacing w:after="0" w:line="240" w:lineRule="auto"/>
              <w:jc w:val="left"/>
              <w:rPr>
                <w:rFonts w:cs="Arial"/>
              </w:rPr>
            </w:pPr>
          </w:p>
        </w:tc>
        <w:tc>
          <w:tcPr>
            <w:tcW w:w="149" w:type="dxa"/>
          </w:tcPr>
          <w:p w14:paraId="4B71CD8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8469C7C" w14:textId="77777777" w:rsidTr="008566C4">
        <w:trPr>
          <w:trHeight w:val="80"/>
        </w:trPr>
        <w:tc>
          <w:tcPr>
            <w:tcW w:w="54" w:type="dxa"/>
          </w:tcPr>
          <w:p w14:paraId="6E17F05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6B2566" w14:textId="77777777" w:rsidR="002968FB" w:rsidRPr="008A4162" w:rsidRDefault="002968FB" w:rsidP="008566C4">
            <w:pPr>
              <w:pStyle w:val="EmptyCellLayoutStyle"/>
              <w:spacing w:after="0" w:line="240" w:lineRule="auto"/>
              <w:rPr>
                <w:rFonts w:ascii="Arial" w:hAnsi="Arial" w:cs="Arial"/>
              </w:rPr>
            </w:pPr>
          </w:p>
        </w:tc>
        <w:tc>
          <w:tcPr>
            <w:tcW w:w="149" w:type="dxa"/>
          </w:tcPr>
          <w:p w14:paraId="5486891A" w14:textId="77777777" w:rsidR="002968FB" w:rsidRPr="008A4162" w:rsidRDefault="002968FB" w:rsidP="008566C4">
            <w:pPr>
              <w:pStyle w:val="EmptyCellLayoutStyle"/>
              <w:spacing w:after="0" w:line="240" w:lineRule="auto"/>
              <w:rPr>
                <w:rFonts w:ascii="Arial" w:hAnsi="Arial" w:cs="Arial"/>
              </w:rPr>
            </w:pPr>
          </w:p>
        </w:tc>
      </w:tr>
    </w:tbl>
    <w:p w14:paraId="57EE2C6B" w14:textId="77777777" w:rsidR="002968FB" w:rsidRPr="008A4162" w:rsidRDefault="002968FB" w:rsidP="002968FB">
      <w:pPr>
        <w:spacing w:after="0" w:line="240" w:lineRule="auto"/>
        <w:jc w:val="left"/>
        <w:rPr>
          <w:rFonts w:cs="Arial"/>
        </w:rPr>
      </w:pPr>
    </w:p>
    <w:p w14:paraId="672AE9D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Dienstkonto für SQL Server-Instanz kann nicht ermittelt werden</w:t>
      </w:r>
    </w:p>
    <w:p w14:paraId="745B0A84" w14:textId="1F1D92AA"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auf, wenn die Anzahl der Anführungszeichen (einfach oder doppelt) in einer Transact-SQL-Anweisung nicht ausgewogen ist. Mit SET QUOTED_IDENTIFIER werden die gültigen Kombinationen aus einfachen und doppelten Anführungszeichen festgelegt. Weitere Informationen zu SET QUOTED_IDENTIFIER finden Sie im Thema zu SET QUOTED_IDENTIFIER in der Onlinedokumentation.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15F9056" w14:textId="77777777" w:rsidTr="008566C4">
        <w:trPr>
          <w:trHeight w:val="54"/>
        </w:trPr>
        <w:tc>
          <w:tcPr>
            <w:tcW w:w="54" w:type="dxa"/>
          </w:tcPr>
          <w:p w14:paraId="63AF697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B6E7384" w14:textId="77777777" w:rsidR="002968FB" w:rsidRPr="008A4162" w:rsidRDefault="002968FB" w:rsidP="008566C4">
            <w:pPr>
              <w:pStyle w:val="EmptyCellLayoutStyle"/>
              <w:spacing w:after="0" w:line="240" w:lineRule="auto"/>
              <w:rPr>
                <w:rFonts w:ascii="Arial" w:hAnsi="Arial" w:cs="Arial"/>
              </w:rPr>
            </w:pPr>
          </w:p>
        </w:tc>
        <w:tc>
          <w:tcPr>
            <w:tcW w:w="149" w:type="dxa"/>
          </w:tcPr>
          <w:p w14:paraId="37527502"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F8E0D7" w14:textId="77777777" w:rsidTr="008566C4">
        <w:tc>
          <w:tcPr>
            <w:tcW w:w="54" w:type="dxa"/>
          </w:tcPr>
          <w:p w14:paraId="7A311F6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9F7F7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FF0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EAAA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B5868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083B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0D5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6FC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CE6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C93E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864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1AE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C698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CF672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23D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A6D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C8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AB5C5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968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8A18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CC2B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A7122E9" w14:textId="77777777" w:rsidR="002968FB" w:rsidRPr="008A4162" w:rsidRDefault="002968FB" w:rsidP="008566C4">
            <w:pPr>
              <w:spacing w:after="0" w:line="240" w:lineRule="auto"/>
              <w:jc w:val="left"/>
              <w:rPr>
                <w:rFonts w:cs="Arial"/>
              </w:rPr>
            </w:pPr>
          </w:p>
        </w:tc>
        <w:tc>
          <w:tcPr>
            <w:tcW w:w="149" w:type="dxa"/>
          </w:tcPr>
          <w:p w14:paraId="3155004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DBCA60" w14:textId="77777777" w:rsidTr="008566C4">
        <w:trPr>
          <w:trHeight w:val="80"/>
        </w:trPr>
        <w:tc>
          <w:tcPr>
            <w:tcW w:w="54" w:type="dxa"/>
          </w:tcPr>
          <w:p w14:paraId="7AD656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B97250" w14:textId="77777777" w:rsidR="002968FB" w:rsidRPr="008A4162" w:rsidRDefault="002968FB" w:rsidP="008566C4">
            <w:pPr>
              <w:pStyle w:val="EmptyCellLayoutStyle"/>
              <w:spacing w:after="0" w:line="240" w:lineRule="auto"/>
              <w:rPr>
                <w:rFonts w:ascii="Arial" w:hAnsi="Arial" w:cs="Arial"/>
              </w:rPr>
            </w:pPr>
          </w:p>
        </w:tc>
        <w:tc>
          <w:tcPr>
            <w:tcW w:w="149" w:type="dxa"/>
          </w:tcPr>
          <w:p w14:paraId="64630C4D" w14:textId="77777777" w:rsidR="002968FB" w:rsidRPr="008A4162" w:rsidRDefault="002968FB" w:rsidP="008566C4">
            <w:pPr>
              <w:pStyle w:val="EmptyCellLayoutStyle"/>
              <w:spacing w:after="0" w:line="240" w:lineRule="auto"/>
              <w:rPr>
                <w:rFonts w:ascii="Arial" w:hAnsi="Arial" w:cs="Arial"/>
              </w:rPr>
            </w:pPr>
          </w:p>
        </w:tc>
      </w:tr>
    </w:tbl>
    <w:p w14:paraId="78EFADFF" w14:textId="77777777" w:rsidR="002968FB" w:rsidRPr="008A4162" w:rsidRDefault="002968FB" w:rsidP="002968FB">
      <w:pPr>
        <w:spacing w:after="0" w:line="240" w:lineRule="auto"/>
        <w:jc w:val="left"/>
        <w:rPr>
          <w:rFonts w:cs="Arial"/>
        </w:rPr>
      </w:pPr>
    </w:p>
    <w:p w14:paraId="1DF309C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Der vorherige Link auf der Seite passt nicht zu dem vom übergeordneten Element und Slot für dieses Seite erwarteten Link</w:t>
      </w:r>
    </w:p>
    <w:p w14:paraId="0FCAA768" w14:textId="56AEC76C" w:rsidR="002968FB" w:rsidRPr="008A4162" w:rsidRDefault="002968FB" w:rsidP="002968FB">
      <w:pPr>
        <w:spacing w:after="0" w:line="240" w:lineRule="auto"/>
        <w:jc w:val="left"/>
        <w:rPr>
          <w:rFonts w:cs="Arial"/>
        </w:rPr>
      </w:pPr>
      <w:r w:rsidRPr="008A4162">
        <w:rPr>
          <w:rFonts w:eastAsia="Calibri" w:cs="Arial"/>
          <w:color w:val="000000"/>
          <w:sz w:val="22"/>
          <w:lang w:bidi="de-DE"/>
        </w:rPr>
        <w:t>Eine B-Struktur ist so strukturiert, dass Seiten auf einer einzigen Ebene in einer doppelt verknüpften Liste aufeinander zeigen. Außerdem enthält die übergeordnete Seite der Seiten in der B-Struktur einen Datensatz mit den jeweiligen Schlüsseln und Seiten-IDs für jede der untergeordneten Seiten.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70EE63D" w14:textId="77777777" w:rsidTr="008566C4">
        <w:trPr>
          <w:trHeight w:val="54"/>
        </w:trPr>
        <w:tc>
          <w:tcPr>
            <w:tcW w:w="54" w:type="dxa"/>
          </w:tcPr>
          <w:p w14:paraId="6C84F64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E8F628" w14:textId="77777777" w:rsidR="002968FB" w:rsidRPr="008A4162" w:rsidRDefault="002968FB" w:rsidP="008566C4">
            <w:pPr>
              <w:pStyle w:val="EmptyCellLayoutStyle"/>
              <w:spacing w:after="0" w:line="240" w:lineRule="auto"/>
              <w:rPr>
                <w:rFonts w:ascii="Arial" w:hAnsi="Arial" w:cs="Arial"/>
              </w:rPr>
            </w:pPr>
          </w:p>
        </w:tc>
        <w:tc>
          <w:tcPr>
            <w:tcW w:w="149" w:type="dxa"/>
          </w:tcPr>
          <w:p w14:paraId="5B3839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A7BA33" w14:textId="77777777" w:rsidTr="008566C4">
        <w:tc>
          <w:tcPr>
            <w:tcW w:w="54" w:type="dxa"/>
          </w:tcPr>
          <w:p w14:paraId="31A3676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1930EA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C3EC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F9E3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614A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EEFC3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6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D68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D06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C227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FF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C84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608F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45BBA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763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60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2E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D1EE2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1BEA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F72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F66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4F74201" w14:textId="77777777" w:rsidR="002968FB" w:rsidRPr="008A4162" w:rsidRDefault="002968FB" w:rsidP="008566C4">
            <w:pPr>
              <w:spacing w:after="0" w:line="240" w:lineRule="auto"/>
              <w:jc w:val="left"/>
              <w:rPr>
                <w:rFonts w:cs="Arial"/>
              </w:rPr>
            </w:pPr>
          </w:p>
        </w:tc>
        <w:tc>
          <w:tcPr>
            <w:tcW w:w="149" w:type="dxa"/>
          </w:tcPr>
          <w:p w14:paraId="2CABF37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3B54191" w14:textId="77777777" w:rsidTr="008566C4">
        <w:trPr>
          <w:trHeight w:val="80"/>
        </w:trPr>
        <w:tc>
          <w:tcPr>
            <w:tcW w:w="54" w:type="dxa"/>
          </w:tcPr>
          <w:p w14:paraId="4C9F298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098C5F" w14:textId="77777777" w:rsidR="002968FB" w:rsidRPr="008A4162" w:rsidRDefault="002968FB" w:rsidP="008566C4">
            <w:pPr>
              <w:pStyle w:val="EmptyCellLayoutStyle"/>
              <w:spacing w:after="0" w:line="240" w:lineRule="auto"/>
              <w:rPr>
                <w:rFonts w:ascii="Arial" w:hAnsi="Arial" w:cs="Arial"/>
              </w:rPr>
            </w:pPr>
          </w:p>
        </w:tc>
        <w:tc>
          <w:tcPr>
            <w:tcW w:w="149" w:type="dxa"/>
          </w:tcPr>
          <w:p w14:paraId="365AC7F1" w14:textId="77777777" w:rsidR="002968FB" w:rsidRPr="008A4162" w:rsidRDefault="002968FB" w:rsidP="008566C4">
            <w:pPr>
              <w:pStyle w:val="EmptyCellLayoutStyle"/>
              <w:spacing w:after="0" w:line="240" w:lineRule="auto"/>
              <w:rPr>
                <w:rFonts w:ascii="Arial" w:hAnsi="Arial" w:cs="Arial"/>
              </w:rPr>
            </w:pPr>
          </w:p>
        </w:tc>
      </w:tr>
    </w:tbl>
    <w:p w14:paraId="6BA1296C" w14:textId="77777777" w:rsidR="002968FB" w:rsidRPr="008A4162" w:rsidRDefault="002968FB" w:rsidP="002968FB">
      <w:pPr>
        <w:spacing w:after="0" w:line="240" w:lineRule="auto"/>
        <w:jc w:val="left"/>
        <w:rPr>
          <w:rFonts w:cs="Arial"/>
        </w:rPr>
      </w:pPr>
    </w:p>
    <w:p w14:paraId="20BEF49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Es konnte kein Anweisungsobjekt mit OLE DB-Anbieter erstellt werden</w:t>
      </w:r>
    </w:p>
    <w:p w14:paraId="58BA357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mit dem an einen angeschlossenen Server verbundenen OLE-DB-Anbieter kein Anweisungsobjekt erstellen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0E39C11" w14:textId="77777777" w:rsidTr="008566C4">
        <w:trPr>
          <w:trHeight w:val="54"/>
        </w:trPr>
        <w:tc>
          <w:tcPr>
            <w:tcW w:w="54" w:type="dxa"/>
          </w:tcPr>
          <w:p w14:paraId="7AA23D0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0BCF65" w14:textId="77777777" w:rsidR="002968FB" w:rsidRPr="008A4162" w:rsidRDefault="002968FB" w:rsidP="008566C4">
            <w:pPr>
              <w:pStyle w:val="EmptyCellLayoutStyle"/>
              <w:spacing w:after="0" w:line="240" w:lineRule="auto"/>
              <w:rPr>
                <w:rFonts w:ascii="Arial" w:hAnsi="Arial" w:cs="Arial"/>
              </w:rPr>
            </w:pPr>
          </w:p>
        </w:tc>
        <w:tc>
          <w:tcPr>
            <w:tcW w:w="149" w:type="dxa"/>
          </w:tcPr>
          <w:p w14:paraId="092022C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0F93FE" w14:textId="77777777" w:rsidTr="008566C4">
        <w:tc>
          <w:tcPr>
            <w:tcW w:w="54" w:type="dxa"/>
          </w:tcPr>
          <w:p w14:paraId="26E6F53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C76924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B26C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BD00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9767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09BC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36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CF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081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43319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DCA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DF8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4801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01F93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265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A50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CDA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0A270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73C4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37F3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7B4F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2CA38AE" w14:textId="77777777" w:rsidR="002968FB" w:rsidRPr="008A4162" w:rsidRDefault="002968FB" w:rsidP="008566C4">
            <w:pPr>
              <w:spacing w:after="0" w:line="240" w:lineRule="auto"/>
              <w:jc w:val="left"/>
              <w:rPr>
                <w:rFonts w:cs="Arial"/>
              </w:rPr>
            </w:pPr>
          </w:p>
        </w:tc>
        <w:tc>
          <w:tcPr>
            <w:tcW w:w="149" w:type="dxa"/>
          </w:tcPr>
          <w:p w14:paraId="72ED20C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D28FBA" w14:textId="77777777" w:rsidTr="008566C4">
        <w:trPr>
          <w:trHeight w:val="80"/>
        </w:trPr>
        <w:tc>
          <w:tcPr>
            <w:tcW w:w="54" w:type="dxa"/>
          </w:tcPr>
          <w:p w14:paraId="06AD2A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36DA75" w14:textId="77777777" w:rsidR="002968FB" w:rsidRPr="008A4162" w:rsidRDefault="002968FB" w:rsidP="008566C4">
            <w:pPr>
              <w:pStyle w:val="EmptyCellLayoutStyle"/>
              <w:spacing w:after="0" w:line="240" w:lineRule="auto"/>
              <w:rPr>
                <w:rFonts w:ascii="Arial" w:hAnsi="Arial" w:cs="Arial"/>
              </w:rPr>
            </w:pPr>
          </w:p>
        </w:tc>
        <w:tc>
          <w:tcPr>
            <w:tcW w:w="149" w:type="dxa"/>
          </w:tcPr>
          <w:p w14:paraId="1F678E80" w14:textId="77777777" w:rsidR="002968FB" w:rsidRPr="008A4162" w:rsidRDefault="002968FB" w:rsidP="008566C4">
            <w:pPr>
              <w:pStyle w:val="EmptyCellLayoutStyle"/>
              <w:spacing w:after="0" w:line="240" w:lineRule="auto"/>
              <w:rPr>
                <w:rFonts w:ascii="Arial" w:hAnsi="Arial" w:cs="Arial"/>
              </w:rPr>
            </w:pPr>
          </w:p>
        </w:tc>
      </w:tr>
    </w:tbl>
    <w:p w14:paraId="42E0BA7F" w14:textId="77777777" w:rsidR="002968FB" w:rsidRPr="008A4162" w:rsidRDefault="002968FB" w:rsidP="002968FB">
      <w:pPr>
        <w:spacing w:after="0" w:line="240" w:lineRule="auto"/>
        <w:jc w:val="left"/>
        <w:rPr>
          <w:rFonts w:cs="Arial"/>
        </w:rPr>
      </w:pPr>
    </w:p>
    <w:p w14:paraId="425F718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zu kurz</w:t>
      </w:r>
    </w:p>
    <w:p w14:paraId="629233C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ein Kennwort zu ändern, doch das angegebene Kennwort war zu kurz. Der Benutzername wird im Windows-Sicherheitsprotokoll unter MSSQLSERVER, Ereignis-ID 18464,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1A34B89" w14:textId="77777777" w:rsidTr="008566C4">
        <w:trPr>
          <w:trHeight w:val="54"/>
        </w:trPr>
        <w:tc>
          <w:tcPr>
            <w:tcW w:w="54" w:type="dxa"/>
          </w:tcPr>
          <w:p w14:paraId="1DD887C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DD78CB" w14:textId="77777777" w:rsidR="002968FB" w:rsidRPr="008A4162" w:rsidRDefault="002968FB" w:rsidP="008566C4">
            <w:pPr>
              <w:pStyle w:val="EmptyCellLayoutStyle"/>
              <w:spacing w:after="0" w:line="240" w:lineRule="auto"/>
              <w:rPr>
                <w:rFonts w:ascii="Arial" w:hAnsi="Arial" w:cs="Arial"/>
              </w:rPr>
            </w:pPr>
          </w:p>
        </w:tc>
        <w:tc>
          <w:tcPr>
            <w:tcW w:w="149" w:type="dxa"/>
          </w:tcPr>
          <w:p w14:paraId="496FD0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F708A2" w14:textId="77777777" w:rsidTr="008566C4">
        <w:tc>
          <w:tcPr>
            <w:tcW w:w="54" w:type="dxa"/>
          </w:tcPr>
          <w:p w14:paraId="5095B69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5B1B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98C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DE055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F0A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83D29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6C9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A64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768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1A7BE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C3B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3BE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BE7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A4B4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B4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C9B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92F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2D99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4B8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BBB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897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0349D61" w14:textId="77777777" w:rsidR="002968FB" w:rsidRPr="008A4162" w:rsidRDefault="002968FB" w:rsidP="008566C4">
            <w:pPr>
              <w:spacing w:after="0" w:line="240" w:lineRule="auto"/>
              <w:jc w:val="left"/>
              <w:rPr>
                <w:rFonts w:cs="Arial"/>
              </w:rPr>
            </w:pPr>
          </w:p>
        </w:tc>
        <w:tc>
          <w:tcPr>
            <w:tcW w:w="149" w:type="dxa"/>
          </w:tcPr>
          <w:p w14:paraId="7D8636F3"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15DDFD" w14:textId="77777777" w:rsidTr="008566C4">
        <w:trPr>
          <w:trHeight w:val="80"/>
        </w:trPr>
        <w:tc>
          <w:tcPr>
            <w:tcW w:w="54" w:type="dxa"/>
          </w:tcPr>
          <w:p w14:paraId="4012F68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899F45" w14:textId="77777777" w:rsidR="002968FB" w:rsidRPr="008A4162" w:rsidRDefault="002968FB" w:rsidP="008566C4">
            <w:pPr>
              <w:pStyle w:val="EmptyCellLayoutStyle"/>
              <w:spacing w:after="0" w:line="240" w:lineRule="auto"/>
              <w:rPr>
                <w:rFonts w:ascii="Arial" w:hAnsi="Arial" w:cs="Arial"/>
              </w:rPr>
            </w:pPr>
          </w:p>
        </w:tc>
        <w:tc>
          <w:tcPr>
            <w:tcW w:w="149" w:type="dxa"/>
          </w:tcPr>
          <w:p w14:paraId="64AFF34E" w14:textId="77777777" w:rsidR="002968FB" w:rsidRPr="008A4162" w:rsidRDefault="002968FB" w:rsidP="008566C4">
            <w:pPr>
              <w:pStyle w:val="EmptyCellLayoutStyle"/>
              <w:spacing w:after="0" w:line="240" w:lineRule="auto"/>
              <w:rPr>
                <w:rFonts w:ascii="Arial" w:hAnsi="Arial" w:cs="Arial"/>
              </w:rPr>
            </w:pPr>
          </w:p>
        </w:tc>
      </w:tr>
    </w:tbl>
    <w:p w14:paraId="5AF206E7" w14:textId="77777777" w:rsidR="002968FB" w:rsidRPr="008A4162" w:rsidRDefault="002968FB" w:rsidP="002968FB">
      <w:pPr>
        <w:spacing w:after="0" w:line="240" w:lineRule="auto"/>
        <w:jc w:val="left"/>
        <w:rPr>
          <w:rFonts w:cs="Arial"/>
        </w:rPr>
      </w:pPr>
    </w:p>
    <w:p w14:paraId="11FFBD8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Adresse ist nicht ausgerichtet</w:t>
      </w:r>
    </w:p>
    <w:p w14:paraId="1B160C2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Struktur für die ADDRESS-Adresse ist nicht für vier Byte ausgerichtet.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73FBAF2" w14:textId="77777777" w:rsidTr="008566C4">
        <w:trPr>
          <w:trHeight w:val="54"/>
        </w:trPr>
        <w:tc>
          <w:tcPr>
            <w:tcW w:w="54" w:type="dxa"/>
          </w:tcPr>
          <w:p w14:paraId="37DD0B8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1058AB" w14:textId="77777777" w:rsidR="002968FB" w:rsidRPr="008A4162" w:rsidRDefault="002968FB" w:rsidP="008566C4">
            <w:pPr>
              <w:pStyle w:val="EmptyCellLayoutStyle"/>
              <w:spacing w:after="0" w:line="240" w:lineRule="auto"/>
              <w:rPr>
                <w:rFonts w:ascii="Arial" w:hAnsi="Arial" w:cs="Arial"/>
              </w:rPr>
            </w:pPr>
          </w:p>
        </w:tc>
        <w:tc>
          <w:tcPr>
            <w:tcW w:w="149" w:type="dxa"/>
          </w:tcPr>
          <w:p w14:paraId="2C26600E" w14:textId="77777777" w:rsidR="002968FB" w:rsidRPr="008A4162" w:rsidRDefault="002968FB" w:rsidP="008566C4">
            <w:pPr>
              <w:pStyle w:val="EmptyCellLayoutStyle"/>
              <w:spacing w:after="0" w:line="240" w:lineRule="auto"/>
              <w:rPr>
                <w:rFonts w:ascii="Arial" w:hAnsi="Arial" w:cs="Arial"/>
              </w:rPr>
            </w:pPr>
          </w:p>
        </w:tc>
      </w:tr>
      <w:tr w:rsidR="002968FB" w:rsidRPr="008A4162" w14:paraId="76E94382" w14:textId="77777777" w:rsidTr="008566C4">
        <w:tc>
          <w:tcPr>
            <w:tcW w:w="54" w:type="dxa"/>
          </w:tcPr>
          <w:p w14:paraId="42F3C92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C9AA45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8C4F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8415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5FA71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1B47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FF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B76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C24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071E1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083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171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EBC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E21AC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A96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A1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FF7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88DD5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F27C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A3B8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75B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4530994" w14:textId="77777777" w:rsidR="002968FB" w:rsidRPr="008A4162" w:rsidRDefault="002968FB" w:rsidP="008566C4">
            <w:pPr>
              <w:spacing w:after="0" w:line="240" w:lineRule="auto"/>
              <w:jc w:val="left"/>
              <w:rPr>
                <w:rFonts w:cs="Arial"/>
              </w:rPr>
            </w:pPr>
          </w:p>
        </w:tc>
        <w:tc>
          <w:tcPr>
            <w:tcW w:w="149" w:type="dxa"/>
          </w:tcPr>
          <w:p w14:paraId="60A361BC"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14B1E1" w14:textId="77777777" w:rsidTr="008566C4">
        <w:trPr>
          <w:trHeight w:val="80"/>
        </w:trPr>
        <w:tc>
          <w:tcPr>
            <w:tcW w:w="54" w:type="dxa"/>
          </w:tcPr>
          <w:p w14:paraId="6DCFC6B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082BE2" w14:textId="77777777" w:rsidR="002968FB" w:rsidRPr="008A4162" w:rsidRDefault="002968FB" w:rsidP="008566C4">
            <w:pPr>
              <w:pStyle w:val="EmptyCellLayoutStyle"/>
              <w:spacing w:after="0" w:line="240" w:lineRule="auto"/>
              <w:rPr>
                <w:rFonts w:ascii="Arial" w:hAnsi="Arial" w:cs="Arial"/>
              </w:rPr>
            </w:pPr>
          </w:p>
        </w:tc>
        <w:tc>
          <w:tcPr>
            <w:tcW w:w="149" w:type="dxa"/>
          </w:tcPr>
          <w:p w14:paraId="6F88543E" w14:textId="77777777" w:rsidR="002968FB" w:rsidRPr="008A4162" w:rsidRDefault="002968FB" w:rsidP="008566C4">
            <w:pPr>
              <w:pStyle w:val="EmptyCellLayoutStyle"/>
              <w:spacing w:after="0" w:line="240" w:lineRule="auto"/>
              <w:rPr>
                <w:rFonts w:ascii="Arial" w:hAnsi="Arial" w:cs="Arial"/>
              </w:rPr>
            </w:pPr>
          </w:p>
        </w:tc>
      </w:tr>
    </w:tbl>
    <w:p w14:paraId="20F8D92F" w14:textId="77777777" w:rsidR="002968FB" w:rsidRPr="008A4162" w:rsidRDefault="002968FB" w:rsidP="002968FB">
      <w:pPr>
        <w:spacing w:after="0" w:line="240" w:lineRule="auto"/>
        <w:jc w:val="left"/>
        <w:rPr>
          <w:rFonts w:cs="Arial"/>
        </w:rPr>
      </w:pPr>
    </w:p>
    <w:p w14:paraId="05B0AEC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Deskriptor für das Objekt in der Datenbank wurde in der Hashtabelle beim Versuch, ihn aus dieser zu entfernen, nicht gefunden.</w:t>
      </w:r>
    </w:p>
    <w:p w14:paraId="662CCAF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temporäre Tabelle konnte nicht gefunden werden. Die genaue Objekt-ID wird im Windows-Anwendungsprotokoll als Ereignis-ID 617 angezeigt.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E06F995" w14:textId="77777777" w:rsidTr="008566C4">
        <w:trPr>
          <w:trHeight w:val="54"/>
        </w:trPr>
        <w:tc>
          <w:tcPr>
            <w:tcW w:w="54" w:type="dxa"/>
          </w:tcPr>
          <w:p w14:paraId="5F72A5E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52FEF5" w14:textId="77777777" w:rsidR="002968FB" w:rsidRPr="008A4162" w:rsidRDefault="002968FB" w:rsidP="008566C4">
            <w:pPr>
              <w:pStyle w:val="EmptyCellLayoutStyle"/>
              <w:spacing w:after="0" w:line="240" w:lineRule="auto"/>
              <w:rPr>
                <w:rFonts w:ascii="Arial" w:hAnsi="Arial" w:cs="Arial"/>
              </w:rPr>
            </w:pPr>
          </w:p>
        </w:tc>
        <w:tc>
          <w:tcPr>
            <w:tcW w:w="149" w:type="dxa"/>
          </w:tcPr>
          <w:p w14:paraId="270BE2C2"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78CBEB" w14:textId="77777777" w:rsidTr="008566C4">
        <w:tc>
          <w:tcPr>
            <w:tcW w:w="54" w:type="dxa"/>
          </w:tcPr>
          <w:p w14:paraId="3CA179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AA5D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FE1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60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6C09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E91B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B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DDC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27B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9D6C3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589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7A5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6F52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E35D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3C2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40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43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11CBE0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BE8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A336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B58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6B25F24" w14:textId="77777777" w:rsidR="002968FB" w:rsidRPr="008A4162" w:rsidRDefault="002968FB" w:rsidP="008566C4">
            <w:pPr>
              <w:spacing w:after="0" w:line="240" w:lineRule="auto"/>
              <w:jc w:val="left"/>
              <w:rPr>
                <w:rFonts w:cs="Arial"/>
              </w:rPr>
            </w:pPr>
          </w:p>
        </w:tc>
        <w:tc>
          <w:tcPr>
            <w:tcW w:w="149" w:type="dxa"/>
          </w:tcPr>
          <w:p w14:paraId="63F8D10D"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7ADAAA" w14:textId="77777777" w:rsidTr="008566C4">
        <w:trPr>
          <w:trHeight w:val="80"/>
        </w:trPr>
        <w:tc>
          <w:tcPr>
            <w:tcW w:w="54" w:type="dxa"/>
          </w:tcPr>
          <w:p w14:paraId="4433DB4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70E627" w14:textId="77777777" w:rsidR="002968FB" w:rsidRPr="008A4162" w:rsidRDefault="002968FB" w:rsidP="008566C4">
            <w:pPr>
              <w:pStyle w:val="EmptyCellLayoutStyle"/>
              <w:spacing w:after="0" w:line="240" w:lineRule="auto"/>
              <w:rPr>
                <w:rFonts w:ascii="Arial" w:hAnsi="Arial" w:cs="Arial"/>
              </w:rPr>
            </w:pPr>
          </w:p>
        </w:tc>
        <w:tc>
          <w:tcPr>
            <w:tcW w:w="149" w:type="dxa"/>
          </w:tcPr>
          <w:p w14:paraId="4A3A1D17" w14:textId="77777777" w:rsidR="002968FB" w:rsidRPr="008A4162" w:rsidRDefault="002968FB" w:rsidP="008566C4">
            <w:pPr>
              <w:pStyle w:val="EmptyCellLayoutStyle"/>
              <w:spacing w:after="0" w:line="240" w:lineRule="auto"/>
              <w:rPr>
                <w:rFonts w:ascii="Arial" w:hAnsi="Arial" w:cs="Arial"/>
              </w:rPr>
            </w:pPr>
          </w:p>
        </w:tc>
      </w:tr>
    </w:tbl>
    <w:p w14:paraId="2E238766" w14:textId="77777777" w:rsidR="002968FB" w:rsidRPr="008A4162" w:rsidRDefault="002968FB" w:rsidP="002968FB">
      <w:pPr>
        <w:spacing w:after="0" w:line="240" w:lineRule="auto"/>
        <w:jc w:val="left"/>
        <w:rPr>
          <w:rFonts w:cs="Arial"/>
        </w:rPr>
      </w:pPr>
    </w:p>
    <w:p w14:paraId="240E0D2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Interner Fehler des Abfrageprozessors: Beim Abfrageprozessor ist ein interner Grenzwert überschritten worden</w:t>
      </w:r>
    </w:p>
    <w:p w14:paraId="4A1B546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ein interner Fehler des Abfrageprozessors.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84667E4" w14:textId="77777777" w:rsidTr="008566C4">
        <w:trPr>
          <w:trHeight w:val="54"/>
        </w:trPr>
        <w:tc>
          <w:tcPr>
            <w:tcW w:w="54" w:type="dxa"/>
          </w:tcPr>
          <w:p w14:paraId="1580E47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C92078" w14:textId="77777777" w:rsidR="002968FB" w:rsidRPr="008A4162" w:rsidRDefault="002968FB" w:rsidP="008566C4">
            <w:pPr>
              <w:pStyle w:val="EmptyCellLayoutStyle"/>
              <w:spacing w:after="0" w:line="240" w:lineRule="auto"/>
              <w:rPr>
                <w:rFonts w:ascii="Arial" w:hAnsi="Arial" w:cs="Arial"/>
              </w:rPr>
            </w:pPr>
          </w:p>
        </w:tc>
        <w:tc>
          <w:tcPr>
            <w:tcW w:w="149" w:type="dxa"/>
          </w:tcPr>
          <w:p w14:paraId="1AEF456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B7FCCB" w14:textId="77777777" w:rsidTr="008566C4">
        <w:tc>
          <w:tcPr>
            <w:tcW w:w="54" w:type="dxa"/>
          </w:tcPr>
          <w:p w14:paraId="700C901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29BF6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CC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93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B089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BBDB5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65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BA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4DA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9E9A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E9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ADA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8EE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DEF0E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FD1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2CD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094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CA2B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AE9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393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ABCB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A97C2B8" w14:textId="77777777" w:rsidR="002968FB" w:rsidRPr="008A4162" w:rsidRDefault="002968FB" w:rsidP="008566C4">
            <w:pPr>
              <w:spacing w:after="0" w:line="240" w:lineRule="auto"/>
              <w:jc w:val="left"/>
              <w:rPr>
                <w:rFonts w:cs="Arial"/>
              </w:rPr>
            </w:pPr>
          </w:p>
        </w:tc>
        <w:tc>
          <w:tcPr>
            <w:tcW w:w="149" w:type="dxa"/>
          </w:tcPr>
          <w:p w14:paraId="0B15F7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7DE93E6" w14:textId="77777777" w:rsidTr="008566C4">
        <w:trPr>
          <w:trHeight w:val="80"/>
        </w:trPr>
        <w:tc>
          <w:tcPr>
            <w:tcW w:w="54" w:type="dxa"/>
          </w:tcPr>
          <w:p w14:paraId="0169DF3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A561A0" w14:textId="77777777" w:rsidR="002968FB" w:rsidRPr="008A4162" w:rsidRDefault="002968FB" w:rsidP="008566C4">
            <w:pPr>
              <w:pStyle w:val="EmptyCellLayoutStyle"/>
              <w:spacing w:after="0" w:line="240" w:lineRule="auto"/>
              <w:rPr>
                <w:rFonts w:ascii="Arial" w:hAnsi="Arial" w:cs="Arial"/>
              </w:rPr>
            </w:pPr>
          </w:p>
        </w:tc>
        <w:tc>
          <w:tcPr>
            <w:tcW w:w="149" w:type="dxa"/>
          </w:tcPr>
          <w:p w14:paraId="449F21C0" w14:textId="77777777" w:rsidR="002968FB" w:rsidRPr="008A4162" w:rsidRDefault="002968FB" w:rsidP="008566C4">
            <w:pPr>
              <w:pStyle w:val="EmptyCellLayoutStyle"/>
              <w:spacing w:after="0" w:line="240" w:lineRule="auto"/>
              <w:rPr>
                <w:rFonts w:ascii="Arial" w:hAnsi="Arial" w:cs="Arial"/>
              </w:rPr>
            </w:pPr>
          </w:p>
        </w:tc>
      </w:tr>
    </w:tbl>
    <w:p w14:paraId="20DCAD88" w14:textId="77777777" w:rsidR="002968FB" w:rsidRPr="008A4162" w:rsidRDefault="002968FB" w:rsidP="002968FB">
      <w:pPr>
        <w:spacing w:after="0" w:line="240" w:lineRule="auto"/>
        <w:jc w:val="left"/>
        <w:rPr>
          <w:rFonts w:cs="Arial"/>
        </w:rPr>
      </w:pPr>
    </w:p>
    <w:p w14:paraId="4CF9FF1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 Erstellen von Statistiken für die folgenden Spalten</w:t>
      </w:r>
    </w:p>
    <w:p w14:paraId="2DBCEB0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„sp_createstats“ hat Statistiken für jede geeignete Spalte in der aktuellen Datenbank generiert. Berechnete Spalten und Spalten des Datentyps ntext, text oder image können nicht als Statistikspalten angegeben werden. Spalten, die bereits über Statistiken verfügen, werden nicht berücksichtigt. (Dabei kann es sich beispielsweise um die erste Indexspalte oder um eine Spalte mit einer explizit erstellten Statistik handeln.)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8EB43B6" w14:textId="77777777" w:rsidTr="008566C4">
        <w:trPr>
          <w:trHeight w:val="54"/>
        </w:trPr>
        <w:tc>
          <w:tcPr>
            <w:tcW w:w="54" w:type="dxa"/>
          </w:tcPr>
          <w:p w14:paraId="4391502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BD7FA7" w14:textId="77777777" w:rsidR="002968FB" w:rsidRPr="008A4162" w:rsidRDefault="002968FB" w:rsidP="008566C4">
            <w:pPr>
              <w:pStyle w:val="EmptyCellLayoutStyle"/>
              <w:spacing w:after="0" w:line="240" w:lineRule="auto"/>
              <w:rPr>
                <w:rFonts w:ascii="Arial" w:hAnsi="Arial" w:cs="Arial"/>
              </w:rPr>
            </w:pPr>
          </w:p>
        </w:tc>
        <w:tc>
          <w:tcPr>
            <w:tcW w:w="149" w:type="dxa"/>
          </w:tcPr>
          <w:p w14:paraId="58D6F113"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5A0203" w14:textId="77777777" w:rsidTr="008566C4">
        <w:tc>
          <w:tcPr>
            <w:tcW w:w="54" w:type="dxa"/>
          </w:tcPr>
          <w:p w14:paraId="049186D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0455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ECB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F885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561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D0379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869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D6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BE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509761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A0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1A9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D126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CA60E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681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72E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C7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70D32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AF6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31E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41D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0644AEF" w14:textId="77777777" w:rsidR="002968FB" w:rsidRPr="008A4162" w:rsidRDefault="002968FB" w:rsidP="008566C4">
            <w:pPr>
              <w:spacing w:after="0" w:line="240" w:lineRule="auto"/>
              <w:jc w:val="left"/>
              <w:rPr>
                <w:rFonts w:cs="Arial"/>
              </w:rPr>
            </w:pPr>
          </w:p>
        </w:tc>
        <w:tc>
          <w:tcPr>
            <w:tcW w:w="149" w:type="dxa"/>
          </w:tcPr>
          <w:p w14:paraId="729B6AB8"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8DF1F9" w14:textId="77777777" w:rsidTr="008566C4">
        <w:trPr>
          <w:trHeight w:val="80"/>
        </w:trPr>
        <w:tc>
          <w:tcPr>
            <w:tcW w:w="54" w:type="dxa"/>
          </w:tcPr>
          <w:p w14:paraId="4B0C1FF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32BEF1" w14:textId="77777777" w:rsidR="002968FB" w:rsidRPr="008A4162" w:rsidRDefault="002968FB" w:rsidP="008566C4">
            <w:pPr>
              <w:pStyle w:val="EmptyCellLayoutStyle"/>
              <w:spacing w:after="0" w:line="240" w:lineRule="auto"/>
              <w:rPr>
                <w:rFonts w:ascii="Arial" w:hAnsi="Arial" w:cs="Arial"/>
              </w:rPr>
            </w:pPr>
          </w:p>
        </w:tc>
        <w:tc>
          <w:tcPr>
            <w:tcW w:w="149" w:type="dxa"/>
          </w:tcPr>
          <w:p w14:paraId="54D3DB39" w14:textId="77777777" w:rsidR="002968FB" w:rsidRPr="008A4162" w:rsidRDefault="002968FB" w:rsidP="008566C4">
            <w:pPr>
              <w:pStyle w:val="EmptyCellLayoutStyle"/>
              <w:spacing w:after="0" w:line="240" w:lineRule="auto"/>
              <w:rPr>
                <w:rFonts w:ascii="Arial" w:hAnsi="Arial" w:cs="Arial"/>
              </w:rPr>
            </w:pPr>
          </w:p>
        </w:tc>
      </w:tr>
    </w:tbl>
    <w:p w14:paraId="0688B640" w14:textId="77777777" w:rsidR="002968FB" w:rsidRPr="008A4162" w:rsidRDefault="002968FB" w:rsidP="002968FB">
      <w:pPr>
        <w:spacing w:after="0" w:line="240" w:lineRule="auto"/>
        <w:jc w:val="left"/>
        <w:rPr>
          <w:rFonts w:cs="Arial"/>
        </w:rPr>
      </w:pPr>
    </w:p>
    <w:p w14:paraId="45C4721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Interner Fehler des Abfrageprozessors: Der Abfrageprozessor hatte während der Abfrageoptimierung zu wenig Stapelspeicherplatz</w:t>
      </w:r>
    </w:p>
    <w:p w14:paraId="1C59C914" w14:textId="0A254F5B" w:rsidR="002968FB" w:rsidRPr="008A4162" w:rsidRDefault="002968FB" w:rsidP="002968FB">
      <w:pPr>
        <w:spacing w:after="0" w:line="240" w:lineRule="auto"/>
        <w:jc w:val="left"/>
        <w:rPr>
          <w:rFonts w:cs="Arial"/>
        </w:rPr>
      </w:pPr>
      <w:r w:rsidRPr="008A4162">
        <w:rPr>
          <w:rFonts w:eastAsia="Calibri" w:cs="Arial"/>
          <w:color w:val="000000"/>
          <w:sz w:val="22"/>
          <w:lang w:bidi="de-DE"/>
        </w:rPr>
        <w:t>Der Abfrageprozessor verwendet beim Optimieren von Abfragen einen großen, jedoch begrenzten Speicherstapel. In einigen Extremsituationen kann die Größe des Stapels eine sehr große Abfrage beschränken, z. B. eine Abfrage mit einer Inlist-Prozedur mit 100.000 Konstanten.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3742C81" w14:textId="77777777" w:rsidTr="008566C4">
        <w:trPr>
          <w:trHeight w:val="54"/>
        </w:trPr>
        <w:tc>
          <w:tcPr>
            <w:tcW w:w="54" w:type="dxa"/>
          </w:tcPr>
          <w:p w14:paraId="3B83CD3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65C094" w14:textId="77777777" w:rsidR="002968FB" w:rsidRPr="008A4162" w:rsidRDefault="002968FB" w:rsidP="008566C4">
            <w:pPr>
              <w:pStyle w:val="EmptyCellLayoutStyle"/>
              <w:spacing w:after="0" w:line="240" w:lineRule="auto"/>
              <w:rPr>
                <w:rFonts w:ascii="Arial" w:hAnsi="Arial" w:cs="Arial"/>
              </w:rPr>
            </w:pPr>
          </w:p>
        </w:tc>
        <w:tc>
          <w:tcPr>
            <w:tcW w:w="149" w:type="dxa"/>
          </w:tcPr>
          <w:p w14:paraId="3C99CD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86795C" w14:textId="77777777" w:rsidTr="008566C4">
        <w:tc>
          <w:tcPr>
            <w:tcW w:w="54" w:type="dxa"/>
          </w:tcPr>
          <w:p w14:paraId="4ADC35B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8BBA3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059A3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985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192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61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A9B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F0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8B4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B3FD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FC4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CB9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00A9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AB2D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6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2BF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87A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BF95A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41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444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033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81807EC" w14:textId="77777777" w:rsidR="002968FB" w:rsidRPr="008A4162" w:rsidRDefault="002968FB" w:rsidP="008566C4">
            <w:pPr>
              <w:spacing w:after="0" w:line="240" w:lineRule="auto"/>
              <w:jc w:val="left"/>
              <w:rPr>
                <w:rFonts w:cs="Arial"/>
              </w:rPr>
            </w:pPr>
          </w:p>
        </w:tc>
        <w:tc>
          <w:tcPr>
            <w:tcW w:w="149" w:type="dxa"/>
          </w:tcPr>
          <w:p w14:paraId="3CF4AC6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784AEC9" w14:textId="77777777" w:rsidTr="008566C4">
        <w:trPr>
          <w:trHeight w:val="80"/>
        </w:trPr>
        <w:tc>
          <w:tcPr>
            <w:tcW w:w="54" w:type="dxa"/>
          </w:tcPr>
          <w:p w14:paraId="6EEA69A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E42474" w14:textId="77777777" w:rsidR="002968FB" w:rsidRPr="008A4162" w:rsidRDefault="002968FB" w:rsidP="008566C4">
            <w:pPr>
              <w:pStyle w:val="EmptyCellLayoutStyle"/>
              <w:spacing w:after="0" w:line="240" w:lineRule="auto"/>
              <w:rPr>
                <w:rFonts w:ascii="Arial" w:hAnsi="Arial" w:cs="Arial"/>
              </w:rPr>
            </w:pPr>
          </w:p>
        </w:tc>
        <w:tc>
          <w:tcPr>
            <w:tcW w:w="149" w:type="dxa"/>
          </w:tcPr>
          <w:p w14:paraId="1857487D" w14:textId="77777777" w:rsidR="002968FB" w:rsidRPr="008A4162" w:rsidRDefault="002968FB" w:rsidP="008566C4">
            <w:pPr>
              <w:pStyle w:val="EmptyCellLayoutStyle"/>
              <w:spacing w:after="0" w:line="240" w:lineRule="auto"/>
              <w:rPr>
                <w:rFonts w:ascii="Arial" w:hAnsi="Arial" w:cs="Arial"/>
              </w:rPr>
            </w:pPr>
          </w:p>
        </w:tc>
      </w:tr>
    </w:tbl>
    <w:p w14:paraId="68324AE1" w14:textId="77777777" w:rsidR="002968FB" w:rsidRPr="008A4162" w:rsidRDefault="002968FB" w:rsidP="002968FB">
      <w:pPr>
        <w:spacing w:after="0" w:line="240" w:lineRule="auto"/>
        <w:jc w:val="left"/>
        <w:rPr>
          <w:rFonts w:cs="Arial"/>
        </w:rPr>
      </w:pPr>
    </w:p>
    <w:p w14:paraId="6C6F8F3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Fehler beim Test. Der Slot überschneidet sich mit der vorherigen Zeile</w:t>
      </w:r>
    </w:p>
    <w:p w14:paraId="0ED676B8" w14:textId="546216B9" w:rsidR="002968FB" w:rsidRPr="008A4162" w:rsidRDefault="002968FB" w:rsidP="002968FB">
      <w:pPr>
        <w:spacing w:after="0" w:line="240" w:lineRule="auto"/>
        <w:jc w:val="left"/>
        <w:rPr>
          <w:rFonts w:cs="Arial"/>
        </w:rPr>
      </w:pPr>
      <w:r w:rsidRPr="008A4162">
        <w:rPr>
          <w:rFonts w:eastAsia="Calibri" w:cs="Arial"/>
          <w:color w:val="000000"/>
          <w:sz w:val="22"/>
          <w:lang w:bidi="de-DE"/>
        </w:rPr>
        <w:t>Der Offset von Slot S_ID im Slotoffsetarray ist nicht größer als das Ende oder gleich dem Ende des vorherigen Slots, sodass sie sich überlappen. TEST hat den Wert 'sorted [i].offset &gt;= max', wobei die linke Seite des Ausdrucks ADDRESS und max das Ende des vorherigen Slots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AB565C7" w14:textId="77777777" w:rsidTr="008566C4">
        <w:trPr>
          <w:trHeight w:val="54"/>
        </w:trPr>
        <w:tc>
          <w:tcPr>
            <w:tcW w:w="54" w:type="dxa"/>
          </w:tcPr>
          <w:p w14:paraId="549531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AA4982E" w14:textId="77777777" w:rsidR="002968FB" w:rsidRPr="008A4162" w:rsidRDefault="002968FB" w:rsidP="008566C4">
            <w:pPr>
              <w:pStyle w:val="EmptyCellLayoutStyle"/>
              <w:spacing w:after="0" w:line="240" w:lineRule="auto"/>
              <w:rPr>
                <w:rFonts w:ascii="Arial" w:hAnsi="Arial" w:cs="Arial"/>
              </w:rPr>
            </w:pPr>
          </w:p>
        </w:tc>
        <w:tc>
          <w:tcPr>
            <w:tcW w:w="149" w:type="dxa"/>
          </w:tcPr>
          <w:p w14:paraId="176F0F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AD1CDA" w14:textId="77777777" w:rsidTr="008566C4">
        <w:tc>
          <w:tcPr>
            <w:tcW w:w="54" w:type="dxa"/>
          </w:tcPr>
          <w:p w14:paraId="3C0E41E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EB5A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441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3A0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7E3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3069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846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348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3FB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871C8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5D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65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E40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FE54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3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882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02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45553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0065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366A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34F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86D4C84" w14:textId="77777777" w:rsidR="002968FB" w:rsidRPr="008A4162" w:rsidRDefault="002968FB" w:rsidP="008566C4">
            <w:pPr>
              <w:spacing w:after="0" w:line="240" w:lineRule="auto"/>
              <w:jc w:val="left"/>
              <w:rPr>
                <w:rFonts w:cs="Arial"/>
              </w:rPr>
            </w:pPr>
          </w:p>
        </w:tc>
        <w:tc>
          <w:tcPr>
            <w:tcW w:w="149" w:type="dxa"/>
          </w:tcPr>
          <w:p w14:paraId="741D435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E589504" w14:textId="77777777" w:rsidTr="008566C4">
        <w:trPr>
          <w:trHeight w:val="80"/>
        </w:trPr>
        <w:tc>
          <w:tcPr>
            <w:tcW w:w="54" w:type="dxa"/>
          </w:tcPr>
          <w:p w14:paraId="09388C2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663792" w14:textId="77777777" w:rsidR="002968FB" w:rsidRPr="008A4162" w:rsidRDefault="002968FB" w:rsidP="008566C4">
            <w:pPr>
              <w:pStyle w:val="EmptyCellLayoutStyle"/>
              <w:spacing w:after="0" w:line="240" w:lineRule="auto"/>
              <w:rPr>
                <w:rFonts w:ascii="Arial" w:hAnsi="Arial" w:cs="Arial"/>
              </w:rPr>
            </w:pPr>
          </w:p>
        </w:tc>
        <w:tc>
          <w:tcPr>
            <w:tcW w:w="149" w:type="dxa"/>
          </w:tcPr>
          <w:p w14:paraId="416EAFBC" w14:textId="77777777" w:rsidR="002968FB" w:rsidRPr="008A4162" w:rsidRDefault="002968FB" w:rsidP="008566C4">
            <w:pPr>
              <w:pStyle w:val="EmptyCellLayoutStyle"/>
              <w:spacing w:after="0" w:line="240" w:lineRule="auto"/>
              <w:rPr>
                <w:rFonts w:ascii="Arial" w:hAnsi="Arial" w:cs="Arial"/>
              </w:rPr>
            </w:pPr>
          </w:p>
        </w:tc>
      </w:tr>
    </w:tbl>
    <w:p w14:paraId="37598C80" w14:textId="77777777" w:rsidR="002968FB" w:rsidRPr="008A4162" w:rsidRDefault="002968FB" w:rsidP="002968FB">
      <w:pPr>
        <w:spacing w:after="0" w:line="240" w:lineRule="auto"/>
        <w:jc w:val="left"/>
        <w:rPr>
          <w:rFonts w:cs="Arial"/>
        </w:rPr>
      </w:pPr>
    </w:p>
    <w:p w14:paraId="016FE05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 kryptographischer Vorgang fehlgeschlagen</w:t>
      </w:r>
    </w:p>
    <w:p w14:paraId="3BFF5622" w14:textId="520E87AE"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der kryptographische Vorgang von SQL Server Service Broker fehlschlägt.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2ADACC8" w14:textId="77777777" w:rsidTr="008566C4">
        <w:trPr>
          <w:trHeight w:val="54"/>
        </w:trPr>
        <w:tc>
          <w:tcPr>
            <w:tcW w:w="54" w:type="dxa"/>
          </w:tcPr>
          <w:p w14:paraId="4D9823F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A91A04" w14:textId="77777777" w:rsidR="002968FB" w:rsidRPr="008A4162" w:rsidRDefault="002968FB" w:rsidP="008566C4">
            <w:pPr>
              <w:pStyle w:val="EmptyCellLayoutStyle"/>
              <w:spacing w:after="0" w:line="240" w:lineRule="auto"/>
              <w:rPr>
                <w:rFonts w:ascii="Arial" w:hAnsi="Arial" w:cs="Arial"/>
              </w:rPr>
            </w:pPr>
          </w:p>
        </w:tc>
        <w:tc>
          <w:tcPr>
            <w:tcW w:w="149" w:type="dxa"/>
          </w:tcPr>
          <w:p w14:paraId="5257F0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945FBA" w14:textId="77777777" w:rsidTr="008566C4">
        <w:tc>
          <w:tcPr>
            <w:tcW w:w="54" w:type="dxa"/>
          </w:tcPr>
          <w:p w14:paraId="2BCA2B9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CAB7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AC1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4308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6FD9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C8DFC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81A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11A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908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50C08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CDB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005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F22E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BD2C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9D8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C78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5E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63959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05E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74F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077C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12ED3BD" w14:textId="77777777" w:rsidR="002968FB" w:rsidRPr="008A4162" w:rsidRDefault="002968FB" w:rsidP="008566C4">
            <w:pPr>
              <w:spacing w:after="0" w:line="240" w:lineRule="auto"/>
              <w:jc w:val="left"/>
              <w:rPr>
                <w:rFonts w:cs="Arial"/>
              </w:rPr>
            </w:pPr>
          </w:p>
        </w:tc>
        <w:tc>
          <w:tcPr>
            <w:tcW w:w="149" w:type="dxa"/>
          </w:tcPr>
          <w:p w14:paraId="5C7DEA5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0078F8" w14:textId="77777777" w:rsidTr="008566C4">
        <w:trPr>
          <w:trHeight w:val="80"/>
        </w:trPr>
        <w:tc>
          <w:tcPr>
            <w:tcW w:w="54" w:type="dxa"/>
          </w:tcPr>
          <w:p w14:paraId="0829450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49EAF2" w14:textId="77777777" w:rsidR="002968FB" w:rsidRPr="008A4162" w:rsidRDefault="002968FB" w:rsidP="008566C4">
            <w:pPr>
              <w:pStyle w:val="EmptyCellLayoutStyle"/>
              <w:spacing w:after="0" w:line="240" w:lineRule="auto"/>
              <w:rPr>
                <w:rFonts w:ascii="Arial" w:hAnsi="Arial" w:cs="Arial"/>
              </w:rPr>
            </w:pPr>
          </w:p>
        </w:tc>
        <w:tc>
          <w:tcPr>
            <w:tcW w:w="149" w:type="dxa"/>
          </w:tcPr>
          <w:p w14:paraId="58C711BE" w14:textId="77777777" w:rsidR="002968FB" w:rsidRPr="008A4162" w:rsidRDefault="002968FB" w:rsidP="008566C4">
            <w:pPr>
              <w:pStyle w:val="EmptyCellLayoutStyle"/>
              <w:spacing w:after="0" w:line="240" w:lineRule="auto"/>
              <w:rPr>
                <w:rFonts w:ascii="Arial" w:hAnsi="Arial" w:cs="Arial"/>
              </w:rPr>
            </w:pPr>
          </w:p>
        </w:tc>
      </w:tr>
    </w:tbl>
    <w:p w14:paraId="752D9EDA" w14:textId="77777777" w:rsidR="002968FB" w:rsidRPr="008A4162" w:rsidRDefault="002968FB" w:rsidP="002968FB">
      <w:pPr>
        <w:spacing w:after="0" w:line="240" w:lineRule="auto"/>
        <w:jc w:val="left"/>
        <w:rPr>
          <w:rFonts w:cs="Arial"/>
        </w:rPr>
      </w:pPr>
    </w:p>
    <w:p w14:paraId="72340C7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 der Verarbeitung von SQL Server Service Broker-Spiegelungsrouten ist ein Fehler aufgetreten</w:t>
      </w:r>
    </w:p>
    <w:p w14:paraId="51CE9056" w14:textId="1277FB33"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bei der Verarbeitung von Spiegelungsrouten von SQL Server Service Broker Manager ein Fehler auftritt.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D3AE041" w14:textId="77777777" w:rsidTr="008566C4">
        <w:trPr>
          <w:trHeight w:val="54"/>
        </w:trPr>
        <w:tc>
          <w:tcPr>
            <w:tcW w:w="54" w:type="dxa"/>
          </w:tcPr>
          <w:p w14:paraId="7C84171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77DEF8" w14:textId="77777777" w:rsidR="002968FB" w:rsidRPr="008A4162" w:rsidRDefault="002968FB" w:rsidP="008566C4">
            <w:pPr>
              <w:pStyle w:val="EmptyCellLayoutStyle"/>
              <w:spacing w:after="0" w:line="240" w:lineRule="auto"/>
              <w:rPr>
                <w:rFonts w:ascii="Arial" w:hAnsi="Arial" w:cs="Arial"/>
              </w:rPr>
            </w:pPr>
          </w:p>
        </w:tc>
        <w:tc>
          <w:tcPr>
            <w:tcW w:w="149" w:type="dxa"/>
          </w:tcPr>
          <w:p w14:paraId="7BB1C0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115EDE" w14:textId="77777777" w:rsidTr="008566C4">
        <w:tc>
          <w:tcPr>
            <w:tcW w:w="54" w:type="dxa"/>
          </w:tcPr>
          <w:p w14:paraId="06BA0B3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2616A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DCC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48DF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6D04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FFAB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D12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ADE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D59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ABAFA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99F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ADB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AA6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D3114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F32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38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E5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CBEC4D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885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205E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DB22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D91B3FC" w14:textId="77777777" w:rsidR="002968FB" w:rsidRPr="008A4162" w:rsidRDefault="002968FB" w:rsidP="008566C4">
            <w:pPr>
              <w:spacing w:after="0" w:line="240" w:lineRule="auto"/>
              <w:jc w:val="left"/>
              <w:rPr>
                <w:rFonts w:cs="Arial"/>
              </w:rPr>
            </w:pPr>
          </w:p>
        </w:tc>
        <w:tc>
          <w:tcPr>
            <w:tcW w:w="149" w:type="dxa"/>
          </w:tcPr>
          <w:p w14:paraId="49B2A28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4C45000" w14:textId="77777777" w:rsidTr="008566C4">
        <w:trPr>
          <w:trHeight w:val="80"/>
        </w:trPr>
        <w:tc>
          <w:tcPr>
            <w:tcW w:w="54" w:type="dxa"/>
          </w:tcPr>
          <w:p w14:paraId="66715E5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3CF477" w14:textId="77777777" w:rsidR="002968FB" w:rsidRPr="008A4162" w:rsidRDefault="002968FB" w:rsidP="008566C4">
            <w:pPr>
              <w:pStyle w:val="EmptyCellLayoutStyle"/>
              <w:spacing w:after="0" w:line="240" w:lineRule="auto"/>
              <w:rPr>
                <w:rFonts w:ascii="Arial" w:hAnsi="Arial" w:cs="Arial"/>
              </w:rPr>
            </w:pPr>
          </w:p>
        </w:tc>
        <w:tc>
          <w:tcPr>
            <w:tcW w:w="149" w:type="dxa"/>
          </w:tcPr>
          <w:p w14:paraId="0B7B504D" w14:textId="77777777" w:rsidR="002968FB" w:rsidRPr="008A4162" w:rsidRDefault="002968FB" w:rsidP="008566C4">
            <w:pPr>
              <w:pStyle w:val="EmptyCellLayoutStyle"/>
              <w:spacing w:after="0" w:line="240" w:lineRule="auto"/>
              <w:rPr>
                <w:rFonts w:ascii="Arial" w:hAnsi="Arial" w:cs="Arial"/>
              </w:rPr>
            </w:pPr>
          </w:p>
        </w:tc>
      </w:tr>
    </w:tbl>
    <w:p w14:paraId="4A3DC20D" w14:textId="77777777" w:rsidR="002968FB" w:rsidRPr="008A4162" w:rsidRDefault="002968FB" w:rsidP="002968FB">
      <w:pPr>
        <w:spacing w:after="0" w:line="240" w:lineRule="auto"/>
        <w:jc w:val="left"/>
        <w:rPr>
          <w:rFonts w:cs="Arial"/>
        </w:rPr>
      </w:pPr>
    </w:p>
    <w:p w14:paraId="3E4A537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Auf der Seite fehlt ein Verweis zur vorherigen Seite. Möglicherweise ein Kettenverknüpfungsproblem</w:t>
      </w:r>
    </w:p>
    <w:p w14:paraId="44703DB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Seite (P_ID2) in einer B-Struktur wurde nicht gefunden, obwohl die benachbarte Seite (P_ID1) in der Seitenkette in ihrer Verknüpfung für die vorherige Seite auf diese Seite verweist. Dies kann auf jeder Ebene der B-Struktur vorkommen. Beide Fehlerzustände haben dieselbe Bedeutung. Der einzige Unterschied besteht darin, an welcher Stelle der Fehler festgestellt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E85FC3A" w14:textId="77777777" w:rsidTr="008566C4">
        <w:trPr>
          <w:trHeight w:val="54"/>
        </w:trPr>
        <w:tc>
          <w:tcPr>
            <w:tcW w:w="54" w:type="dxa"/>
          </w:tcPr>
          <w:p w14:paraId="20FD692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B6FF4A" w14:textId="77777777" w:rsidR="002968FB" w:rsidRPr="008A4162" w:rsidRDefault="002968FB" w:rsidP="008566C4">
            <w:pPr>
              <w:pStyle w:val="EmptyCellLayoutStyle"/>
              <w:spacing w:after="0" w:line="240" w:lineRule="auto"/>
              <w:rPr>
                <w:rFonts w:ascii="Arial" w:hAnsi="Arial" w:cs="Arial"/>
              </w:rPr>
            </w:pPr>
          </w:p>
        </w:tc>
        <w:tc>
          <w:tcPr>
            <w:tcW w:w="149" w:type="dxa"/>
          </w:tcPr>
          <w:p w14:paraId="6B6C8DBA" w14:textId="77777777" w:rsidR="002968FB" w:rsidRPr="008A4162" w:rsidRDefault="002968FB" w:rsidP="008566C4">
            <w:pPr>
              <w:pStyle w:val="EmptyCellLayoutStyle"/>
              <w:spacing w:after="0" w:line="240" w:lineRule="auto"/>
              <w:rPr>
                <w:rFonts w:ascii="Arial" w:hAnsi="Arial" w:cs="Arial"/>
              </w:rPr>
            </w:pPr>
          </w:p>
        </w:tc>
      </w:tr>
      <w:tr w:rsidR="002968FB" w:rsidRPr="008A4162" w14:paraId="09A673C6" w14:textId="77777777" w:rsidTr="008566C4">
        <w:tc>
          <w:tcPr>
            <w:tcW w:w="54" w:type="dxa"/>
          </w:tcPr>
          <w:p w14:paraId="352A070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35667B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C55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1DDF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BE4B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1EA77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4DE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74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AC1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0F3C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387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826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A86D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27C4D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BCD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14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48C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C59B89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B6E7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D40B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47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90B4F2C" w14:textId="77777777" w:rsidR="002968FB" w:rsidRPr="008A4162" w:rsidRDefault="002968FB" w:rsidP="008566C4">
            <w:pPr>
              <w:spacing w:after="0" w:line="240" w:lineRule="auto"/>
              <w:jc w:val="left"/>
              <w:rPr>
                <w:rFonts w:cs="Arial"/>
              </w:rPr>
            </w:pPr>
          </w:p>
        </w:tc>
        <w:tc>
          <w:tcPr>
            <w:tcW w:w="149" w:type="dxa"/>
          </w:tcPr>
          <w:p w14:paraId="21E92E6B"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C9745E" w14:textId="77777777" w:rsidTr="008566C4">
        <w:trPr>
          <w:trHeight w:val="80"/>
        </w:trPr>
        <w:tc>
          <w:tcPr>
            <w:tcW w:w="54" w:type="dxa"/>
          </w:tcPr>
          <w:p w14:paraId="51B42F8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890E5AE" w14:textId="77777777" w:rsidR="002968FB" w:rsidRPr="008A4162" w:rsidRDefault="002968FB" w:rsidP="008566C4">
            <w:pPr>
              <w:pStyle w:val="EmptyCellLayoutStyle"/>
              <w:spacing w:after="0" w:line="240" w:lineRule="auto"/>
              <w:rPr>
                <w:rFonts w:ascii="Arial" w:hAnsi="Arial" w:cs="Arial"/>
              </w:rPr>
            </w:pPr>
          </w:p>
        </w:tc>
        <w:tc>
          <w:tcPr>
            <w:tcW w:w="149" w:type="dxa"/>
          </w:tcPr>
          <w:p w14:paraId="39C7F331" w14:textId="77777777" w:rsidR="002968FB" w:rsidRPr="008A4162" w:rsidRDefault="002968FB" w:rsidP="008566C4">
            <w:pPr>
              <w:pStyle w:val="EmptyCellLayoutStyle"/>
              <w:spacing w:after="0" w:line="240" w:lineRule="auto"/>
              <w:rPr>
                <w:rFonts w:ascii="Arial" w:hAnsi="Arial" w:cs="Arial"/>
              </w:rPr>
            </w:pPr>
          </w:p>
        </w:tc>
      </w:tr>
    </w:tbl>
    <w:p w14:paraId="3982249F" w14:textId="77777777" w:rsidR="002968FB" w:rsidRPr="008A4162" w:rsidRDefault="002968FB" w:rsidP="002968FB">
      <w:pPr>
        <w:spacing w:after="0" w:line="240" w:lineRule="auto"/>
        <w:jc w:val="left"/>
        <w:rPr>
          <w:rFonts w:cs="Arial"/>
        </w:rPr>
      </w:pPr>
    </w:p>
    <w:p w14:paraId="50C3C5DF" w14:textId="1FEC96F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 der Anmeldung. Das Lizenzierungslimit für Arbeitsstationen mit SQL Server-Zugriff wurde bereits überschritten</w:t>
      </w:r>
    </w:p>
    <w:p w14:paraId="018ADB4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stellt keine Verbindungen mehr für Arbeitsstationen zur Verfügung, wenn das Lizenzierungslimit erreicht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5EBFA75" w14:textId="77777777" w:rsidTr="008566C4">
        <w:trPr>
          <w:trHeight w:val="54"/>
        </w:trPr>
        <w:tc>
          <w:tcPr>
            <w:tcW w:w="54" w:type="dxa"/>
          </w:tcPr>
          <w:p w14:paraId="4709D48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2C2F2A" w14:textId="77777777" w:rsidR="002968FB" w:rsidRPr="008A4162" w:rsidRDefault="002968FB" w:rsidP="008566C4">
            <w:pPr>
              <w:pStyle w:val="EmptyCellLayoutStyle"/>
              <w:spacing w:after="0" w:line="240" w:lineRule="auto"/>
              <w:rPr>
                <w:rFonts w:ascii="Arial" w:hAnsi="Arial" w:cs="Arial"/>
              </w:rPr>
            </w:pPr>
          </w:p>
        </w:tc>
        <w:tc>
          <w:tcPr>
            <w:tcW w:w="149" w:type="dxa"/>
          </w:tcPr>
          <w:p w14:paraId="3D1A52E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474726" w14:textId="77777777" w:rsidTr="008566C4">
        <w:tc>
          <w:tcPr>
            <w:tcW w:w="54" w:type="dxa"/>
          </w:tcPr>
          <w:p w14:paraId="38F4225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0F889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D704A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B58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3D0A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F4D60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250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77F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D83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830AC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EDB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529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074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B12BE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0C5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6B9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A81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AC03E8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7F9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CD91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5CD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C2CF68C" w14:textId="77777777" w:rsidR="002968FB" w:rsidRPr="008A4162" w:rsidRDefault="002968FB" w:rsidP="008566C4">
            <w:pPr>
              <w:spacing w:after="0" w:line="240" w:lineRule="auto"/>
              <w:jc w:val="left"/>
              <w:rPr>
                <w:rFonts w:cs="Arial"/>
              </w:rPr>
            </w:pPr>
          </w:p>
        </w:tc>
        <w:tc>
          <w:tcPr>
            <w:tcW w:w="149" w:type="dxa"/>
          </w:tcPr>
          <w:p w14:paraId="13FB49B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EB343BD" w14:textId="77777777" w:rsidTr="008566C4">
        <w:trPr>
          <w:trHeight w:val="80"/>
        </w:trPr>
        <w:tc>
          <w:tcPr>
            <w:tcW w:w="54" w:type="dxa"/>
          </w:tcPr>
          <w:p w14:paraId="0B813E9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84B1320" w14:textId="77777777" w:rsidR="002968FB" w:rsidRPr="008A4162" w:rsidRDefault="002968FB" w:rsidP="008566C4">
            <w:pPr>
              <w:pStyle w:val="EmptyCellLayoutStyle"/>
              <w:spacing w:after="0" w:line="240" w:lineRule="auto"/>
              <w:rPr>
                <w:rFonts w:ascii="Arial" w:hAnsi="Arial" w:cs="Arial"/>
              </w:rPr>
            </w:pPr>
          </w:p>
        </w:tc>
        <w:tc>
          <w:tcPr>
            <w:tcW w:w="149" w:type="dxa"/>
          </w:tcPr>
          <w:p w14:paraId="73299E85" w14:textId="77777777" w:rsidR="002968FB" w:rsidRPr="008A4162" w:rsidRDefault="002968FB" w:rsidP="008566C4">
            <w:pPr>
              <w:pStyle w:val="EmptyCellLayoutStyle"/>
              <w:spacing w:after="0" w:line="240" w:lineRule="auto"/>
              <w:rPr>
                <w:rFonts w:ascii="Arial" w:hAnsi="Arial" w:cs="Arial"/>
              </w:rPr>
            </w:pPr>
          </w:p>
        </w:tc>
      </w:tr>
    </w:tbl>
    <w:p w14:paraId="5E3A6108" w14:textId="77777777" w:rsidR="002968FB" w:rsidRPr="008A4162" w:rsidRDefault="002968FB" w:rsidP="002968FB">
      <w:pPr>
        <w:spacing w:after="0" w:line="240" w:lineRule="auto"/>
        <w:jc w:val="left"/>
        <w:rPr>
          <w:rFonts w:cs="Arial"/>
        </w:rPr>
      </w:pPr>
    </w:p>
    <w:p w14:paraId="00A952A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Interner Fehler des Abfrageprozessors: Unerwarteter Fehler beim Ausführen des Abfrageprozessors</w:t>
      </w:r>
    </w:p>
    <w:p w14:paraId="7AD506A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ein interner Fehler des Abfrageprozessors.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8F44BDB" w14:textId="77777777" w:rsidTr="008566C4">
        <w:trPr>
          <w:trHeight w:val="54"/>
        </w:trPr>
        <w:tc>
          <w:tcPr>
            <w:tcW w:w="54" w:type="dxa"/>
          </w:tcPr>
          <w:p w14:paraId="596DAF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FF37FF" w14:textId="77777777" w:rsidR="002968FB" w:rsidRPr="008A4162" w:rsidRDefault="002968FB" w:rsidP="008566C4">
            <w:pPr>
              <w:pStyle w:val="EmptyCellLayoutStyle"/>
              <w:spacing w:after="0" w:line="240" w:lineRule="auto"/>
              <w:rPr>
                <w:rFonts w:ascii="Arial" w:hAnsi="Arial" w:cs="Arial"/>
              </w:rPr>
            </w:pPr>
          </w:p>
        </w:tc>
        <w:tc>
          <w:tcPr>
            <w:tcW w:w="149" w:type="dxa"/>
          </w:tcPr>
          <w:p w14:paraId="5D1425A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1C3C48" w14:textId="77777777" w:rsidTr="008566C4">
        <w:tc>
          <w:tcPr>
            <w:tcW w:w="54" w:type="dxa"/>
          </w:tcPr>
          <w:p w14:paraId="7F0EFD8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41086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01B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55F2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B043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9F291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13C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15B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61B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BA3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C3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633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051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C77E9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682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A85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524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FCF322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1ED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2AC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B1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AC3E2F9" w14:textId="77777777" w:rsidR="002968FB" w:rsidRPr="008A4162" w:rsidRDefault="002968FB" w:rsidP="008566C4">
            <w:pPr>
              <w:spacing w:after="0" w:line="240" w:lineRule="auto"/>
              <w:jc w:val="left"/>
              <w:rPr>
                <w:rFonts w:cs="Arial"/>
              </w:rPr>
            </w:pPr>
          </w:p>
        </w:tc>
        <w:tc>
          <w:tcPr>
            <w:tcW w:w="149" w:type="dxa"/>
          </w:tcPr>
          <w:p w14:paraId="77E75E5E"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540B82" w14:textId="77777777" w:rsidTr="008566C4">
        <w:trPr>
          <w:trHeight w:val="80"/>
        </w:trPr>
        <w:tc>
          <w:tcPr>
            <w:tcW w:w="54" w:type="dxa"/>
          </w:tcPr>
          <w:p w14:paraId="10413AA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73B764" w14:textId="77777777" w:rsidR="002968FB" w:rsidRPr="008A4162" w:rsidRDefault="002968FB" w:rsidP="008566C4">
            <w:pPr>
              <w:pStyle w:val="EmptyCellLayoutStyle"/>
              <w:spacing w:after="0" w:line="240" w:lineRule="auto"/>
              <w:rPr>
                <w:rFonts w:ascii="Arial" w:hAnsi="Arial" w:cs="Arial"/>
              </w:rPr>
            </w:pPr>
          </w:p>
        </w:tc>
        <w:tc>
          <w:tcPr>
            <w:tcW w:w="149" w:type="dxa"/>
          </w:tcPr>
          <w:p w14:paraId="3F4F53F1" w14:textId="77777777" w:rsidR="002968FB" w:rsidRPr="008A4162" w:rsidRDefault="002968FB" w:rsidP="008566C4">
            <w:pPr>
              <w:pStyle w:val="EmptyCellLayoutStyle"/>
              <w:spacing w:after="0" w:line="240" w:lineRule="auto"/>
              <w:rPr>
                <w:rFonts w:ascii="Arial" w:hAnsi="Arial" w:cs="Arial"/>
              </w:rPr>
            </w:pPr>
          </w:p>
        </w:tc>
      </w:tr>
    </w:tbl>
    <w:p w14:paraId="704A5496" w14:textId="77777777" w:rsidR="002968FB" w:rsidRPr="008A4162" w:rsidRDefault="002968FB" w:rsidP="002968FB">
      <w:pPr>
        <w:spacing w:after="0" w:line="240" w:lineRule="auto"/>
        <w:jc w:val="left"/>
        <w:rPr>
          <w:rFonts w:cs="Arial"/>
        </w:rPr>
      </w:pPr>
    </w:p>
    <w:p w14:paraId="6E9C00F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objektübergreifende Verknüpfung</w:t>
      </w:r>
    </w:p>
    <w:p w14:paraId="71DD008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Seite P_ID1 zeigt als übergeordnete Seite auf eine untergeordnete Seite (P_ID2) in einem anderen Objekt.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5FCE074" w14:textId="77777777" w:rsidTr="008566C4">
        <w:trPr>
          <w:trHeight w:val="54"/>
        </w:trPr>
        <w:tc>
          <w:tcPr>
            <w:tcW w:w="54" w:type="dxa"/>
          </w:tcPr>
          <w:p w14:paraId="466A394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24F4FE" w14:textId="77777777" w:rsidR="002968FB" w:rsidRPr="008A4162" w:rsidRDefault="002968FB" w:rsidP="008566C4">
            <w:pPr>
              <w:pStyle w:val="EmptyCellLayoutStyle"/>
              <w:spacing w:after="0" w:line="240" w:lineRule="auto"/>
              <w:rPr>
                <w:rFonts w:ascii="Arial" w:hAnsi="Arial" w:cs="Arial"/>
              </w:rPr>
            </w:pPr>
          </w:p>
        </w:tc>
        <w:tc>
          <w:tcPr>
            <w:tcW w:w="149" w:type="dxa"/>
          </w:tcPr>
          <w:p w14:paraId="48D7B30D"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D72FC4" w14:textId="77777777" w:rsidTr="008566C4">
        <w:tc>
          <w:tcPr>
            <w:tcW w:w="54" w:type="dxa"/>
          </w:tcPr>
          <w:p w14:paraId="213B76B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45E90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471E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BC0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ECAAB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E23C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08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15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D03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CDD31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917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12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BC0B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B760A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FFE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4E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8DF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074CD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7191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9F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FD3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BF5CCF5" w14:textId="77777777" w:rsidR="002968FB" w:rsidRPr="008A4162" w:rsidRDefault="002968FB" w:rsidP="008566C4">
            <w:pPr>
              <w:spacing w:after="0" w:line="240" w:lineRule="auto"/>
              <w:jc w:val="left"/>
              <w:rPr>
                <w:rFonts w:cs="Arial"/>
              </w:rPr>
            </w:pPr>
          </w:p>
        </w:tc>
        <w:tc>
          <w:tcPr>
            <w:tcW w:w="149" w:type="dxa"/>
          </w:tcPr>
          <w:p w14:paraId="5FC4AAB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FF4797" w14:textId="77777777" w:rsidTr="008566C4">
        <w:trPr>
          <w:trHeight w:val="80"/>
        </w:trPr>
        <w:tc>
          <w:tcPr>
            <w:tcW w:w="54" w:type="dxa"/>
          </w:tcPr>
          <w:p w14:paraId="5850258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BC9625" w14:textId="77777777" w:rsidR="002968FB" w:rsidRPr="008A4162" w:rsidRDefault="002968FB" w:rsidP="008566C4">
            <w:pPr>
              <w:pStyle w:val="EmptyCellLayoutStyle"/>
              <w:spacing w:after="0" w:line="240" w:lineRule="auto"/>
              <w:rPr>
                <w:rFonts w:ascii="Arial" w:hAnsi="Arial" w:cs="Arial"/>
              </w:rPr>
            </w:pPr>
          </w:p>
        </w:tc>
        <w:tc>
          <w:tcPr>
            <w:tcW w:w="149" w:type="dxa"/>
          </w:tcPr>
          <w:p w14:paraId="7ED8C4B5" w14:textId="77777777" w:rsidR="002968FB" w:rsidRPr="008A4162" w:rsidRDefault="002968FB" w:rsidP="008566C4">
            <w:pPr>
              <w:pStyle w:val="EmptyCellLayoutStyle"/>
              <w:spacing w:after="0" w:line="240" w:lineRule="auto"/>
              <w:rPr>
                <w:rFonts w:ascii="Arial" w:hAnsi="Arial" w:cs="Arial"/>
              </w:rPr>
            </w:pPr>
          </w:p>
        </w:tc>
      </w:tr>
    </w:tbl>
    <w:p w14:paraId="486A652A" w14:textId="77777777" w:rsidR="002968FB" w:rsidRPr="008A4162" w:rsidRDefault="002968FB" w:rsidP="002968FB">
      <w:pPr>
        <w:spacing w:after="0" w:line="240" w:lineRule="auto"/>
        <w:jc w:val="left"/>
        <w:rPr>
          <w:rFonts w:cs="Arial"/>
        </w:rPr>
      </w:pPr>
    </w:p>
    <w:p w14:paraId="34B7D90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Datenbank konnte keine neue Seite zugewiesen werden. In der Dateigruppe sind keine Seiten mehr verfügbar.</w:t>
      </w:r>
    </w:p>
    <w:p w14:paraId="0C0D69B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Speicherplatz kann durch Löschen von Objekten, Hinzufügen von Dateien oder Zulassen der Dateivergrößerung gewonnen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25C9760" w14:textId="77777777" w:rsidTr="008566C4">
        <w:trPr>
          <w:trHeight w:val="54"/>
        </w:trPr>
        <w:tc>
          <w:tcPr>
            <w:tcW w:w="54" w:type="dxa"/>
          </w:tcPr>
          <w:p w14:paraId="799D3D3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0432A00" w14:textId="77777777" w:rsidR="002968FB" w:rsidRPr="008A4162" w:rsidRDefault="002968FB" w:rsidP="008566C4">
            <w:pPr>
              <w:pStyle w:val="EmptyCellLayoutStyle"/>
              <w:spacing w:after="0" w:line="240" w:lineRule="auto"/>
              <w:rPr>
                <w:rFonts w:ascii="Arial" w:hAnsi="Arial" w:cs="Arial"/>
              </w:rPr>
            </w:pPr>
          </w:p>
        </w:tc>
        <w:tc>
          <w:tcPr>
            <w:tcW w:w="149" w:type="dxa"/>
          </w:tcPr>
          <w:p w14:paraId="4BAEF79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39E494" w14:textId="77777777" w:rsidTr="008566C4">
        <w:tc>
          <w:tcPr>
            <w:tcW w:w="54" w:type="dxa"/>
          </w:tcPr>
          <w:p w14:paraId="0527F09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E0325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61C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65BA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05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768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1E0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538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FE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C018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60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910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9B6A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56F7C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E86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93D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586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0479F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AD7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CBBC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D6F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6B27CC2" w14:textId="77777777" w:rsidR="002968FB" w:rsidRPr="008A4162" w:rsidRDefault="002968FB" w:rsidP="008566C4">
            <w:pPr>
              <w:spacing w:after="0" w:line="240" w:lineRule="auto"/>
              <w:jc w:val="left"/>
              <w:rPr>
                <w:rFonts w:cs="Arial"/>
              </w:rPr>
            </w:pPr>
          </w:p>
        </w:tc>
        <w:tc>
          <w:tcPr>
            <w:tcW w:w="149" w:type="dxa"/>
          </w:tcPr>
          <w:p w14:paraId="2868D8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953521" w14:textId="77777777" w:rsidTr="008566C4">
        <w:trPr>
          <w:trHeight w:val="80"/>
        </w:trPr>
        <w:tc>
          <w:tcPr>
            <w:tcW w:w="54" w:type="dxa"/>
          </w:tcPr>
          <w:p w14:paraId="1D02DE6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19F633" w14:textId="77777777" w:rsidR="002968FB" w:rsidRPr="008A4162" w:rsidRDefault="002968FB" w:rsidP="008566C4">
            <w:pPr>
              <w:pStyle w:val="EmptyCellLayoutStyle"/>
              <w:spacing w:after="0" w:line="240" w:lineRule="auto"/>
              <w:rPr>
                <w:rFonts w:ascii="Arial" w:hAnsi="Arial" w:cs="Arial"/>
              </w:rPr>
            </w:pPr>
          </w:p>
        </w:tc>
        <w:tc>
          <w:tcPr>
            <w:tcW w:w="149" w:type="dxa"/>
          </w:tcPr>
          <w:p w14:paraId="0906B688" w14:textId="77777777" w:rsidR="002968FB" w:rsidRPr="008A4162" w:rsidRDefault="002968FB" w:rsidP="008566C4">
            <w:pPr>
              <w:pStyle w:val="EmptyCellLayoutStyle"/>
              <w:spacing w:after="0" w:line="240" w:lineRule="auto"/>
              <w:rPr>
                <w:rFonts w:ascii="Arial" w:hAnsi="Arial" w:cs="Arial"/>
              </w:rPr>
            </w:pPr>
          </w:p>
        </w:tc>
      </w:tr>
    </w:tbl>
    <w:p w14:paraId="342415E5" w14:textId="77777777" w:rsidR="002968FB" w:rsidRPr="008A4162" w:rsidRDefault="002968FB" w:rsidP="002968FB">
      <w:pPr>
        <w:spacing w:after="0" w:line="240" w:lineRule="auto"/>
        <w:jc w:val="left"/>
        <w:rPr>
          <w:rFonts w:cs="Arial"/>
        </w:rPr>
      </w:pPr>
    </w:p>
    <w:p w14:paraId="6768C30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Index/Indizes sind beschädigt und müssen repariert oder abgelegt werden</w:t>
      </w:r>
    </w:p>
    <w:p w14:paraId="390F301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stellt weitere Informationen zu dem in Fehler 8952 beschriebenen Problem bereit. Eine Erläuterung finden Sie in der Beschreibung zu diesem Fehler.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4B75BA3" w14:textId="77777777" w:rsidTr="008566C4">
        <w:trPr>
          <w:trHeight w:val="54"/>
        </w:trPr>
        <w:tc>
          <w:tcPr>
            <w:tcW w:w="54" w:type="dxa"/>
          </w:tcPr>
          <w:p w14:paraId="16B5044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71DF6D" w14:textId="77777777" w:rsidR="002968FB" w:rsidRPr="008A4162" w:rsidRDefault="002968FB" w:rsidP="008566C4">
            <w:pPr>
              <w:pStyle w:val="EmptyCellLayoutStyle"/>
              <w:spacing w:after="0" w:line="240" w:lineRule="auto"/>
              <w:rPr>
                <w:rFonts w:ascii="Arial" w:hAnsi="Arial" w:cs="Arial"/>
              </w:rPr>
            </w:pPr>
          </w:p>
        </w:tc>
        <w:tc>
          <w:tcPr>
            <w:tcW w:w="149" w:type="dxa"/>
          </w:tcPr>
          <w:p w14:paraId="609524F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B7A077" w14:textId="77777777" w:rsidTr="008566C4">
        <w:tc>
          <w:tcPr>
            <w:tcW w:w="54" w:type="dxa"/>
          </w:tcPr>
          <w:p w14:paraId="1943627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CF8D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2653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61D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EDB8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B1AB5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4A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C69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EAF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5B71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840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C97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A80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DB73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2D5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446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175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306AB1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AF0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47D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F5D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1DD8098" w14:textId="77777777" w:rsidR="002968FB" w:rsidRPr="008A4162" w:rsidRDefault="002968FB" w:rsidP="008566C4">
            <w:pPr>
              <w:spacing w:after="0" w:line="240" w:lineRule="auto"/>
              <w:jc w:val="left"/>
              <w:rPr>
                <w:rFonts w:cs="Arial"/>
              </w:rPr>
            </w:pPr>
          </w:p>
        </w:tc>
        <w:tc>
          <w:tcPr>
            <w:tcW w:w="149" w:type="dxa"/>
          </w:tcPr>
          <w:p w14:paraId="199B23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B922AC" w14:textId="77777777" w:rsidTr="008566C4">
        <w:trPr>
          <w:trHeight w:val="80"/>
        </w:trPr>
        <w:tc>
          <w:tcPr>
            <w:tcW w:w="54" w:type="dxa"/>
          </w:tcPr>
          <w:p w14:paraId="7293F10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91DCA1" w14:textId="77777777" w:rsidR="002968FB" w:rsidRPr="008A4162" w:rsidRDefault="002968FB" w:rsidP="008566C4">
            <w:pPr>
              <w:pStyle w:val="EmptyCellLayoutStyle"/>
              <w:spacing w:after="0" w:line="240" w:lineRule="auto"/>
              <w:rPr>
                <w:rFonts w:ascii="Arial" w:hAnsi="Arial" w:cs="Arial"/>
              </w:rPr>
            </w:pPr>
          </w:p>
        </w:tc>
        <w:tc>
          <w:tcPr>
            <w:tcW w:w="149" w:type="dxa"/>
          </w:tcPr>
          <w:p w14:paraId="66C9CC8D" w14:textId="77777777" w:rsidR="002968FB" w:rsidRPr="008A4162" w:rsidRDefault="002968FB" w:rsidP="008566C4">
            <w:pPr>
              <w:pStyle w:val="EmptyCellLayoutStyle"/>
              <w:spacing w:after="0" w:line="240" w:lineRule="auto"/>
              <w:rPr>
                <w:rFonts w:ascii="Arial" w:hAnsi="Arial" w:cs="Arial"/>
              </w:rPr>
            </w:pPr>
          </w:p>
        </w:tc>
      </w:tr>
    </w:tbl>
    <w:p w14:paraId="67741E70" w14:textId="77777777" w:rsidR="002968FB" w:rsidRPr="008A4162" w:rsidRDefault="002968FB" w:rsidP="002968FB">
      <w:pPr>
        <w:spacing w:after="0" w:line="240" w:lineRule="auto"/>
        <w:jc w:val="left"/>
        <w:rPr>
          <w:rFonts w:cs="Arial"/>
        </w:rPr>
      </w:pPr>
    </w:p>
    <w:p w14:paraId="6CC0957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an den Protokollscan in der Datenbank übertragene LSN ist ungültig</w:t>
      </w:r>
    </w:p>
    <w:p w14:paraId="3333BE58" w14:textId="5268477D" w:rsidR="002968FB" w:rsidRPr="008A4162" w:rsidRDefault="002968FB" w:rsidP="002968FB">
      <w:pPr>
        <w:spacing w:after="0" w:line="240" w:lineRule="auto"/>
        <w:jc w:val="left"/>
        <w:rPr>
          <w:rFonts w:cs="Arial"/>
        </w:rPr>
      </w:pPr>
      <w:r w:rsidRPr="008A4162">
        <w:rPr>
          <w:rFonts w:eastAsia="Calibri" w:cs="Arial"/>
          <w:color w:val="000000"/>
          <w:sz w:val="22"/>
          <w:lang w:bidi="de-DE"/>
        </w:rPr>
        <w:t>Wenn diese Meldung während des Starts beim Versuch des SQL Server-Prozesses, die Datenbank wiederherzustellen, oder wegen einer ATTACH-Anweisung angezeigt wird, ist die Protokolldatei für die Datenbank beschädigt. Wenn die Meldung während einer Wiederherstellung angezeigt wird, ist die Sicherungsdatei beschädigt. Wenn diese Meldung während eines Replikationsvorgangs angezeigt wird, sind die Replikationsmetadaten möglicherweise fehlerhaft.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3070513" w14:textId="77777777" w:rsidTr="008566C4">
        <w:trPr>
          <w:trHeight w:val="54"/>
        </w:trPr>
        <w:tc>
          <w:tcPr>
            <w:tcW w:w="54" w:type="dxa"/>
          </w:tcPr>
          <w:p w14:paraId="6319F90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73712F" w14:textId="77777777" w:rsidR="002968FB" w:rsidRPr="008A4162" w:rsidRDefault="002968FB" w:rsidP="008566C4">
            <w:pPr>
              <w:pStyle w:val="EmptyCellLayoutStyle"/>
              <w:spacing w:after="0" w:line="240" w:lineRule="auto"/>
              <w:rPr>
                <w:rFonts w:ascii="Arial" w:hAnsi="Arial" w:cs="Arial"/>
              </w:rPr>
            </w:pPr>
          </w:p>
        </w:tc>
        <w:tc>
          <w:tcPr>
            <w:tcW w:w="149" w:type="dxa"/>
          </w:tcPr>
          <w:p w14:paraId="45CA0AA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40D4CC" w14:textId="77777777" w:rsidTr="008566C4">
        <w:tc>
          <w:tcPr>
            <w:tcW w:w="54" w:type="dxa"/>
          </w:tcPr>
          <w:p w14:paraId="6F5A9F6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7183E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191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9E4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B90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49418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051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0F1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031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9F9C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FB2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6E2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D7C6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4604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394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67E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228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5AC72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8424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3CB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1F5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3ADBC19" w14:textId="77777777" w:rsidR="002968FB" w:rsidRPr="008A4162" w:rsidRDefault="002968FB" w:rsidP="008566C4">
            <w:pPr>
              <w:spacing w:after="0" w:line="240" w:lineRule="auto"/>
              <w:jc w:val="left"/>
              <w:rPr>
                <w:rFonts w:cs="Arial"/>
              </w:rPr>
            </w:pPr>
          </w:p>
        </w:tc>
        <w:tc>
          <w:tcPr>
            <w:tcW w:w="149" w:type="dxa"/>
          </w:tcPr>
          <w:p w14:paraId="2B15ED6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1BC344A" w14:textId="77777777" w:rsidTr="008566C4">
        <w:trPr>
          <w:trHeight w:val="80"/>
        </w:trPr>
        <w:tc>
          <w:tcPr>
            <w:tcW w:w="54" w:type="dxa"/>
          </w:tcPr>
          <w:p w14:paraId="693043D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A67B1F" w14:textId="77777777" w:rsidR="002968FB" w:rsidRPr="008A4162" w:rsidRDefault="002968FB" w:rsidP="008566C4">
            <w:pPr>
              <w:pStyle w:val="EmptyCellLayoutStyle"/>
              <w:spacing w:after="0" w:line="240" w:lineRule="auto"/>
              <w:rPr>
                <w:rFonts w:ascii="Arial" w:hAnsi="Arial" w:cs="Arial"/>
              </w:rPr>
            </w:pPr>
          </w:p>
        </w:tc>
        <w:tc>
          <w:tcPr>
            <w:tcW w:w="149" w:type="dxa"/>
          </w:tcPr>
          <w:p w14:paraId="3CCE4F12" w14:textId="77777777" w:rsidR="002968FB" w:rsidRPr="008A4162" w:rsidRDefault="002968FB" w:rsidP="008566C4">
            <w:pPr>
              <w:pStyle w:val="EmptyCellLayoutStyle"/>
              <w:spacing w:after="0" w:line="240" w:lineRule="auto"/>
              <w:rPr>
                <w:rFonts w:ascii="Arial" w:hAnsi="Arial" w:cs="Arial"/>
              </w:rPr>
            </w:pPr>
          </w:p>
        </w:tc>
      </w:tr>
    </w:tbl>
    <w:p w14:paraId="3C2ED10D" w14:textId="77777777" w:rsidR="002968FB" w:rsidRPr="008A4162" w:rsidRDefault="002968FB" w:rsidP="002968FB">
      <w:pPr>
        <w:spacing w:after="0" w:line="240" w:lineRule="auto"/>
        <w:jc w:val="left"/>
        <w:rPr>
          <w:rFonts w:cs="Arial"/>
        </w:rPr>
      </w:pPr>
    </w:p>
    <w:p w14:paraId="6B16B53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Starten ohne Wiederherstellung</w:t>
      </w:r>
    </w:p>
    <w:p w14:paraId="6132E27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startet ohne Wiederherstellung.</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A66167B" w14:textId="77777777" w:rsidTr="008566C4">
        <w:trPr>
          <w:trHeight w:val="54"/>
        </w:trPr>
        <w:tc>
          <w:tcPr>
            <w:tcW w:w="54" w:type="dxa"/>
          </w:tcPr>
          <w:p w14:paraId="7827914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0FD2FA8" w14:textId="77777777" w:rsidR="002968FB" w:rsidRPr="008A4162" w:rsidRDefault="002968FB" w:rsidP="008566C4">
            <w:pPr>
              <w:pStyle w:val="EmptyCellLayoutStyle"/>
              <w:spacing w:after="0" w:line="240" w:lineRule="auto"/>
              <w:rPr>
                <w:rFonts w:ascii="Arial" w:hAnsi="Arial" w:cs="Arial"/>
              </w:rPr>
            </w:pPr>
          </w:p>
        </w:tc>
        <w:tc>
          <w:tcPr>
            <w:tcW w:w="149" w:type="dxa"/>
          </w:tcPr>
          <w:p w14:paraId="2C19F20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CA6741" w14:textId="77777777" w:rsidTr="008566C4">
        <w:tc>
          <w:tcPr>
            <w:tcW w:w="54" w:type="dxa"/>
          </w:tcPr>
          <w:p w14:paraId="3979722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06CD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C49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2F76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B0C2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8B9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012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9E4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260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B4EF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52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CFF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9ADD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7A5C8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C15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37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0FB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5AEE5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EA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55F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48B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1A54664" w14:textId="77777777" w:rsidR="002968FB" w:rsidRPr="008A4162" w:rsidRDefault="002968FB" w:rsidP="008566C4">
            <w:pPr>
              <w:spacing w:after="0" w:line="240" w:lineRule="auto"/>
              <w:jc w:val="left"/>
              <w:rPr>
                <w:rFonts w:cs="Arial"/>
              </w:rPr>
            </w:pPr>
          </w:p>
        </w:tc>
        <w:tc>
          <w:tcPr>
            <w:tcW w:w="149" w:type="dxa"/>
          </w:tcPr>
          <w:p w14:paraId="7C8A4D7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C7AD9F" w14:textId="77777777" w:rsidTr="008566C4">
        <w:trPr>
          <w:trHeight w:val="80"/>
        </w:trPr>
        <w:tc>
          <w:tcPr>
            <w:tcW w:w="54" w:type="dxa"/>
          </w:tcPr>
          <w:p w14:paraId="4FE81C3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8FC154" w14:textId="77777777" w:rsidR="002968FB" w:rsidRPr="008A4162" w:rsidRDefault="002968FB" w:rsidP="008566C4">
            <w:pPr>
              <w:pStyle w:val="EmptyCellLayoutStyle"/>
              <w:spacing w:after="0" w:line="240" w:lineRule="auto"/>
              <w:rPr>
                <w:rFonts w:ascii="Arial" w:hAnsi="Arial" w:cs="Arial"/>
              </w:rPr>
            </w:pPr>
          </w:p>
        </w:tc>
        <w:tc>
          <w:tcPr>
            <w:tcW w:w="149" w:type="dxa"/>
          </w:tcPr>
          <w:p w14:paraId="23F86858" w14:textId="77777777" w:rsidR="002968FB" w:rsidRPr="008A4162" w:rsidRDefault="002968FB" w:rsidP="008566C4">
            <w:pPr>
              <w:pStyle w:val="EmptyCellLayoutStyle"/>
              <w:spacing w:after="0" w:line="240" w:lineRule="auto"/>
              <w:rPr>
                <w:rFonts w:ascii="Arial" w:hAnsi="Arial" w:cs="Arial"/>
              </w:rPr>
            </w:pPr>
          </w:p>
        </w:tc>
      </w:tr>
    </w:tbl>
    <w:p w14:paraId="065C6257" w14:textId="77777777" w:rsidR="002968FB" w:rsidRPr="008A4162" w:rsidRDefault="002968FB" w:rsidP="002968FB">
      <w:pPr>
        <w:spacing w:after="0" w:line="240" w:lineRule="auto"/>
        <w:jc w:val="left"/>
        <w:rPr>
          <w:rFonts w:cs="Arial"/>
        </w:rPr>
      </w:pPr>
    </w:p>
    <w:p w14:paraId="2135523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Kryptographieaufruf für SQL Server Service Broker oder Datenbankspiegelung fehlgeschlagen</w:t>
      </w:r>
    </w:p>
    <w:p w14:paraId="159FBAB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Von SQL Server Service Broker oder der Datenbankspiegelung wurde versucht, eine Kryptografiefunktion des Betriebssystems aufzurufen. Die Kryptografiefunktion hat einen Fehler zurückgegeben.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B000286" w14:textId="77777777" w:rsidTr="008566C4">
        <w:trPr>
          <w:trHeight w:val="54"/>
        </w:trPr>
        <w:tc>
          <w:tcPr>
            <w:tcW w:w="54" w:type="dxa"/>
          </w:tcPr>
          <w:p w14:paraId="2BCA8A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2EF9D5" w14:textId="77777777" w:rsidR="002968FB" w:rsidRPr="008A4162" w:rsidRDefault="002968FB" w:rsidP="008566C4">
            <w:pPr>
              <w:pStyle w:val="EmptyCellLayoutStyle"/>
              <w:spacing w:after="0" w:line="240" w:lineRule="auto"/>
              <w:rPr>
                <w:rFonts w:ascii="Arial" w:hAnsi="Arial" w:cs="Arial"/>
              </w:rPr>
            </w:pPr>
          </w:p>
        </w:tc>
        <w:tc>
          <w:tcPr>
            <w:tcW w:w="149" w:type="dxa"/>
          </w:tcPr>
          <w:p w14:paraId="69332ADB"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674A85" w14:textId="77777777" w:rsidTr="008566C4">
        <w:tc>
          <w:tcPr>
            <w:tcW w:w="54" w:type="dxa"/>
          </w:tcPr>
          <w:p w14:paraId="7A6DCF4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EE1C2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4E52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E7D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946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0617C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FD2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48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727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5AEA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BA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4CE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95CE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772DA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82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82E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1B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07BEE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792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EB62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153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D6F962B" w14:textId="77777777" w:rsidR="002968FB" w:rsidRPr="008A4162" w:rsidRDefault="002968FB" w:rsidP="008566C4">
            <w:pPr>
              <w:spacing w:after="0" w:line="240" w:lineRule="auto"/>
              <w:jc w:val="left"/>
              <w:rPr>
                <w:rFonts w:cs="Arial"/>
              </w:rPr>
            </w:pPr>
          </w:p>
        </w:tc>
        <w:tc>
          <w:tcPr>
            <w:tcW w:w="149" w:type="dxa"/>
          </w:tcPr>
          <w:p w14:paraId="2CE0BAB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3990F2" w14:textId="77777777" w:rsidTr="008566C4">
        <w:trPr>
          <w:trHeight w:val="80"/>
        </w:trPr>
        <w:tc>
          <w:tcPr>
            <w:tcW w:w="54" w:type="dxa"/>
          </w:tcPr>
          <w:p w14:paraId="49A2983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B62123" w14:textId="77777777" w:rsidR="002968FB" w:rsidRPr="008A4162" w:rsidRDefault="002968FB" w:rsidP="008566C4">
            <w:pPr>
              <w:pStyle w:val="EmptyCellLayoutStyle"/>
              <w:spacing w:after="0" w:line="240" w:lineRule="auto"/>
              <w:rPr>
                <w:rFonts w:ascii="Arial" w:hAnsi="Arial" w:cs="Arial"/>
              </w:rPr>
            </w:pPr>
          </w:p>
        </w:tc>
        <w:tc>
          <w:tcPr>
            <w:tcW w:w="149" w:type="dxa"/>
          </w:tcPr>
          <w:p w14:paraId="4F222D88" w14:textId="77777777" w:rsidR="002968FB" w:rsidRPr="008A4162" w:rsidRDefault="002968FB" w:rsidP="008566C4">
            <w:pPr>
              <w:pStyle w:val="EmptyCellLayoutStyle"/>
              <w:spacing w:after="0" w:line="240" w:lineRule="auto"/>
              <w:rPr>
                <w:rFonts w:ascii="Arial" w:hAnsi="Arial" w:cs="Arial"/>
              </w:rPr>
            </w:pPr>
          </w:p>
        </w:tc>
      </w:tr>
    </w:tbl>
    <w:p w14:paraId="547A8C3F" w14:textId="77777777" w:rsidR="002968FB" w:rsidRPr="008A4162" w:rsidRDefault="002968FB" w:rsidP="002968FB">
      <w:pPr>
        <w:spacing w:after="0" w:line="240" w:lineRule="auto"/>
        <w:jc w:val="left"/>
        <w:rPr>
          <w:rFonts w:cs="Arial"/>
        </w:rPr>
      </w:pPr>
    </w:p>
    <w:p w14:paraId="7C63424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 Keine Spalten ohne Statistiken gefunden</w:t>
      </w:r>
    </w:p>
    <w:p w14:paraId="06F34FA7" w14:textId="058B6460" w:rsidR="002968FB" w:rsidRPr="008A4162" w:rsidRDefault="002968FB" w:rsidP="002968FB">
      <w:pPr>
        <w:spacing w:after="0" w:line="240" w:lineRule="auto"/>
        <w:jc w:val="left"/>
        <w:rPr>
          <w:rFonts w:cs="Arial"/>
        </w:rPr>
      </w:pPr>
      <w:r w:rsidRPr="008A4162">
        <w:rPr>
          <w:rFonts w:eastAsia="Calibri" w:cs="Arial"/>
          <w:color w:val="000000"/>
          <w:sz w:val="22"/>
          <w:lang w:bidi="de-DE"/>
        </w:rPr>
        <w:t>Die aktuelle Datenbank enthält keine geeigneten Spalten, für die mithilfe von „sp_createstats“ Statistiken erstellt werden können. Berechnete Spalten und Spalten des Datentyps ntext, text oder image können nicht als Statistikspalten angegeben werden. Spalten, die bereits über Statistiken verfügen, werden nicht berücksichtigt. (Dabei kann es sich beispielsweise um die erste Indexspalte oder um eine Spalte mit einer explizit erstellten Statistik handeln.)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B9C352C" w14:textId="77777777" w:rsidTr="008566C4">
        <w:trPr>
          <w:trHeight w:val="54"/>
        </w:trPr>
        <w:tc>
          <w:tcPr>
            <w:tcW w:w="54" w:type="dxa"/>
          </w:tcPr>
          <w:p w14:paraId="3F437E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655798" w14:textId="77777777" w:rsidR="002968FB" w:rsidRPr="008A4162" w:rsidRDefault="002968FB" w:rsidP="008566C4">
            <w:pPr>
              <w:pStyle w:val="EmptyCellLayoutStyle"/>
              <w:spacing w:after="0" w:line="240" w:lineRule="auto"/>
              <w:rPr>
                <w:rFonts w:ascii="Arial" w:hAnsi="Arial" w:cs="Arial"/>
              </w:rPr>
            </w:pPr>
          </w:p>
        </w:tc>
        <w:tc>
          <w:tcPr>
            <w:tcW w:w="149" w:type="dxa"/>
          </w:tcPr>
          <w:p w14:paraId="19DE2E20"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891C99" w14:textId="77777777" w:rsidTr="008566C4">
        <w:tc>
          <w:tcPr>
            <w:tcW w:w="54" w:type="dxa"/>
          </w:tcPr>
          <w:p w14:paraId="32B0D7F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156C93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ADA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73C52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60602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F2FD7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EF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7E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1CB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7F04D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92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9D5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DEA3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9252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7CC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5C4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F4C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4579C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30A0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9986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8FC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01FF86C" w14:textId="77777777" w:rsidR="002968FB" w:rsidRPr="008A4162" w:rsidRDefault="002968FB" w:rsidP="008566C4">
            <w:pPr>
              <w:spacing w:after="0" w:line="240" w:lineRule="auto"/>
              <w:jc w:val="left"/>
              <w:rPr>
                <w:rFonts w:cs="Arial"/>
              </w:rPr>
            </w:pPr>
          </w:p>
        </w:tc>
        <w:tc>
          <w:tcPr>
            <w:tcW w:w="149" w:type="dxa"/>
          </w:tcPr>
          <w:p w14:paraId="558A025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A95FF4" w14:textId="77777777" w:rsidTr="008566C4">
        <w:trPr>
          <w:trHeight w:val="80"/>
        </w:trPr>
        <w:tc>
          <w:tcPr>
            <w:tcW w:w="54" w:type="dxa"/>
          </w:tcPr>
          <w:p w14:paraId="691AF4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2745D6" w14:textId="77777777" w:rsidR="002968FB" w:rsidRPr="008A4162" w:rsidRDefault="002968FB" w:rsidP="008566C4">
            <w:pPr>
              <w:pStyle w:val="EmptyCellLayoutStyle"/>
              <w:spacing w:after="0" w:line="240" w:lineRule="auto"/>
              <w:rPr>
                <w:rFonts w:ascii="Arial" w:hAnsi="Arial" w:cs="Arial"/>
              </w:rPr>
            </w:pPr>
          </w:p>
        </w:tc>
        <w:tc>
          <w:tcPr>
            <w:tcW w:w="149" w:type="dxa"/>
          </w:tcPr>
          <w:p w14:paraId="5FAF06EB" w14:textId="77777777" w:rsidR="002968FB" w:rsidRPr="008A4162" w:rsidRDefault="002968FB" w:rsidP="008566C4">
            <w:pPr>
              <w:pStyle w:val="EmptyCellLayoutStyle"/>
              <w:spacing w:after="0" w:line="240" w:lineRule="auto"/>
              <w:rPr>
                <w:rFonts w:ascii="Arial" w:hAnsi="Arial" w:cs="Arial"/>
              </w:rPr>
            </w:pPr>
          </w:p>
        </w:tc>
      </w:tr>
    </w:tbl>
    <w:p w14:paraId="74D2F3C5" w14:textId="77777777" w:rsidR="002968FB" w:rsidRPr="008A4162" w:rsidRDefault="002968FB" w:rsidP="002968FB">
      <w:pPr>
        <w:spacing w:after="0" w:line="240" w:lineRule="auto"/>
        <w:jc w:val="left"/>
        <w:rPr>
          <w:rFonts w:cs="Arial"/>
        </w:rPr>
      </w:pPr>
    </w:p>
    <w:p w14:paraId="5BDECE7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IAM-Kettenverknüpfungsfehler</w:t>
      </w:r>
    </w:p>
    <w:p w14:paraId="0DA4906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IAM-Kette für den angegebenen Index ist unterbrochen. Der Zeiger der nächsten Seite von Seite P_ID1 verweist auf eine Seite P_ID2, der Zeiger der vorherigen Seite von Seite P_ID2 verweist jedoch auf eine andere Seite, P_ID3. Beide Angaben zum Fehlerstatus haben dieselbe Bedeutung und unterscheiden sich nur hinsichtlich des Stelle, an der die Beschädigung festgestellt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A5AC4D7" w14:textId="77777777" w:rsidTr="008566C4">
        <w:trPr>
          <w:trHeight w:val="54"/>
        </w:trPr>
        <w:tc>
          <w:tcPr>
            <w:tcW w:w="54" w:type="dxa"/>
          </w:tcPr>
          <w:p w14:paraId="7D4507C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482BE4" w14:textId="77777777" w:rsidR="002968FB" w:rsidRPr="008A4162" w:rsidRDefault="002968FB" w:rsidP="008566C4">
            <w:pPr>
              <w:pStyle w:val="EmptyCellLayoutStyle"/>
              <w:spacing w:after="0" w:line="240" w:lineRule="auto"/>
              <w:rPr>
                <w:rFonts w:ascii="Arial" w:hAnsi="Arial" w:cs="Arial"/>
              </w:rPr>
            </w:pPr>
          </w:p>
        </w:tc>
        <w:tc>
          <w:tcPr>
            <w:tcW w:w="149" w:type="dxa"/>
          </w:tcPr>
          <w:p w14:paraId="57C8B87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CE832E" w14:textId="77777777" w:rsidTr="008566C4">
        <w:tc>
          <w:tcPr>
            <w:tcW w:w="54" w:type="dxa"/>
          </w:tcPr>
          <w:p w14:paraId="173E4AB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7C59E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61E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859A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93B6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D9464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D28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686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CD3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8318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4A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D1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B838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11348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4F7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722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1105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B0C845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1F4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EDA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D36D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A3CC834" w14:textId="77777777" w:rsidR="002968FB" w:rsidRPr="008A4162" w:rsidRDefault="002968FB" w:rsidP="008566C4">
            <w:pPr>
              <w:spacing w:after="0" w:line="240" w:lineRule="auto"/>
              <w:jc w:val="left"/>
              <w:rPr>
                <w:rFonts w:cs="Arial"/>
              </w:rPr>
            </w:pPr>
          </w:p>
        </w:tc>
        <w:tc>
          <w:tcPr>
            <w:tcW w:w="149" w:type="dxa"/>
          </w:tcPr>
          <w:p w14:paraId="48D9563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FB6833E" w14:textId="77777777" w:rsidTr="008566C4">
        <w:trPr>
          <w:trHeight w:val="80"/>
        </w:trPr>
        <w:tc>
          <w:tcPr>
            <w:tcW w:w="54" w:type="dxa"/>
          </w:tcPr>
          <w:p w14:paraId="118B62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5A9D01" w14:textId="77777777" w:rsidR="002968FB" w:rsidRPr="008A4162" w:rsidRDefault="002968FB" w:rsidP="008566C4">
            <w:pPr>
              <w:pStyle w:val="EmptyCellLayoutStyle"/>
              <w:spacing w:after="0" w:line="240" w:lineRule="auto"/>
              <w:rPr>
                <w:rFonts w:ascii="Arial" w:hAnsi="Arial" w:cs="Arial"/>
              </w:rPr>
            </w:pPr>
          </w:p>
        </w:tc>
        <w:tc>
          <w:tcPr>
            <w:tcW w:w="149" w:type="dxa"/>
          </w:tcPr>
          <w:p w14:paraId="4E46083A" w14:textId="77777777" w:rsidR="002968FB" w:rsidRPr="008A4162" w:rsidRDefault="002968FB" w:rsidP="008566C4">
            <w:pPr>
              <w:pStyle w:val="EmptyCellLayoutStyle"/>
              <w:spacing w:after="0" w:line="240" w:lineRule="auto"/>
              <w:rPr>
                <w:rFonts w:ascii="Arial" w:hAnsi="Arial" w:cs="Arial"/>
              </w:rPr>
            </w:pPr>
          </w:p>
        </w:tc>
      </w:tr>
    </w:tbl>
    <w:p w14:paraId="47D5CA20" w14:textId="77777777" w:rsidR="002968FB" w:rsidRPr="008A4162" w:rsidRDefault="002968FB" w:rsidP="002968FB">
      <w:pPr>
        <w:spacing w:after="0" w:line="240" w:lineRule="auto"/>
        <w:jc w:val="left"/>
        <w:rPr>
          <w:rFonts w:cs="Arial"/>
        </w:rPr>
      </w:pPr>
    </w:p>
    <w:p w14:paraId="6FB7F6F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 einem SNI-Aufruf während eines Transportvorgangs für Service Broker/Datenbankspiegelung</w:t>
      </w:r>
    </w:p>
    <w:p w14:paraId="7F8ACE5A" w14:textId="4F9661CF"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ein SNI-Aufruf während eines Service Broker-/Datenbankspiegelungs-Transportvorgangs fehlschlägt.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715CD0C" w14:textId="77777777" w:rsidTr="008566C4">
        <w:trPr>
          <w:trHeight w:val="54"/>
        </w:trPr>
        <w:tc>
          <w:tcPr>
            <w:tcW w:w="54" w:type="dxa"/>
          </w:tcPr>
          <w:p w14:paraId="0B1B448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0202C22" w14:textId="77777777" w:rsidR="002968FB" w:rsidRPr="008A4162" w:rsidRDefault="002968FB" w:rsidP="008566C4">
            <w:pPr>
              <w:pStyle w:val="EmptyCellLayoutStyle"/>
              <w:spacing w:after="0" w:line="240" w:lineRule="auto"/>
              <w:rPr>
                <w:rFonts w:ascii="Arial" w:hAnsi="Arial" w:cs="Arial"/>
              </w:rPr>
            </w:pPr>
          </w:p>
        </w:tc>
        <w:tc>
          <w:tcPr>
            <w:tcW w:w="149" w:type="dxa"/>
          </w:tcPr>
          <w:p w14:paraId="5D49E652"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214F00" w14:textId="77777777" w:rsidTr="008566C4">
        <w:tc>
          <w:tcPr>
            <w:tcW w:w="54" w:type="dxa"/>
          </w:tcPr>
          <w:p w14:paraId="1A684FD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9854A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B45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D25F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16033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D1CB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3E9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1A8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DC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707E61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30C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2C5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2045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B6961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FD6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231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660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EF53F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002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CD6E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0A6C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18CB071" w14:textId="77777777" w:rsidR="002968FB" w:rsidRPr="008A4162" w:rsidRDefault="002968FB" w:rsidP="008566C4">
            <w:pPr>
              <w:spacing w:after="0" w:line="240" w:lineRule="auto"/>
              <w:jc w:val="left"/>
              <w:rPr>
                <w:rFonts w:cs="Arial"/>
              </w:rPr>
            </w:pPr>
          </w:p>
        </w:tc>
        <w:tc>
          <w:tcPr>
            <w:tcW w:w="149" w:type="dxa"/>
          </w:tcPr>
          <w:p w14:paraId="3D59E1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9B5031E" w14:textId="77777777" w:rsidTr="008566C4">
        <w:trPr>
          <w:trHeight w:val="80"/>
        </w:trPr>
        <w:tc>
          <w:tcPr>
            <w:tcW w:w="54" w:type="dxa"/>
          </w:tcPr>
          <w:p w14:paraId="64E074E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F2EF09" w14:textId="77777777" w:rsidR="002968FB" w:rsidRPr="008A4162" w:rsidRDefault="002968FB" w:rsidP="008566C4">
            <w:pPr>
              <w:pStyle w:val="EmptyCellLayoutStyle"/>
              <w:spacing w:after="0" w:line="240" w:lineRule="auto"/>
              <w:rPr>
                <w:rFonts w:ascii="Arial" w:hAnsi="Arial" w:cs="Arial"/>
              </w:rPr>
            </w:pPr>
          </w:p>
        </w:tc>
        <w:tc>
          <w:tcPr>
            <w:tcW w:w="149" w:type="dxa"/>
          </w:tcPr>
          <w:p w14:paraId="2FC8E990" w14:textId="77777777" w:rsidR="002968FB" w:rsidRPr="008A4162" w:rsidRDefault="002968FB" w:rsidP="008566C4">
            <w:pPr>
              <w:pStyle w:val="EmptyCellLayoutStyle"/>
              <w:spacing w:after="0" w:line="240" w:lineRule="auto"/>
              <w:rPr>
                <w:rFonts w:ascii="Arial" w:hAnsi="Arial" w:cs="Arial"/>
              </w:rPr>
            </w:pPr>
          </w:p>
        </w:tc>
      </w:tr>
    </w:tbl>
    <w:p w14:paraId="40456C84" w14:textId="77777777" w:rsidR="002968FB" w:rsidRPr="008A4162" w:rsidRDefault="002968FB" w:rsidP="002968FB">
      <w:pPr>
        <w:spacing w:after="0" w:line="240" w:lineRule="auto"/>
        <w:jc w:val="left"/>
        <w:rPr>
          <w:rFonts w:cs="Arial"/>
        </w:rPr>
      </w:pPr>
    </w:p>
    <w:p w14:paraId="4260DCE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Server-Assertion</w:t>
      </w:r>
    </w:p>
    <w:p w14:paraId="190707F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hat einen Fehler ausgelöst. Unter normalen Umständen stellt SQL Server eine Speicherabbilddatei im Protokollverzeichnis bereit, mithilfe derer die Aktionen identifiziert werden können, die dem Fehler vorausgegangen sind. Mögliche Ursachen für den Fehler sind: beschädigte Daten, ein Fehler in SQL Server, ein Fehler in der Clientanwendung, Netzwerkinstabilität oder ein Hardwarefehler.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A193B22" w14:textId="77777777" w:rsidTr="008566C4">
        <w:trPr>
          <w:trHeight w:val="54"/>
        </w:trPr>
        <w:tc>
          <w:tcPr>
            <w:tcW w:w="54" w:type="dxa"/>
          </w:tcPr>
          <w:p w14:paraId="3DC9999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A156621" w14:textId="77777777" w:rsidR="002968FB" w:rsidRPr="008A4162" w:rsidRDefault="002968FB" w:rsidP="008566C4">
            <w:pPr>
              <w:pStyle w:val="EmptyCellLayoutStyle"/>
              <w:spacing w:after="0" w:line="240" w:lineRule="auto"/>
              <w:rPr>
                <w:rFonts w:ascii="Arial" w:hAnsi="Arial" w:cs="Arial"/>
              </w:rPr>
            </w:pPr>
          </w:p>
        </w:tc>
        <w:tc>
          <w:tcPr>
            <w:tcW w:w="149" w:type="dxa"/>
          </w:tcPr>
          <w:p w14:paraId="21FBF60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88491A" w14:textId="77777777" w:rsidTr="008566C4">
        <w:tc>
          <w:tcPr>
            <w:tcW w:w="54" w:type="dxa"/>
          </w:tcPr>
          <w:p w14:paraId="14FE7F1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86C21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5E52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E13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76A7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8BF8B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AB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FD0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EF8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7060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39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EE3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3FA9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CBDC3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211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78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6DD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EB3D0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307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09F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7557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34F5BC9" w14:textId="77777777" w:rsidR="002968FB" w:rsidRPr="008A4162" w:rsidRDefault="002968FB" w:rsidP="008566C4">
            <w:pPr>
              <w:spacing w:after="0" w:line="240" w:lineRule="auto"/>
              <w:jc w:val="left"/>
              <w:rPr>
                <w:rFonts w:cs="Arial"/>
              </w:rPr>
            </w:pPr>
          </w:p>
        </w:tc>
        <w:tc>
          <w:tcPr>
            <w:tcW w:w="149" w:type="dxa"/>
          </w:tcPr>
          <w:p w14:paraId="1680E97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A73DDE9" w14:textId="77777777" w:rsidTr="008566C4">
        <w:trPr>
          <w:trHeight w:val="80"/>
        </w:trPr>
        <w:tc>
          <w:tcPr>
            <w:tcW w:w="54" w:type="dxa"/>
          </w:tcPr>
          <w:p w14:paraId="09694C0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9588DF" w14:textId="77777777" w:rsidR="002968FB" w:rsidRPr="008A4162" w:rsidRDefault="002968FB" w:rsidP="008566C4">
            <w:pPr>
              <w:pStyle w:val="EmptyCellLayoutStyle"/>
              <w:spacing w:after="0" w:line="240" w:lineRule="auto"/>
              <w:rPr>
                <w:rFonts w:ascii="Arial" w:hAnsi="Arial" w:cs="Arial"/>
              </w:rPr>
            </w:pPr>
          </w:p>
        </w:tc>
        <w:tc>
          <w:tcPr>
            <w:tcW w:w="149" w:type="dxa"/>
          </w:tcPr>
          <w:p w14:paraId="2EB0A9EE" w14:textId="77777777" w:rsidR="002968FB" w:rsidRPr="008A4162" w:rsidRDefault="002968FB" w:rsidP="008566C4">
            <w:pPr>
              <w:pStyle w:val="EmptyCellLayoutStyle"/>
              <w:spacing w:after="0" w:line="240" w:lineRule="auto"/>
              <w:rPr>
                <w:rFonts w:ascii="Arial" w:hAnsi="Arial" w:cs="Arial"/>
              </w:rPr>
            </w:pPr>
          </w:p>
        </w:tc>
      </w:tr>
    </w:tbl>
    <w:p w14:paraId="5A15144D" w14:textId="77777777" w:rsidR="002968FB" w:rsidRPr="008A4162" w:rsidRDefault="002968FB" w:rsidP="002968FB">
      <w:pPr>
        <w:spacing w:after="0" w:line="240" w:lineRule="auto"/>
        <w:jc w:val="left"/>
        <w:rPr>
          <w:rFonts w:cs="Arial"/>
        </w:rPr>
      </w:pPr>
    </w:p>
    <w:p w14:paraId="75B8B3F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Protokolldatei zu Datenbank oder Transaktion konnte nicht geöffnet werden</w:t>
      </w:r>
    </w:p>
    <w:p w14:paraId="49DC534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Beim Öffnen einer Transaktionsprotokolldatei oder einer sekundären Datenbankdatei einer Datenbank ist ein Betriebssystemfehler aufgetreten. Die Fehlermeldung enthält den spezifischen Betriebssystemfehler, der aufgetreten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4A2676A" w14:textId="77777777" w:rsidTr="008566C4">
        <w:trPr>
          <w:trHeight w:val="54"/>
        </w:trPr>
        <w:tc>
          <w:tcPr>
            <w:tcW w:w="54" w:type="dxa"/>
          </w:tcPr>
          <w:p w14:paraId="2473E17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9DC384" w14:textId="77777777" w:rsidR="002968FB" w:rsidRPr="008A4162" w:rsidRDefault="002968FB" w:rsidP="008566C4">
            <w:pPr>
              <w:pStyle w:val="EmptyCellLayoutStyle"/>
              <w:spacing w:after="0" w:line="240" w:lineRule="auto"/>
              <w:rPr>
                <w:rFonts w:ascii="Arial" w:hAnsi="Arial" w:cs="Arial"/>
              </w:rPr>
            </w:pPr>
          </w:p>
        </w:tc>
        <w:tc>
          <w:tcPr>
            <w:tcW w:w="149" w:type="dxa"/>
          </w:tcPr>
          <w:p w14:paraId="1B62494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17266C0" w14:textId="77777777" w:rsidTr="008566C4">
        <w:tc>
          <w:tcPr>
            <w:tcW w:w="54" w:type="dxa"/>
          </w:tcPr>
          <w:p w14:paraId="0566049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EA8E2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A8F0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D397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32A4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10FF9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879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5E8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C72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C2B81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10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50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52A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8046D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656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13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630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7A412F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C03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BF9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566A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1D2DFBA" w14:textId="77777777" w:rsidR="002968FB" w:rsidRPr="008A4162" w:rsidRDefault="002968FB" w:rsidP="008566C4">
            <w:pPr>
              <w:spacing w:after="0" w:line="240" w:lineRule="auto"/>
              <w:jc w:val="left"/>
              <w:rPr>
                <w:rFonts w:cs="Arial"/>
              </w:rPr>
            </w:pPr>
          </w:p>
        </w:tc>
        <w:tc>
          <w:tcPr>
            <w:tcW w:w="149" w:type="dxa"/>
          </w:tcPr>
          <w:p w14:paraId="01DDB4EC" w14:textId="77777777" w:rsidR="002968FB" w:rsidRPr="008A4162" w:rsidRDefault="002968FB" w:rsidP="008566C4">
            <w:pPr>
              <w:pStyle w:val="EmptyCellLayoutStyle"/>
              <w:spacing w:after="0" w:line="240" w:lineRule="auto"/>
              <w:rPr>
                <w:rFonts w:ascii="Arial" w:hAnsi="Arial" w:cs="Arial"/>
              </w:rPr>
            </w:pPr>
          </w:p>
        </w:tc>
      </w:tr>
      <w:tr w:rsidR="002968FB" w:rsidRPr="008A4162" w14:paraId="1CDD5801" w14:textId="77777777" w:rsidTr="008566C4">
        <w:trPr>
          <w:trHeight w:val="80"/>
        </w:trPr>
        <w:tc>
          <w:tcPr>
            <w:tcW w:w="54" w:type="dxa"/>
          </w:tcPr>
          <w:p w14:paraId="0CDCA34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6FB462" w14:textId="77777777" w:rsidR="002968FB" w:rsidRPr="008A4162" w:rsidRDefault="002968FB" w:rsidP="008566C4">
            <w:pPr>
              <w:pStyle w:val="EmptyCellLayoutStyle"/>
              <w:spacing w:after="0" w:line="240" w:lineRule="auto"/>
              <w:rPr>
                <w:rFonts w:ascii="Arial" w:hAnsi="Arial" w:cs="Arial"/>
              </w:rPr>
            </w:pPr>
          </w:p>
        </w:tc>
        <w:tc>
          <w:tcPr>
            <w:tcW w:w="149" w:type="dxa"/>
          </w:tcPr>
          <w:p w14:paraId="6367B6D1" w14:textId="77777777" w:rsidR="002968FB" w:rsidRPr="008A4162" w:rsidRDefault="002968FB" w:rsidP="008566C4">
            <w:pPr>
              <w:pStyle w:val="EmptyCellLayoutStyle"/>
              <w:spacing w:after="0" w:line="240" w:lineRule="auto"/>
              <w:rPr>
                <w:rFonts w:ascii="Arial" w:hAnsi="Arial" w:cs="Arial"/>
              </w:rPr>
            </w:pPr>
          </w:p>
        </w:tc>
      </w:tr>
    </w:tbl>
    <w:p w14:paraId="7285DD4D" w14:textId="77777777" w:rsidR="002968FB" w:rsidRPr="008A4162" w:rsidRDefault="002968FB" w:rsidP="002968FB">
      <w:pPr>
        <w:spacing w:after="0" w:line="240" w:lineRule="auto"/>
        <w:jc w:val="left"/>
        <w:rPr>
          <w:rFonts w:cs="Arial"/>
        </w:rPr>
      </w:pPr>
    </w:p>
    <w:p w14:paraId="1487C2F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Konto gesperr</w:t>
      </w:r>
      <w:r w:rsidRPr="008A4162">
        <w:rPr>
          <w:rFonts w:eastAsia="Calibri" w:cs="Arial"/>
          <w:color w:val="6495ED"/>
          <w:sz w:val="22"/>
          <w:lang w:bidi="de-DE"/>
        </w:rPr>
        <w:t>t</w:t>
      </w:r>
    </w:p>
    <w:p w14:paraId="3750530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sich mit einem gesperrten Konto am Netzwerk anzumelden. Der Benutzername wird im Windows-Sicherheitsprotokoll unter MSSQLSERVER, Ereignis-ID 18486,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41DE53F" w14:textId="77777777" w:rsidTr="008566C4">
        <w:trPr>
          <w:trHeight w:val="54"/>
        </w:trPr>
        <w:tc>
          <w:tcPr>
            <w:tcW w:w="54" w:type="dxa"/>
          </w:tcPr>
          <w:p w14:paraId="1F8E1B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C94193" w14:textId="77777777" w:rsidR="002968FB" w:rsidRPr="008A4162" w:rsidRDefault="002968FB" w:rsidP="008566C4">
            <w:pPr>
              <w:pStyle w:val="EmptyCellLayoutStyle"/>
              <w:spacing w:after="0" w:line="240" w:lineRule="auto"/>
              <w:rPr>
                <w:rFonts w:ascii="Arial" w:hAnsi="Arial" w:cs="Arial"/>
              </w:rPr>
            </w:pPr>
          </w:p>
        </w:tc>
        <w:tc>
          <w:tcPr>
            <w:tcW w:w="149" w:type="dxa"/>
          </w:tcPr>
          <w:p w14:paraId="28E569F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051E01" w14:textId="77777777" w:rsidTr="008566C4">
        <w:tc>
          <w:tcPr>
            <w:tcW w:w="54" w:type="dxa"/>
          </w:tcPr>
          <w:p w14:paraId="09F0593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40D52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A3B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754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A88C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10DB3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09C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A36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E54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7A7B2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FF7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050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33F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B7E4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4A0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811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3C5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F3D46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4D3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45B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62E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CB6521E" w14:textId="77777777" w:rsidR="002968FB" w:rsidRPr="008A4162" w:rsidRDefault="002968FB" w:rsidP="008566C4">
            <w:pPr>
              <w:spacing w:after="0" w:line="240" w:lineRule="auto"/>
              <w:jc w:val="left"/>
              <w:rPr>
                <w:rFonts w:cs="Arial"/>
              </w:rPr>
            </w:pPr>
          </w:p>
        </w:tc>
        <w:tc>
          <w:tcPr>
            <w:tcW w:w="149" w:type="dxa"/>
          </w:tcPr>
          <w:p w14:paraId="597935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55740A9" w14:textId="77777777" w:rsidTr="008566C4">
        <w:trPr>
          <w:trHeight w:val="80"/>
        </w:trPr>
        <w:tc>
          <w:tcPr>
            <w:tcW w:w="54" w:type="dxa"/>
          </w:tcPr>
          <w:p w14:paraId="515CC4E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FBE3FB" w14:textId="77777777" w:rsidR="002968FB" w:rsidRPr="008A4162" w:rsidRDefault="002968FB" w:rsidP="008566C4">
            <w:pPr>
              <w:pStyle w:val="EmptyCellLayoutStyle"/>
              <w:spacing w:after="0" w:line="240" w:lineRule="auto"/>
              <w:rPr>
                <w:rFonts w:ascii="Arial" w:hAnsi="Arial" w:cs="Arial"/>
              </w:rPr>
            </w:pPr>
          </w:p>
        </w:tc>
        <w:tc>
          <w:tcPr>
            <w:tcW w:w="149" w:type="dxa"/>
          </w:tcPr>
          <w:p w14:paraId="5066083F" w14:textId="77777777" w:rsidR="002968FB" w:rsidRPr="008A4162" w:rsidRDefault="002968FB" w:rsidP="008566C4">
            <w:pPr>
              <w:pStyle w:val="EmptyCellLayoutStyle"/>
              <w:spacing w:after="0" w:line="240" w:lineRule="auto"/>
              <w:rPr>
                <w:rFonts w:ascii="Arial" w:hAnsi="Arial" w:cs="Arial"/>
              </w:rPr>
            </w:pPr>
          </w:p>
        </w:tc>
      </w:tr>
    </w:tbl>
    <w:p w14:paraId="2F588330" w14:textId="77777777" w:rsidR="002968FB" w:rsidRPr="008A4162" w:rsidRDefault="002968FB" w:rsidP="002968FB">
      <w:pPr>
        <w:spacing w:after="0" w:line="240" w:lineRule="auto"/>
        <w:jc w:val="left"/>
        <w:rPr>
          <w:rFonts w:cs="Arial"/>
        </w:rPr>
      </w:pPr>
    </w:p>
    <w:p w14:paraId="71ADA29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referenzierte Spaltenname in der Tabelle konnte nicht aufgelöst werden</w:t>
      </w:r>
    </w:p>
    <w:p w14:paraId="2D42CEF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Fehler tritt beim Versuch auf, Daten in einer Tabelle mit einem Fremdschlüssel zu ändern, wenn dieser Fremdschlüssel auf eine Spalte verweist, die in der Tabelle, auf die verwiesen wird, nicht mehr vorhanden ist. Dieser Fehler wird nicht durch das Umbenennen einer Spalte verursacht. Normalerweise kann eine Spalte, auf die in einem Fremdschlüssel verwiesen wird, nicht gelöscht werden. Daher ist dieser Fehler unter Umständen ein Hinweis darauf, dass nicht unterstützte direkte Systemtabellenaktualisierungen vorgenommen wurden.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9C0C083" w14:textId="77777777" w:rsidTr="008566C4">
        <w:trPr>
          <w:trHeight w:val="54"/>
        </w:trPr>
        <w:tc>
          <w:tcPr>
            <w:tcW w:w="54" w:type="dxa"/>
          </w:tcPr>
          <w:p w14:paraId="770A095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14DF8A" w14:textId="77777777" w:rsidR="002968FB" w:rsidRPr="008A4162" w:rsidRDefault="002968FB" w:rsidP="008566C4">
            <w:pPr>
              <w:pStyle w:val="EmptyCellLayoutStyle"/>
              <w:spacing w:after="0" w:line="240" w:lineRule="auto"/>
              <w:rPr>
                <w:rFonts w:ascii="Arial" w:hAnsi="Arial" w:cs="Arial"/>
              </w:rPr>
            </w:pPr>
          </w:p>
        </w:tc>
        <w:tc>
          <w:tcPr>
            <w:tcW w:w="149" w:type="dxa"/>
          </w:tcPr>
          <w:p w14:paraId="56D08D12"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662223" w14:textId="77777777" w:rsidTr="008566C4">
        <w:tc>
          <w:tcPr>
            <w:tcW w:w="54" w:type="dxa"/>
          </w:tcPr>
          <w:p w14:paraId="12A6145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CBCEE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6402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781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E8CAE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BD8B2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554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145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CF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C624E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90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DDA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FA24C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A2C9A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74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896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12D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0B734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BEF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F89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E87A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F6279C2" w14:textId="77777777" w:rsidR="002968FB" w:rsidRPr="008A4162" w:rsidRDefault="002968FB" w:rsidP="008566C4">
            <w:pPr>
              <w:spacing w:after="0" w:line="240" w:lineRule="auto"/>
              <w:jc w:val="left"/>
              <w:rPr>
                <w:rFonts w:cs="Arial"/>
              </w:rPr>
            </w:pPr>
          </w:p>
        </w:tc>
        <w:tc>
          <w:tcPr>
            <w:tcW w:w="149" w:type="dxa"/>
          </w:tcPr>
          <w:p w14:paraId="2FE5EA9C"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DC48C2" w14:textId="77777777" w:rsidTr="008566C4">
        <w:trPr>
          <w:trHeight w:val="80"/>
        </w:trPr>
        <w:tc>
          <w:tcPr>
            <w:tcW w:w="54" w:type="dxa"/>
          </w:tcPr>
          <w:p w14:paraId="43386CC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6B22D37" w14:textId="77777777" w:rsidR="002968FB" w:rsidRPr="008A4162" w:rsidRDefault="002968FB" w:rsidP="008566C4">
            <w:pPr>
              <w:pStyle w:val="EmptyCellLayoutStyle"/>
              <w:spacing w:after="0" w:line="240" w:lineRule="auto"/>
              <w:rPr>
                <w:rFonts w:ascii="Arial" w:hAnsi="Arial" w:cs="Arial"/>
              </w:rPr>
            </w:pPr>
          </w:p>
        </w:tc>
        <w:tc>
          <w:tcPr>
            <w:tcW w:w="149" w:type="dxa"/>
          </w:tcPr>
          <w:p w14:paraId="5C7D7AC9" w14:textId="77777777" w:rsidR="002968FB" w:rsidRPr="008A4162" w:rsidRDefault="002968FB" w:rsidP="008566C4">
            <w:pPr>
              <w:pStyle w:val="EmptyCellLayoutStyle"/>
              <w:spacing w:after="0" w:line="240" w:lineRule="auto"/>
              <w:rPr>
                <w:rFonts w:ascii="Arial" w:hAnsi="Arial" w:cs="Arial"/>
              </w:rPr>
            </w:pPr>
          </w:p>
        </w:tc>
      </w:tr>
    </w:tbl>
    <w:p w14:paraId="21E02F38" w14:textId="77777777" w:rsidR="002968FB" w:rsidRPr="008A4162" w:rsidRDefault="002968FB" w:rsidP="002968FB">
      <w:pPr>
        <w:spacing w:after="0" w:line="240" w:lineRule="auto"/>
        <w:jc w:val="left"/>
        <w:rPr>
          <w:rFonts w:cs="Arial"/>
        </w:rPr>
      </w:pPr>
    </w:p>
    <w:p w14:paraId="30802AA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Betriebssystemfehler aufgetreten während der E/A-Durchführung auf Seite</w:t>
      </w:r>
    </w:p>
    <w:p w14:paraId="3FF1CC3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Beim Lesen oder Schreiben einer Datenbankseite ist ein Betriebssystemfehler aufgetreten. Die Fehlermeldung enthält den spezifischen Betriebssystemfehler, der aufgetreten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F654B9B" w14:textId="77777777" w:rsidTr="008566C4">
        <w:trPr>
          <w:trHeight w:val="54"/>
        </w:trPr>
        <w:tc>
          <w:tcPr>
            <w:tcW w:w="54" w:type="dxa"/>
          </w:tcPr>
          <w:p w14:paraId="3A3461F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9F814D" w14:textId="77777777" w:rsidR="002968FB" w:rsidRPr="008A4162" w:rsidRDefault="002968FB" w:rsidP="008566C4">
            <w:pPr>
              <w:pStyle w:val="EmptyCellLayoutStyle"/>
              <w:spacing w:after="0" w:line="240" w:lineRule="auto"/>
              <w:rPr>
                <w:rFonts w:ascii="Arial" w:hAnsi="Arial" w:cs="Arial"/>
              </w:rPr>
            </w:pPr>
          </w:p>
        </w:tc>
        <w:tc>
          <w:tcPr>
            <w:tcW w:w="149" w:type="dxa"/>
          </w:tcPr>
          <w:p w14:paraId="3030136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18B559" w14:textId="77777777" w:rsidTr="008566C4">
        <w:tc>
          <w:tcPr>
            <w:tcW w:w="54" w:type="dxa"/>
          </w:tcPr>
          <w:p w14:paraId="2C12567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6237E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8B24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F16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EE544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DE69E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A57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B0D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B72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284FB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8A3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C3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B43C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D456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053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941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07D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098A5A9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158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F368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34C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BC1CC44" w14:textId="77777777" w:rsidR="002968FB" w:rsidRPr="008A4162" w:rsidRDefault="002968FB" w:rsidP="008566C4">
            <w:pPr>
              <w:spacing w:after="0" w:line="240" w:lineRule="auto"/>
              <w:jc w:val="left"/>
              <w:rPr>
                <w:rFonts w:cs="Arial"/>
              </w:rPr>
            </w:pPr>
          </w:p>
        </w:tc>
        <w:tc>
          <w:tcPr>
            <w:tcW w:w="149" w:type="dxa"/>
          </w:tcPr>
          <w:p w14:paraId="74C600C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210923" w14:textId="77777777" w:rsidTr="008566C4">
        <w:trPr>
          <w:trHeight w:val="80"/>
        </w:trPr>
        <w:tc>
          <w:tcPr>
            <w:tcW w:w="54" w:type="dxa"/>
          </w:tcPr>
          <w:p w14:paraId="2DF1F6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816DF0" w14:textId="77777777" w:rsidR="002968FB" w:rsidRPr="008A4162" w:rsidRDefault="002968FB" w:rsidP="008566C4">
            <w:pPr>
              <w:pStyle w:val="EmptyCellLayoutStyle"/>
              <w:spacing w:after="0" w:line="240" w:lineRule="auto"/>
              <w:rPr>
                <w:rFonts w:ascii="Arial" w:hAnsi="Arial" w:cs="Arial"/>
              </w:rPr>
            </w:pPr>
          </w:p>
        </w:tc>
        <w:tc>
          <w:tcPr>
            <w:tcW w:w="149" w:type="dxa"/>
          </w:tcPr>
          <w:p w14:paraId="1E6364DC" w14:textId="77777777" w:rsidR="002968FB" w:rsidRPr="008A4162" w:rsidRDefault="002968FB" w:rsidP="008566C4">
            <w:pPr>
              <w:pStyle w:val="EmptyCellLayoutStyle"/>
              <w:spacing w:after="0" w:line="240" w:lineRule="auto"/>
              <w:rPr>
                <w:rFonts w:ascii="Arial" w:hAnsi="Arial" w:cs="Arial"/>
              </w:rPr>
            </w:pPr>
          </w:p>
        </w:tc>
      </w:tr>
    </w:tbl>
    <w:p w14:paraId="1C686CEB" w14:textId="77777777" w:rsidR="002968FB" w:rsidRPr="008A4162" w:rsidRDefault="002968FB" w:rsidP="002968FB">
      <w:pPr>
        <w:spacing w:after="0" w:line="240" w:lineRule="auto"/>
        <w:jc w:val="left"/>
        <w:rPr>
          <w:rFonts w:cs="Arial"/>
        </w:rPr>
      </w:pPr>
    </w:p>
    <w:p w14:paraId="6D2727BE" w14:textId="57331F1C"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Hinzufügen der Spalte in die Tabelle</w:t>
      </w:r>
    </w:p>
    <w:p w14:paraId="122CA2F5" w14:textId="5F3D5800" w:rsidR="002968FB" w:rsidRPr="008A4162" w:rsidRDefault="002968FB" w:rsidP="002968FB">
      <w:pPr>
        <w:spacing w:after="0" w:line="240" w:lineRule="auto"/>
        <w:jc w:val="left"/>
        <w:rPr>
          <w:rFonts w:cs="Arial"/>
        </w:rPr>
      </w:pPr>
      <w:r w:rsidRPr="008A4162">
        <w:rPr>
          <w:rFonts w:eastAsia="Calibri" w:cs="Arial"/>
          <w:color w:val="000000"/>
          <w:sz w:val="22"/>
          <w:lang w:bidi="de-DE"/>
        </w:rPr>
        <w:t>„sp_repladdcolumn“ konnte die angegebene Spalte nicht zur Tabelle in der Veröffentlichungsdatenbank hinzufügen. Wenn zusammen mit diesem Fehler ein anderer Fehler gemeldet wird, sollte der andere Fehler darauf hinweisen, weshalb die Spalte nicht hinzugefügt werden konnte. Wenn kein anderer Fehler gemeldet wird, könnte der Fehler darin bestehen, dass die benutzerqualifizierte Tabelle nicht vorhanden ist oder dass der Datentyp nicht zu einer replizierten Tabelle hinzugefügt werden kann. Der Datentyp der neuen Spalte muss entweder eine berechnete, eine Identitäts- oder eine Timestampspalte sein, NULL zulassen oder einen Standardwert aufweisen. Weitere Informationen zu „sp_repladdcolumn“ finden Sie im Kapitel über Schemenänderungen in Veröffentlichungsdatenbanken in der Onlinedokumentation.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7040B2F" w14:textId="77777777" w:rsidTr="008566C4">
        <w:trPr>
          <w:trHeight w:val="54"/>
        </w:trPr>
        <w:tc>
          <w:tcPr>
            <w:tcW w:w="54" w:type="dxa"/>
          </w:tcPr>
          <w:p w14:paraId="5574391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6BF0803" w14:textId="77777777" w:rsidR="002968FB" w:rsidRPr="008A4162" w:rsidRDefault="002968FB" w:rsidP="008566C4">
            <w:pPr>
              <w:pStyle w:val="EmptyCellLayoutStyle"/>
              <w:spacing w:after="0" w:line="240" w:lineRule="auto"/>
              <w:rPr>
                <w:rFonts w:ascii="Arial" w:hAnsi="Arial" w:cs="Arial"/>
              </w:rPr>
            </w:pPr>
          </w:p>
        </w:tc>
        <w:tc>
          <w:tcPr>
            <w:tcW w:w="149" w:type="dxa"/>
          </w:tcPr>
          <w:p w14:paraId="49A3411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267AF7" w14:textId="77777777" w:rsidTr="008566C4">
        <w:tc>
          <w:tcPr>
            <w:tcW w:w="54" w:type="dxa"/>
          </w:tcPr>
          <w:p w14:paraId="112DD40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28C2C8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BF51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690C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D143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D12B5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464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F49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DF8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E1D42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335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B5C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713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6FF8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005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340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E4E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75BB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DAB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6AD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BAC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4FDD51A" w14:textId="77777777" w:rsidR="002968FB" w:rsidRPr="008A4162" w:rsidRDefault="002968FB" w:rsidP="008566C4">
            <w:pPr>
              <w:spacing w:after="0" w:line="240" w:lineRule="auto"/>
              <w:jc w:val="left"/>
              <w:rPr>
                <w:rFonts w:cs="Arial"/>
              </w:rPr>
            </w:pPr>
          </w:p>
        </w:tc>
        <w:tc>
          <w:tcPr>
            <w:tcW w:w="149" w:type="dxa"/>
          </w:tcPr>
          <w:p w14:paraId="38E4FF6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71B8A9" w14:textId="77777777" w:rsidTr="008566C4">
        <w:trPr>
          <w:trHeight w:val="80"/>
        </w:trPr>
        <w:tc>
          <w:tcPr>
            <w:tcW w:w="54" w:type="dxa"/>
          </w:tcPr>
          <w:p w14:paraId="1348353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2D5C03" w14:textId="77777777" w:rsidR="002968FB" w:rsidRPr="008A4162" w:rsidRDefault="002968FB" w:rsidP="008566C4">
            <w:pPr>
              <w:pStyle w:val="EmptyCellLayoutStyle"/>
              <w:spacing w:after="0" w:line="240" w:lineRule="auto"/>
              <w:rPr>
                <w:rFonts w:ascii="Arial" w:hAnsi="Arial" w:cs="Arial"/>
              </w:rPr>
            </w:pPr>
          </w:p>
        </w:tc>
        <w:tc>
          <w:tcPr>
            <w:tcW w:w="149" w:type="dxa"/>
          </w:tcPr>
          <w:p w14:paraId="6B2FB64E" w14:textId="77777777" w:rsidR="002968FB" w:rsidRPr="008A4162" w:rsidRDefault="002968FB" w:rsidP="008566C4">
            <w:pPr>
              <w:pStyle w:val="EmptyCellLayoutStyle"/>
              <w:spacing w:after="0" w:line="240" w:lineRule="auto"/>
              <w:rPr>
                <w:rFonts w:ascii="Arial" w:hAnsi="Arial" w:cs="Arial"/>
              </w:rPr>
            </w:pPr>
          </w:p>
        </w:tc>
      </w:tr>
    </w:tbl>
    <w:p w14:paraId="45C5FBA5" w14:textId="77777777" w:rsidR="002968FB" w:rsidRPr="008A4162" w:rsidRDefault="002968FB" w:rsidP="002968FB">
      <w:pPr>
        <w:spacing w:after="0" w:line="240" w:lineRule="auto"/>
        <w:jc w:val="left"/>
        <w:rPr>
          <w:rFonts w:cs="Arial"/>
        </w:rPr>
      </w:pPr>
    </w:p>
    <w:p w14:paraId="5753B10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Commit zu interner MSDTC-Transaktion fehlgeschlagen</w:t>
      </w:r>
    </w:p>
    <w:p w14:paraId="40BB02F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einen Fehler aus, wenn der COMMIT einer internen MSDTC-Transaktion fehlschlägt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E363755" w14:textId="77777777" w:rsidTr="008566C4">
        <w:trPr>
          <w:trHeight w:val="54"/>
        </w:trPr>
        <w:tc>
          <w:tcPr>
            <w:tcW w:w="54" w:type="dxa"/>
          </w:tcPr>
          <w:p w14:paraId="616E1B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82E0973" w14:textId="77777777" w:rsidR="002968FB" w:rsidRPr="008A4162" w:rsidRDefault="002968FB" w:rsidP="008566C4">
            <w:pPr>
              <w:pStyle w:val="EmptyCellLayoutStyle"/>
              <w:spacing w:after="0" w:line="240" w:lineRule="auto"/>
              <w:rPr>
                <w:rFonts w:ascii="Arial" w:hAnsi="Arial" w:cs="Arial"/>
              </w:rPr>
            </w:pPr>
          </w:p>
        </w:tc>
        <w:tc>
          <w:tcPr>
            <w:tcW w:w="149" w:type="dxa"/>
          </w:tcPr>
          <w:p w14:paraId="792D698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F05F9F" w14:textId="77777777" w:rsidTr="008566C4">
        <w:tc>
          <w:tcPr>
            <w:tcW w:w="54" w:type="dxa"/>
          </w:tcPr>
          <w:p w14:paraId="60F5A93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AB977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6AA8E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DEB00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333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E5885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350C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F73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703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D5B28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248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896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32BB"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76B8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1CE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C56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4E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4F71A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9945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B6F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0F3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6C4792F" w14:textId="77777777" w:rsidR="002968FB" w:rsidRPr="008A4162" w:rsidRDefault="002968FB" w:rsidP="008566C4">
            <w:pPr>
              <w:spacing w:after="0" w:line="240" w:lineRule="auto"/>
              <w:jc w:val="left"/>
              <w:rPr>
                <w:rFonts w:cs="Arial"/>
              </w:rPr>
            </w:pPr>
          </w:p>
        </w:tc>
        <w:tc>
          <w:tcPr>
            <w:tcW w:w="149" w:type="dxa"/>
          </w:tcPr>
          <w:p w14:paraId="1A69E7D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D047100" w14:textId="77777777" w:rsidTr="008566C4">
        <w:trPr>
          <w:trHeight w:val="80"/>
        </w:trPr>
        <w:tc>
          <w:tcPr>
            <w:tcW w:w="54" w:type="dxa"/>
          </w:tcPr>
          <w:p w14:paraId="7F91574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5CD92F7" w14:textId="77777777" w:rsidR="002968FB" w:rsidRPr="008A4162" w:rsidRDefault="002968FB" w:rsidP="008566C4">
            <w:pPr>
              <w:pStyle w:val="EmptyCellLayoutStyle"/>
              <w:spacing w:after="0" w:line="240" w:lineRule="auto"/>
              <w:rPr>
                <w:rFonts w:ascii="Arial" w:hAnsi="Arial" w:cs="Arial"/>
              </w:rPr>
            </w:pPr>
          </w:p>
        </w:tc>
        <w:tc>
          <w:tcPr>
            <w:tcW w:w="149" w:type="dxa"/>
          </w:tcPr>
          <w:p w14:paraId="3A8BB751" w14:textId="77777777" w:rsidR="002968FB" w:rsidRPr="008A4162" w:rsidRDefault="002968FB" w:rsidP="008566C4">
            <w:pPr>
              <w:pStyle w:val="EmptyCellLayoutStyle"/>
              <w:spacing w:after="0" w:line="240" w:lineRule="auto"/>
              <w:rPr>
                <w:rFonts w:ascii="Arial" w:hAnsi="Arial" w:cs="Arial"/>
              </w:rPr>
            </w:pPr>
          </w:p>
        </w:tc>
      </w:tr>
    </w:tbl>
    <w:p w14:paraId="4E6FC6EB" w14:textId="77777777" w:rsidR="002968FB" w:rsidRPr="008A4162" w:rsidRDefault="002968FB" w:rsidP="002968FB">
      <w:pPr>
        <w:spacing w:after="0" w:line="240" w:lineRule="auto"/>
        <w:jc w:val="left"/>
        <w:rPr>
          <w:rFonts w:cs="Arial"/>
        </w:rPr>
      </w:pPr>
    </w:p>
    <w:p w14:paraId="312F0ED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Datenbankkonsistenzfehler gefunden und repariert</w:t>
      </w:r>
    </w:p>
    <w:p w14:paraId="755A514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Meldung zeigt an, dass bei einer Datenbankkonsistenzprüfung Fehler aufgetreten sind und dass alle Fehler behoben wurden.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E07553A" w14:textId="77777777" w:rsidTr="008566C4">
        <w:trPr>
          <w:trHeight w:val="54"/>
        </w:trPr>
        <w:tc>
          <w:tcPr>
            <w:tcW w:w="54" w:type="dxa"/>
          </w:tcPr>
          <w:p w14:paraId="24EC3F6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49E230" w14:textId="77777777" w:rsidR="002968FB" w:rsidRPr="008A4162" w:rsidRDefault="002968FB" w:rsidP="008566C4">
            <w:pPr>
              <w:pStyle w:val="EmptyCellLayoutStyle"/>
              <w:spacing w:after="0" w:line="240" w:lineRule="auto"/>
              <w:rPr>
                <w:rFonts w:ascii="Arial" w:hAnsi="Arial" w:cs="Arial"/>
              </w:rPr>
            </w:pPr>
          </w:p>
        </w:tc>
        <w:tc>
          <w:tcPr>
            <w:tcW w:w="149" w:type="dxa"/>
          </w:tcPr>
          <w:p w14:paraId="2B76F7A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8DA763" w14:textId="77777777" w:rsidTr="008566C4">
        <w:tc>
          <w:tcPr>
            <w:tcW w:w="54" w:type="dxa"/>
          </w:tcPr>
          <w:p w14:paraId="4A5D553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E4AFD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9AA28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8F6F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671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BB1C3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99A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613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AF1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7A976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6B9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A23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E038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42A9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7A8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A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7BF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r w:rsidR="002968FB" w:rsidRPr="008A4162" w14:paraId="12D15B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E73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F40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CFA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4ACA48A" w14:textId="77777777" w:rsidR="002968FB" w:rsidRPr="008A4162" w:rsidRDefault="002968FB" w:rsidP="008566C4">
            <w:pPr>
              <w:spacing w:after="0" w:line="240" w:lineRule="auto"/>
              <w:jc w:val="left"/>
              <w:rPr>
                <w:rFonts w:cs="Arial"/>
              </w:rPr>
            </w:pPr>
          </w:p>
        </w:tc>
        <w:tc>
          <w:tcPr>
            <w:tcW w:w="149" w:type="dxa"/>
          </w:tcPr>
          <w:p w14:paraId="6E30E9F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77B436" w14:textId="77777777" w:rsidTr="008566C4">
        <w:trPr>
          <w:trHeight w:val="80"/>
        </w:trPr>
        <w:tc>
          <w:tcPr>
            <w:tcW w:w="54" w:type="dxa"/>
          </w:tcPr>
          <w:p w14:paraId="065B736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663816" w14:textId="77777777" w:rsidR="002968FB" w:rsidRPr="008A4162" w:rsidRDefault="002968FB" w:rsidP="008566C4">
            <w:pPr>
              <w:pStyle w:val="EmptyCellLayoutStyle"/>
              <w:spacing w:after="0" w:line="240" w:lineRule="auto"/>
              <w:rPr>
                <w:rFonts w:ascii="Arial" w:hAnsi="Arial" w:cs="Arial"/>
              </w:rPr>
            </w:pPr>
          </w:p>
        </w:tc>
        <w:tc>
          <w:tcPr>
            <w:tcW w:w="149" w:type="dxa"/>
          </w:tcPr>
          <w:p w14:paraId="55829AC1" w14:textId="77777777" w:rsidR="002968FB" w:rsidRPr="008A4162" w:rsidRDefault="002968FB" w:rsidP="008566C4">
            <w:pPr>
              <w:pStyle w:val="EmptyCellLayoutStyle"/>
              <w:spacing w:after="0" w:line="240" w:lineRule="auto"/>
              <w:rPr>
                <w:rFonts w:ascii="Arial" w:hAnsi="Arial" w:cs="Arial"/>
              </w:rPr>
            </w:pPr>
          </w:p>
        </w:tc>
      </w:tr>
    </w:tbl>
    <w:p w14:paraId="214923C8" w14:textId="77777777" w:rsidR="002968FB" w:rsidRPr="008A4162" w:rsidRDefault="002968FB" w:rsidP="002968FB">
      <w:pPr>
        <w:spacing w:after="0" w:line="240" w:lineRule="auto"/>
        <w:jc w:val="left"/>
        <w:rPr>
          <w:rFonts w:cs="Arial"/>
        </w:rPr>
      </w:pPr>
    </w:p>
    <w:p w14:paraId="0DEE70E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genügend Speicherplatz für SQL Server</w:t>
      </w:r>
    </w:p>
    <w:p w14:paraId="0F6EC93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zur Durchführung der Abfrage erforderliche Speicherplatz konnte von SQL Server nicht zugewiesen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076CA44" w14:textId="77777777" w:rsidTr="008566C4">
        <w:trPr>
          <w:trHeight w:val="54"/>
        </w:trPr>
        <w:tc>
          <w:tcPr>
            <w:tcW w:w="54" w:type="dxa"/>
          </w:tcPr>
          <w:p w14:paraId="282A987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5276094" w14:textId="77777777" w:rsidR="002968FB" w:rsidRPr="008A4162" w:rsidRDefault="002968FB" w:rsidP="008566C4">
            <w:pPr>
              <w:pStyle w:val="EmptyCellLayoutStyle"/>
              <w:spacing w:after="0" w:line="240" w:lineRule="auto"/>
              <w:rPr>
                <w:rFonts w:ascii="Arial" w:hAnsi="Arial" w:cs="Arial"/>
              </w:rPr>
            </w:pPr>
          </w:p>
        </w:tc>
        <w:tc>
          <w:tcPr>
            <w:tcW w:w="149" w:type="dxa"/>
          </w:tcPr>
          <w:p w14:paraId="52B0B75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1B5B8FD" w14:textId="77777777" w:rsidTr="008566C4">
        <w:tc>
          <w:tcPr>
            <w:tcW w:w="54" w:type="dxa"/>
          </w:tcPr>
          <w:p w14:paraId="483A72F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29B33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A170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2F7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51E3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77481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2BF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D2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D1B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3882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4EA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981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D880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8AC4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39D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15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5E5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66F34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1BC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57E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33D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3355978" w14:textId="77777777" w:rsidR="002968FB" w:rsidRPr="008A4162" w:rsidRDefault="002968FB" w:rsidP="008566C4">
            <w:pPr>
              <w:spacing w:after="0" w:line="240" w:lineRule="auto"/>
              <w:jc w:val="left"/>
              <w:rPr>
                <w:rFonts w:cs="Arial"/>
              </w:rPr>
            </w:pPr>
          </w:p>
        </w:tc>
        <w:tc>
          <w:tcPr>
            <w:tcW w:w="149" w:type="dxa"/>
          </w:tcPr>
          <w:p w14:paraId="30B603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358E7B" w14:textId="77777777" w:rsidTr="008566C4">
        <w:trPr>
          <w:trHeight w:val="80"/>
        </w:trPr>
        <w:tc>
          <w:tcPr>
            <w:tcW w:w="54" w:type="dxa"/>
          </w:tcPr>
          <w:p w14:paraId="4386A4A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F67F709" w14:textId="77777777" w:rsidR="002968FB" w:rsidRPr="008A4162" w:rsidRDefault="002968FB" w:rsidP="008566C4">
            <w:pPr>
              <w:pStyle w:val="EmptyCellLayoutStyle"/>
              <w:spacing w:after="0" w:line="240" w:lineRule="auto"/>
              <w:rPr>
                <w:rFonts w:ascii="Arial" w:hAnsi="Arial" w:cs="Arial"/>
              </w:rPr>
            </w:pPr>
          </w:p>
        </w:tc>
        <w:tc>
          <w:tcPr>
            <w:tcW w:w="149" w:type="dxa"/>
          </w:tcPr>
          <w:p w14:paraId="727CCF9C" w14:textId="77777777" w:rsidR="002968FB" w:rsidRPr="008A4162" w:rsidRDefault="002968FB" w:rsidP="008566C4">
            <w:pPr>
              <w:pStyle w:val="EmptyCellLayoutStyle"/>
              <w:spacing w:after="0" w:line="240" w:lineRule="auto"/>
              <w:rPr>
                <w:rFonts w:ascii="Arial" w:hAnsi="Arial" w:cs="Arial"/>
              </w:rPr>
            </w:pPr>
          </w:p>
        </w:tc>
      </w:tr>
    </w:tbl>
    <w:p w14:paraId="56A7D36F" w14:textId="77777777" w:rsidR="002968FB" w:rsidRPr="008A4162" w:rsidRDefault="002968FB" w:rsidP="002968FB">
      <w:pPr>
        <w:spacing w:after="0" w:line="240" w:lineRule="auto"/>
        <w:jc w:val="left"/>
        <w:rPr>
          <w:rFonts w:cs="Arial"/>
        </w:rPr>
      </w:pPr>
    </w:p>
    <w:p w14:paraId="7F671F7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Beim Verbindungsendpunkt des Transport-Managers für SQL Server Service Broker/Datenbankspiegelung ist ein Fehler aufgetreten</w:t>
      </w:r>
    </w:p>
    <w:p w14:paraId="322FFA4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verwendet Service Broker- und Datenbankspiegelungsendpunkte für die Kommunikation außerhalb der SQL Server-Instanz.</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5EFDCAD" w14:textId="77777777" w:rsidTr="008566C4">
        <w:trPr>
          <w:trHeight w:val="54"/>
        </w:trPr>
        <w:tc>
          <w:tcPr>
            <w:tcW w:w="54" w:type="dxa"/>
          </w:tcPr>
          <w:p w14:paraId="75A0E64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AF415B" w14:textId="77777777" w:rsidR="002968FB" w:rsidRPr="008A4162" w:rsidRDefault="002968FB" w:rsidP="008566C4">
            <w:pPr>
              <w:pStyle w:val="EmptyCellLayoutStyle"/>
              <w:spacing w:after="0" w:line="240" w:lineRule="auto"/>
              <w:rPr>
                <w:rFonts w:ascii="Arial" w:hAnsi="Arial" w:cs="Arial"/>
              </w:rPr>
            </w:pPr>
          </w:p>
        </w:tc>
        <w:tc>
          <w:tcPr>
            <w:tcW w:w="149" w:type="dxa"/>
          </w:tcPr>
          <w:p w14:paraId="366B1ACC"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A762A4" w14:textId="77777777" w:rsidTr="008566C4">
        <w:tc>
          <w:tcPr>
            <w:tcW w:w="54" w:type="dxa"/>
          </w:tcPr>
          <w:p w14:paraId="1DF1A72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2CA71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62F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A15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6F9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C90E0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362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0E3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A36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8E613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30F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348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D721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5EB27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C0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74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894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BA749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CB9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717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F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BC9BDC9" w14:textId="77777777" w:rsidR="002968FB" w:rsidRPr="008A4162" w:rsidRDefault="002968FB" w:rsidP="008566C4">
            <w:pPr>
              <w:spacing w:after="0" w:line="240" w:lineRule="auto"/>
              <w:jc w:val="left"/>
              <w:rPr>
                <w:rFonts w:cs="Arial"/>
              </w:rPr>
            </w:pPr>
          </w:p>
        </w:tc>
        <w:tc>
          <w:tcPr>
            <w:tcW w:w="149" w:type="dxa"/>
          </w:tcPr>
          <w:p w14:paraId="1582B6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C3C569" w14:textId="77777777" w:rsidTr="008566C4">
        <w:trPr>
          <w:trHeight w:val="80"/>
        </w:trPr>
        <w:tc>
          <w:tcPr>
            <w:tcW w:w="54" w:type="dxa"/>
          </w:tcPr>
          <w:p w14:paraId="7A800C3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615D45" w14:textId="77777777" w:rsidR="002968FB" w:rsidRPr="008A4162" w:rsidRDefault="002968FB" w:rsidP="008566C4">
            <w:pPr>
              <w:pStyle w:val="EmptyCellLayoutStyle"/>
              <w:spacing w:after="0" w:line="240" w:lineRule="auto"/>
              <w:rPr>
                <w:rFonts w:ascii="Arial" w:hAnsi="Arial" w:cs="Arial"/>
              </w:rPr>
            </w:pPr>
          </w:p>
        </w:tc>
        <w:tc>
          <w:tcPr>
            <w:tcW w:w="149" w:type="dxa"/>
          </w:tcPr>
          <w:p w14:paraId="3B43D80A" w14:textId="77777777" w:rsidR="002968FB" w:rsidRPr="008A4162" w:rsidRDefault="002968FB" w:rsidP="008566C4">
            <w:pPr>
              <w:pStyle w:val="EmptyCellLayoutStyle"/>
              <w:spacing w:after="0" w:line="240" w:lineRule="auto"/>
              <w:rPr>
                <w:rFonts w:ascii="Arial" w:hAnsi="Arial" w:cs="Arial"/>
              </w:rPr>
            </w:pPr>
          </w:p>
        </w:tc>
      </w:tr>
    </w:tbl>
    <w:p w14:paraId="55791573" w14:textId="77777777" w:rsidR="002968FB" w:rsidRPr="008A4162" w:rsidRDefault="002968FB" w:rsidP="002968FB">
      <w:pPr>
        <w:spacing w:after="0" w:line="240" w:lineRule="auto"/>
        <w:jc w:val="left"/>
        <w:rPr>
          <w:rFonts w:cs="Arial"/>
        </w:rPr>
      </w:pPr>
    </w:p>
    <w:p w14:paraId="2138C17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Rollbackhandler der Service Broker-Warteschlange</w:t>
      </w:r>
    </w:p>
    <w:p w14:paraId="19636A5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Von SQL Server Service Broker wird ein Ereignis mit Ereignisquelle MSSQLSERVER und Ereignis-ID 8405 ausgelöst, wenn Service Broker durch einen Fehler daran gehindert wird, eine Warteschlange während eines Rollbacks zu deaktivieren.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448F2B7" w14:textId="77777777" w:rsidTr="008566C4">
        <w:trPr>
          <w:trHeight w:val="54"/>
        </w:trPr>
        <w:tc>
          <w:tcPr>
            <w:tcW w:w="54" w:type="dxa"/>
          </w:tcPr>
          <w:p w14:paraId="15F28F1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67AA17" w14:textId="77777777" w:rsidR="002968FB" w:rsidRPr="008A4162" w:rsidRDefault="002968FB" w:rsidP="008566C4">
            <w:pPr>
              <w:pStyle w:val="EmptyCellLayoutStyle"/>
              <w:spacing w:after="0" w:line="240" w:lineRule="auto"/>
              <w:rPr>
                <w:rFonts w:ascii="Arial" w:hAnsi="Arial" w:cs="Arial"/>
              </w:rPr>
            </w:pPr>
          </w:p>
        </w:tc>
        <w:tc>
          <w:tcPr>
            <w:tcW w:w="149" w:type="dxa"/>
          </w:tcPr>
          <w:p w14:paraId="44F4F43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BBA086" w14:textId="77777777" w:rsidTr="008566C4">
        <w:tc>
          <w:tcPr>
            <w:tcW w:w="54" w:type="dxa"/>
          </w:tcPr>
          <w:p w14:paraId="7D94141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469FF6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2DC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57168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0900A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5CAB9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B1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A3D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0D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2CB8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66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492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7470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4E491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021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6F3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2E6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5AA64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C56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13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20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4CED5BB" w14:textId="77777777" w:rsidR="002968FB" w:rsidRPr="008A4162" w:rsidRDefault="002968FB" w:rsidP="008566C4">
            <w:pPr>
              <w:spacing w:after="0" w:line="240" w:lineRule="auto"/>
              <w:jc w:val="left"/>
              <w:rPr>
                <w:rFonts w:cs="Arial"/>
              </w:rPr>
            </w:pPr>
          </w:p>
        </w:tc>
        <w:tc>
          <w:tcPr>
            <w:tcW w:w="149" w:type="dxa"/>
          </w:tcPr>
          <w:p w14:paraId="2DEA2C8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84C3A5" w14:textId="77777777" w:rsidTr="008566C4">
        <w:trPr>
          <w:trHeight w:val="80"/>
        </w:trPr>
        <w:tc>
          <w:tcPr>
            <w:tcW w:w="54" w:type="dxa"/>
          </w:tcPr>
          <w:p w14:paraId="3809E7D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1098B8" w14:textId="77777777" w:rsidR="002968FB" w:rsidRPr="008A4162" w:rsidRDefault="002968FB" w:rsidP="008566C4">
            <w:pPr>
              <w:pStyle w:val="EmptyCellLayoutStyle"/>
              <w:spacing w:after="0" w:line="240" w:lineRule="auto"/>
              <w:rPr>
                <w:rFonts w:ascii="Arial" w:hAnsi="Arial" w:cs="Arial"/>
              </w:rPr>
            </w:pPr>
          </w:p>
        </w:tc>
        <w:tc>
          <w:tcPr>
            <w:tcW w:w="149" w:type="dxa"/>
          </w:tcPr>
          <w:p w14:paraId="6ABFB4B7" w14:textId="77777777" w:rsidR="002968FB" w:rsidRPr="008A4162" w:rsidRDefault="002968FB" w:rsidP="008566C4">
            <w:pPr>
              <w:pStyle w:val="EmptyCellLayoutStyle"/>
              <w:spacing w:after="0" w:line="240" w:lineRule="auto"/>
              <w:rPr>
                <w:rFonts w:ascii="Arial" w:hAnsi="Arial" w:cs="Arial"/>
              </w:rPr>
            </w:pPr>
          </w:p>
        </w:tc>
      </w:tr>
    </w:tbl>
    <w:p w14:paraId="1B5271C0" w14:textId="77777777" w:rsidR="002968FB" w:rsidRPr="008A4162" w:rsidRDefault="002968FB" w:rsidP="002968FB">
      <w:pPr>
        <w:spacing w:after="0" w:line="240" w:lineRule="auto"/>
        <w:jc w:val="left"/>
        <w:rPr>
          <w:rFonts w:cs="Arial"/>
        </w:rPr>
      </w:pPr>
    </w:p>
    <w:p w14:paraId="44E2A04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zu einfach</w:t>
      </w:r>
    </w:p>
    <w:p w14:paraId="452C83B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ein Kennwort zu erstellen, doch das angegebene Kennwort entsprach nicht den Voraussetzungen der Windows-Kennwortrichtlinien hinsichtlich Komplexität. Diese sind in der Richtlinieneinstellung „Kennwort muss Komplexitätsvoraussetzungen entsprechen“ definiert. Der Benutzername wird im Windows-Sicherheitsprotokoll unter MSSQLSERVER, Ereignis-ID 18466,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E13C437" w14:textId="77777777" w:rsidTr="008566C4">
        <w:trPr>
          <w:trHeight w:val="54"/>
        </w:trPr>
        <w:tc>
          <w:tcPr>
            <w:tcW w:w="54" w:type="dxa"/>
          </w:tcPr>
          <w:p w14:paraId="57C6B45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02314B" w14:textId="77777777" w:rsidR="002968FB" w:rsidRPr="008A4162" w:rsidRDefault="002968FB" w:rsidP="008566C4">
            <w:pPr>
              <w:pStyle w:val="EmptyCellLayoutStyle"/>
              <w:spacing w:after="0" w:line="240" w:lineRule="auto"/>
              <w:rPr>
                <w:rFonts w:ascii="Arial" w:hAnsi="Arial" w:cs="Arial"/>
              </w:rPr>
            </w:pPr>
          </w:p>
        </w:tc>
        <w:tc>
          <w:tcPr>
            <w:tcW w:w="149" w:type="dxa"/>
          </w:tcPr>
          <w:p w14:paraId="5829FE7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CD0EB8" w14:textId="77777777" w:rsidTr="008566C4">
        <w:tc>
          <w:tcPr>
            <w:tcW w:w="54" w:type="dxa"/>
          </w:tcPr>
          <w:p w14:paraId="375B598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D98A7A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6914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0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51BC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17188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532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D2B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4A4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D0819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C3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49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CFBE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2A5A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86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A85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19D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1DE59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096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B8D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517A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0A0A86D7" w14:textId="77777777" w:rsidR="002968FB" w:rsidRPr="008A4162" w:rsidRDefault="002968FB" w:rsidP="008566C4">
            <w:pPr>
              <w:spacing w:after="0" w:line="240" w:lineRule="auto"/>
              <w:jc w:val="left"/>
              <w:rPr>
                <w:rFonts w:cs="Arial"/>
              </w:rPr>
            </w:pPr>
          </w:p>
        </w:tc>
        <w:tc>
          <w:tcPr>
            <w:tcW w:w="149" w:type="dxa"/>
          </w:tcPr>
          <w:p w14:paraId="50E38E0B" w14:textId="77777777" w:rsidR="002968FB" w:rsidRPr="008A4162" w:rsidRDefault="002968FB" w:rsidP="008566C4">
            <w:pPr>
              <w:pStyle w:val="EmptyCellLayoutStyle"/>
              <w:spacing w:after="0" w:line="240" w:lineRule="auto"/>
              <w:rPr>
                <w:rFonts w:ascii="Arial" w:hAnsi="Arial" w:cs="Arial"/>
              </w:rPr>
            </w:pPr>
          </w:p>
        </w:tc>
      </w:tr>
      <w:tr w:rsidR="002968FB" w:rsidRPr="008A4162" w14:paraId="0F9C505C" w14:textId="77777777" w:rsidTr="008566C4">
        <w:trPr>
          <w:trHeight w:val="80"/>
        </w:trPr>
        <w:tc>
          <w:tcPr>
            <w:tcW w:w="54" w:type="dxa"/>
          </w:tcPr>
          <w:p w14:paraId="09BA70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826449" w14:textId="77777777" w:rsidR="002968FB" w:rsidRPr="008A4162" w:rsidRDefault="002968FB" w:rsidP="008566C4">
            <w:pPr>
              <w:pStyle w:val="EmptyCellLayoutStyle"/>
              <w:spacing w:after="0" w:line="240" w:lineRule="auto"/>
              <w:rPr>
                <w:rFonts w:ascii="Arial" w:hAnsi="Arial" w:cs="Arial"/>
              </w:rPr>
            </w:pPr>
          </w:p>
        </w:tc>
        <w:tc>
          <w:tcPr>
            <w:tcW w:w="149" w:type="dxa"/>
          </w:tcPr>
          <w:p w14:paraId="354E1585" w14:textId="77777777" w:rsidR="002968FB" w:rsidRPr="008A4162" w:rsidRDefault="002968FB" w:rsidP="008566C4">
            <w:pPr>
              <w:pStyle w:val="EmptyCellLayoutStyle"/>
              <w:spacing w:after="0" w:line="240" w:lineRule="auto"/>
              <w:rPr>
                <w:rFonts w:ascii="Arial" w:hAnsi="Arial" w:cs="Arial"/>
              </w:rPr>
            </w:pPr>
          </w:p>
        </w:tc>
      </w:tr>
    </w:tbl>
    <w:p w14:paraId="7AC38002" w14:textId="77777777" w:rsidR="002968FB" w:rsidRPr="008A4162" w:rsidRDefault="002968FB" w:rsidP="002968FB">
      <w:pPr>
        <w:spacing w:after="0" w:line="240" w:lineRule="auto"/>
        <w:jc w:val="left"/>
        <w:rPr>
          <w:rFonts w:cs="Arial"/>
        </w:rPr>
      </w:pPr>
    </w:p>
    <w:p w14:paraId="3912BB7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konnte den FIPS Kompatibilitätsmodusflag aus der Registrierung nicht abfragen</w:t>
      </w:r>
    </w:p>
    <w:p w14:paraId="1EAED66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SQL Server Service Broker konnte den FIPS Kompatibilitätsmodusflag aus der Registrierung nicht abfragen konnte.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2353EE0" w14:textId="77777777" w:rsidTr="008566C4">
        <w:trPr>
          <w:trHeight w:val="54"/>
        </w:trPr>
        <w:tc>
          <w:tcPr>
            <w:tcW w:w="54" w:type="dxa"/>
          </w:tcPr>
          <w:p w14:paraId="346488F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FE700CA" w14:textId="77777777" w:rsidR="002968FB" w:rsidRPr="008A4162" w:rsidRDefault="002968FB" w:rsidP="008566C4">
            <w:pPr>
              <w:pStyle w:val="EmptyCellLayoutStyle"/>
              <w:spacing w:after="0" w:line="240" w:lineRule="auto"/>
              <w:rPr>
                <w:rFonts w:ascii="Arial" w:hAnsi="Arial" w:cs="Arial"/>
              </w:rPr>
            </w:pPr>
          </w:p>
        </w:tc>
        <w:tc>
          <w:tcPr>
            <w:tcW w:w="149" w:type="dxa"/>
          </w:tcPr>
          <w:p w14:paraId="2C15FA6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78BC84" w14:textId="77777777" w:rsidTr="008566C4">
        <w:tc>
          <w:tcPr>
            <w:tcW w:w="54" w:type="dxa"/>
          </w:tcPr>
          <w:p w14:paraId="2FBA0D5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72AD8F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9D8C2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6A9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065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AB57E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2AA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0C0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3E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F47F2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74A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DD0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334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655E2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D4B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9C1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3A2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A8FA0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DF46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9337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375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3027B1A" w14:textId="77777777" w:rsidR="002968FB" w:rsidRPr="008A4162" w:rsidRDefault="002968FB" w:rsidP="008566C4">
            <w:pPr>
              <w:spacing w:after="0" w:line="240" w:lineRule="auto"/>
              <w:jc w:val="left"/>
              <w:rPr>
                <w:rFonts w:cs="Arial"/>
              </w:rPr>
            </w:pPr>
          </w:p>
        </w:tc>
        <w:tc>
          <w:tcPr>
            <w:tcW w:w="149" w:type="dxa"/>
          </w:tcPr>
          <w:p w14:paraId="413990E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5040BC" w14:textId="77777777" w:rsidTr="008566C4">
        <w:trPr>
          <w:trHeight w:val="80"/>
        </w:trPr>
        <w:tc>
          <w:tcPr>
            <w:tcW w:w="54" w:type="dxa"/>
          </w:tcPr>
          <w:p w14:paraId="2AE5028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E9F9299" w14:textId="77777777" w:rsidR="002968FB" w:rsidRPr="008A4162" w:rsidRDefault="002968FB" w:rsidP="008566C4">
            <w:pPr>
              <w:pStyle w:val="EmptyCellLayoutStyle"/>
              <w:spacing w:after="0" w:line="240" w:lineRule="auto"/>
              <w:rPr>
                <w:rFonts w:ascii="Arial" w:hAnsi="Arial" w:cs="Arial"/>
              </w:rPr>
            </w:pPr>
          </w:p>
        </w:tc>
        <w:tc>
          <w:tcPr>
            <w:tcW w:w="149" w:type="dxa"/>
          </w:tcPr>
          <w:p w14:paraId="3AC7B3FA" w14:textId="77777777" w:rsidR="002968FB" w:rsidRPr="008A4162" w:rsidRDefault="002968FB" w:rsidP="008566C4">
            <w:pPr>
              <w:pStyle w:val="EmptyCellLayoutStyle"/>
              <w:spacing w:after="0" w:line="240" w:lineRule="auto"/>
              <w:rPr>
                <w:rFonts w:ascii="Arial" w:hAnsi="Arial" w:cs="Arial"/>
              </w:rPr>
            </w:pPr>
          </w:p>
        </w:tc>
      </w:tr>
    </w:tbl>
    <w:p w14:paraId="13D027A5" w14:textId="77777777" w:rsidR="002968FB" w:rsidRPr="008A4162" w:rsidRDefault="002968FB" w:rsidP="002968FB">
      <w:pPr>
        <w:spacing w:after="0" w:line="240" w:lineRule="auto"/>
        <w:jc w:val="left"/>
        <w:rPr>
          <w:rFonts w:cs="Arial"/>
        </w:rPr>
      </w:pPr>
    </w:p>
    <w:p w14:paraId="338D930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CHECK-Anweisung wurde beendet. Fehler beim Sammeln von Fakten.</w:t>
      </w:r>
    </w:p>
    <w:p w14:paraId="594E1BD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Möglicherweise ist kein freier Speicherplatz mehr in 'tempdb' vorhanden, oder eine Systemtabelle ist inkonsistent. Überprüfen Sie die vorherigen Fehler.</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A57D2CC" w14:textId="77777777" w:rsidTr="008566C4">
        <w:trPr>
          <w:trHeight w:val="54"/>
        </w:trPr>
        <w:tc>
          <w:tcPr>
            <w:tcW w:w="54" w:type="dxa"/>
          </w:tcPr>
          <w:p w14:paraId="248F6FC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DBF3F18" w14:textId="77777777" w:rsidR="002968FB" w:rsidRPr="008A4162" w:rsidRDefault="002968FB" w:rsidP="008566C4">
            <w:pPr>
              <w:pStyle w:val="EmptyCellLayoutStyle"/>
              <w:spacing w:after="0" w:line="240" w:lineRule="auto"/>
              <w:rPr>
                <w:rFonts w:ascii="Arial" w:hAnsi="Arial" w:cs="Arial"/>
              </w:rPr>
            </w:pPr>
          </w:p>
        </w:tc>
        <w:tc>
          <w:tcPr>
            <w:tcW w:w="149" w:type="dxa"/>
          </w:tcPr>
          <w:p w14:paraId="1CE4387D"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A009CA" w14:textId="77777777" w:rsidTr="008566C4">
        <w:tc>
          <w:tcPr>
            <w:tcW w:w="54" w:type="dxa"/>
          </w:tcPr>
          <w:p w14:paraId="163ECF9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2C7BE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E10C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7262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0F30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0D47C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38C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A11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3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D448C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C78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65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3E3BD"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7418E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FE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3F6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F5C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2B10A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02E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0D69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F0B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CE0103A" w14:textId="77777777" w:rsidR="002968FB" w:rsidRPr="008A4162" w:rsidRDefault="002968FB" w:rsidP="008566C4">
            <w:pPr>
              <w:spacing w:after="0" w:line="240" w:lineRule="auto"/>
              <w:jc w:val="left"/>
              <w:rPr>
                <w:rFonts w:cs="Arial"/>
              </w:rPr>
            </w:pPr>
          </w:p>
        </w:tc>
        <w:tc>
          <w:tcPr>
            <w:tcW w:w="149" w:type="dxa"/>
          </w:tcPr>
          <w:p w14:paraId="4ADB5D8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8B7785" w14:textId="77777777" w:rsidTr="008566C4">
        <w:trPr>
          <w:trHeight w:val="80"/>
        </w:trPr>
        <w:tc>
          <w:tcPr>
            <w:tcW w:w="54" w:type="dxa"/>
          </w:tcPr>
          <w:p w14:paraId="02A46CF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8F6013F" w14:textId="77777777" w:rsidR="002968FB" w:rsidRPr="008A4162" w:rsidRDefault="002968FB" w:rsidP="008566C4">
            <w:pPr>
              <w:pStyle w:val="EmptyCellLayoutStyle"/>
              <w:spacing w:after="0" w:line="240" w:lineRule="auto"/>
              <w:rPr>
                <w:rFonts w:ascii="Arial" w:hAnsi="Arial" w:cs="Arial"/>
              </w:rPr>
            </w:pPr>
          </w:p>
        </w:tc>
        <w:tc>
          <w:tcPr>
            <w:tcW w:w="149" w:type="dxa"/>
          </w:tcPr>
          <w:p w14:paraId="109AB7D7" w14:textId="77777777" w:rsidR="002968FB" w:rsidRPr="008A4162" w:rsidRDefault="002968FB" w:rsidP="008566C4">
            <w:pPr>
              <w:pStyle w:val="EmptyCellLayoutStyle"/>
              <w:spacing w:after="0" w:line="240" w:lineRule="auto"/>
              <w:rPr>
                <w:rFonts w:ascii="Arial" w:hAnsi="Arial" w:cs="Arial"/>
              </w:rPr>
            </w:pPr>
          </w:p>
        </w:tc>
      </w:tr>
    </w:tbl>
    <w:p w14:paraId="7374D692" w14:textId="77777777" w:rsidR="002968FB" w:rsidRPr="008A4162" w:rsidRDefault="002968FB" w:rsidP="002968FB">
      <w:pPr>
        <w:spacing w:after="0" w:line="240" w:lineRule="auto"/>
        <w:jc w:val="left"/>
        <w:rPr>
          <w:rFonts w:cs="Arial"/>
        </w:rPr>
      </w:pPr>
    </w:p>
    <w:p w14:paraId="6458942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Aktivierungs-Manager von Service Broker kann nicht gestartet werden</w:t>
      </w:r>
    </w:p>
    <w:p w14:paraId="3538726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Regel löst eine Warnung aus, wenn der Aktivierungs-Manager von Service Broker nicht gestartet werden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DFF129E" w14:textId="77777777" w:rsidTr="008566C4">
        <w:trPr>
          <w:trHeight w:val="54"/>
        </w:trPr>
        <w:tc>
          <w:tcPr>
            <w:tcW w:w="54" w:type="dxa"/>
          </w:tcPr>
          <w:p w14:paraId="518A029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92D3B1" w14:textId="77777777" w:rsidR="002968FB" w:rsidRPr="008A4162" w:rsidRDefault="002968FB" w:rsidP="008566C4">
            <w:pPr>
              <w:pStyle w:val="EmptyCellLayoutStyle"/>
              <w:spacing w:after="0" w:line="240" w:lineRule="auto"/>
              <w:rPr>
                <w:rFonts w:ascii="Arial" w:hAnsi="Arial" w:cs="Arial"/>
              </w:rPr>
            </w:pPr>
          </w:p>
        </w:tc>
        <w:tc>
          <w:tcPr>
            <w:tcW w:w="149" w:type="dxa"/>
          </w:tcPr>
          <w:p w14:paraId="39D00F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64685B" w14:textId="77777777" w:rsidTr="008566C4">
        <w:tc>
          <w:tcPr>
            <w:tcW w:w="54" w:type="dxa"/>
          </w:tcPr>
          <w:p w14:paraId="3D7A215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3B96D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5E272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1CD0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2692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BA2B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96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B2E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25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F5E9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351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EFD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47E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0E9C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224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E59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159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A1C26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DEE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CA4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D4F7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50B9CC4" w14:textId="77777777" w:rsidR="002968FB" w:rsidRPr="008A4162" w:rsidRDefault="002968FB" w:rsidP="008566C4">
            <w:pPr>
              <w:spacing w:after="0" w:line="240" w:lineRule="auto"/>
              <w:jc w:val="left"/>
              <w:rPr>
                <w:rFonts w:cs="Arial"/>
              </w:rPr>
            </w:pPr>
          </w:p>
        </w:tc>
        <w:tc>
          <w:tcPr>
            <w:tcW w:w="149" w:type="dxa"/>
          </w:tcPr>
          <w:p w14:paraId="7989D2A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215C50" w14:textId="77777777" w:rsidTr="008566C4">
        <w:trPr>
          <w:trHeight w:val="80"/>
        </w:trPr>
        <w:tc>
          <w:tcPr>
            <w:tcW w:w="54" w:type="dxa"/>
          </w:tcPr>
          <w:p w14:paraId="22042A6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DA6B03" w14:textId="77777777" w:rsidR="002968FB" w:rsidRPr="008A4162" w:rsidRDefault="002968FB" w:rsidP="008566C4">
            <w:pPr>
              <w:pStyle w:val="EmptyCellLayoutStyle"/>
              <w:spacing w:after="0" w:line="240" w:lineRule="auto"/>
              <w:rPr>
                <w:rFonts w:ascii="Arial" w:hAnsi="Arial" w:cs="Arial"/>
              </w:rPr>
            </w:pPr>
          </w:p>
        </w:tc>
        <w:tc>
          <w:tcPr>
            <w:tcW w:w="149" w:type="dxa"/>
          </w:tcPr>
          <w:p w14:paraId="1A48062B" w14:textId="77777777" w:rsidR="002968FB" w:rsidRPr="008A4162" w:rsidRDefault="002968FB" w:rsidP="008566C4">
            <w:pPr>
              <w:pStyle w:val="EmptyCellLayoutStyle"/>
              <w:spacing w:after="0" w:line="240" w:lineRule="auto"/>
              <w:rPr>
                <w:rFonts w:ascii="Arial" w:hAnsi="Arial" w:cs="Arial"/>
              </w:rPr>
            </w:pPr>
          </w:p>
        </w:tc>
      </w:tr>
    </w:tbl>
    <w:p w14:paraId="12DF47DA" w14:textId="77777777" w:rsidR="002968FB" w:rsidRPr="008A4162" w:rsidRDefault="002968FB" w:rsidP="002968FB">
      <w:pPr>
        <w:spacing w:after="0" w:line="240" w:lineRule="auto"/>
        <w:jc w:val="left"/>
        <w:rPr>
          <w:rFonts w:cs="Arial"/>
        </w:rPr>
      </w:pPr>
    </w:p>
    <w:p w14:paraId="1AD4210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Kein übergeordneter Knoten zu dieser Seite gefunden</w:t>
      </w:r>
    </w:p>
    <w:p w14:paraId="5704EC0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Seite P_ID wurde in einer B-Struktur angezeigt und ist mit der B-Baumebene verknüpft, auf der sie sich befindet. Es wurde jedoch keine Indexseite angezeigt, die einen Verweis auf die Seite als untergeordnete Seite enthielt. Dies kann auf jeder Ebene der B-Struktur vorkommen.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B5BAADE" w14:textId="77777777" w:rsidTr="008566C4">
        <w:trPr>
          <w:trHeight w:val="54"/>
        </w:trPr>
        <w:tc>
          <w:tcPr>
            <w:tcW w:w="54" w:type="dxa"/>
          </w:tcPr>
          <w:p w14:paraId="72DFAF7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5C64A5" w14:textId="77777777" w:rsidR="002968FB" w:rsidRPr="008A4162" w:rsidRDefault="002968FB" w:rsidP="008566C4">
            <w:pPr>
              <w:pStyle w:val="EmptyCellLayoutStyle"/>
              <w:spacing w:after="0" w:line="240" w:lineRule="auto"/>
              <w:rPr>
                <w:rFonts w:ascii="Arial" w:hAnsi="Arial" w:cs="Arial"/>
              </w:rPr>
            </w:pPr>
          </w:p>
        </w:tc>
        <w:tc>
          <w:tcPr>
            <w:tcW w:w="149" w:type="dxa"/>
          </w:tcPr>
          <w:p w14:paraId="158DC8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E0E927" w14:textId="77777777" w:rsidTr="008566C4">
        <w:tc>
          <w:tcPr>
            <w:tcW w:w="54" w:type="dxa"/>
          </w:tcPr>
          <w:p w14:paraId="06B6F22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5A6BB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4EA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96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89F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A5AF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1A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EB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F54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2B32F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D63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7F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BBB0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40CC9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E66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2B2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6FB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740B1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D3D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A50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C93D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47D7D46B" w14:textId="77777777" w:rsidR="002968FB" w:rsidRPr="008A4162" w:rsidRDefault="002968FB" w:rsidP="008566C4">
            <w:pPr>
              <w:spacing w:after="0" w:line="240" w:lineRule="auto"/>
              <w:jc w:val="left"/>
              <w:rPr>
                <w:rFonts w:cs="Arial"/>
              </w:rPr>
            </w:pPr>
          </w:p>
        </w:tc>
        <w:tc>
          <w:tcPr>
            <w:tcW w:w="149" w:type="dxa"/>
          </w:tcPr>
          <w:p w14:paraId="3DFCE4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3C6802" w14:textId="77777777" w:rsidTr="008566C4">
        <w:trPr>
          <w:trHeight w:val="80"/>
        </w:trPr>
        <w:tc>
          <w:tcPr>
            <w:tcW w:w="54" w:type="dxa"/>
          </w:tcPr>
          <w:p w14:paraId="345D4E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A9DC7E1" w14:textId="77777777" w:rsidR="002968FB" w:rsidRPr="008A4162" w:rsidRDefault="002968FB" w:rsidP="008566C4">
            <w:pPr>
              <w:pStyle w:val="EmptyCellLayoutStyle"/>
              <w:spacing w:after="0" w:line="240" w:lineRule="auto"/>
              <w:rPr>
                <w:rFonts w:ascii="Arial" w:hAnsi="Arial" w:cs="Arial"/>
              </w:rPr>
            </w:pPr>
          </w:p>
        </w:tc>
        <w:tc>
          <w:tcPr>
            <w:tcW w:w="149" w:type="dxa"/>
          </w:tcPr>
          <w:p w14:paraId="120A03B1" w14:textId="77777777" w:rsidR="002968FB" w:rsidRPr="008A4162" w:rsidRDefault="002968FB" w:rsidP="008566C4">
            <w:pPr>
              <w:pStyle w:val="EmptyCellLayoutStyle"/>
              <w:spacing w:after="0" w:line="240" w:lineRule="auto"/>
              <w:rPr>
                <w:rFonts w:ascii="Arial" w:hAnsi="Arial" w:cs="Arial"/>
              </w:rPr>
            </w:pPr>
          </w:p>
        </w:tc>
      </w:tr>
    </w:tbl>
    <w:p w14:paraId="196ECBE0" w14:textId="77777777" w:rsidR="002968FB" w:rsidRPr="008A4162" w:rsidRDefault="002968FB" w:rsidP="002968FB">
      <w:pPr>
        <w:spacing w:after="0" w:line="240" w:lineRule="auto"/>
        <w:jc w:val="left"/>
        <w:rPr>
          <w:rFonts w:cs="Arial"/>
        </w:rPr>
      </w:pPr>
    </w:p>
    <w:p w14:paraId="4A901E3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Datenbank konnte aufgrund von nicht aufgelösten Transaktionsergebnissen nicht wiederhergestellt werden.</w:t>
      </w:r>
    </w:p>
    <w:p w14:paraId="15E46659" w14:textId="138B701D" w:rsidR="002968FB" w:rsidRPr="008A4162" w:rsidRDefault="002968FB" w:rsidP="002968FB">
      <w:pPr>
        <w:spacing w:after="0" w:line="240" w:lineRule="auto"/>
        <w:jc w:val="left"/>
        <w:rPr>
          <w:rFonts w:cs="Arial"/>
        </w:rPr>
      </w:pPr>
      <w:r w:rsidRPr="008A4162">
        <w:rPr>
          <w:rFonts w:eastAsia="Calibri" w:cs="Arial"/>
          <w:color w:val="000000"/>
          <w:sz w:val="22"/>
          <w:lang w:bidi="de-DE"/>
        </w:rPr>
        <w:t>Vom Wiederherstellungsvorgang wurden ausstehende Transaktionen für die angegebene Datenbank gefunden. Diese Transaktionen waren entweder verteilte Transaktionen, die MS DTC (Microsoft Distributed Transaction Coordinator) verwenden, oder sie waren einzelne Instanzen datenbankübergreifender Transaktionen. Es stehen nicht ausreichend Informationen für den Wiederherstellungsvorgang zur Verfügung, um für mindestens eine dieser Transaktionen ein Commit oder ein Rollback auszuführen.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C4B9CE5" w14:textId="77777777" w:rsidTr="008566C4">
        <w:trPr>
          <w:trHeight w:val="54"/>
        </w:trPr>
        <w:tc>
          <w:tcPr>
            <w:tcW w:w="54" w:type="dxa"/>
          </w:tcPr>
          <w:p w14:paraId="76371E8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B9BE63B" w14:textId="77777777" w:rsidR="002968FB" w:rsidRPr="008A4162" w:rsidRDefault="002968FB" w:rsidP="008566C4">
            <w:pPr>
              <w:pStyle w:val="EmptyCellLayoutStyle"/>
              <w:spacing w:after="0" w:line="240" w:lineRule="auto"/>
              <w:rPr>
                <w:rFonts w:ascii="Arial" w:hAnsi="Arial" w:cs="Arial"/>
              </w:rPr>
            </w:pPr>
          </w:p>
        </w:tc>
        <w:tc>
          <w:tcPr>
            <w:tcW w:w="149" w:type="dxa"/>
          </w:tcPr>
          <w:p w14:paraId="66DC4B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0983A9" w14:textId="77777777" w:rsidTr="008566C4">
        <w:tc>
          <w:tcPr>
            <w:tcW w:w="54" w:type="dxa"/>
          </w:tcPr>
          <w:p w14:paraId="6BCEBEE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B6A0F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E89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319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0CD8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47C9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29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CE6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972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D8746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151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53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A9D7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C5C33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F00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90D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ADF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91C1E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651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F5E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394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36BA7560" w14:textId="77777777" w:rsidR="002968FB" w:rsidRPr="008A4162" w:rsidRDefault="002968FB" w:rsidP="008566C4">
            <w:pPr>
              <w:spacing w:after="0" w:line="240" w:lineRule="auto"/>
              <w:jc w:val="left"/>
              <w:rPr>
                <w:rFonts w:cs="Arial"/>
              </w:rPr>
            </w:pPr>
          </w:p>
        </w:tc>
        <w:tc>
          <w:tcPr>
            <w:tcW w:w="149" w:type="dxa"/>
          </w:tcPr>
          <w:p w14:paraId="2A35BF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49A0A0B" w14:textId="77777777" w:rsidTr="008566C4">
        <w:trPr>
          <w:trHeight w:val="80"/>
        </w:trPr>
        <w:tc>
          <w:tcPr>
            <w:tcW w:w="54" w:type="dxa"/>
          </w:tcPr>
          <w:p w14:paraId="670CC79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525DA5" w14:textId="77777777" w:rsidR="002968FB" w:rsidRPr="008A4162" w:rsidRDefault="002968FB" w:rsidP="008566C4">
            <w:pPr>
              <w:pStyle w:val="EmptyCellLayoutStyle"/>
              <w:spacing w:after="0" w:line="240" w:lineRule="auto"/>
              <w:rPr>
                <w:rFonts w:ascii="Arial" w:hAnsi="Arial" w:cs="Arial"/>
              </w:rPr>
            </w:pPr>
          </w:p>
        </w:tc>
        <w:tc>
          <w:tcPr>
            <w:tcW w:w="149" w:type="dxa"/>
          </w:tcPr>
          <w:p w14:paraId="22DF8911" w14:textId="77777777" w:rsidR="002968FB" w:rsidRPr="008A4162" w:rsidRDefault="002968FB" w:rsidP="008566C4">
            <w:pPr>
              <w:pStyle w:val="EmptyCellLayoutStyle"/>
              <w:spacing w:after="0" w:line="240" w:lineRule="auto"/>
              <w:rPr>
                <w:rFonts w:ascii="Arial" w:hAnsi="Arial" w:cs="Arial"/>
              </w:rPr>
            </w:pPr>
          </w:p>
        </w:tc>
      </w:tr>
    </w:tbl>
    <w:p w14:paraId="54804307" w14:textId="77777777" w:rsidR="002968FB" w:rsidRPr="008A4162" w:rsidRDefault="002968FB" w:rsidP="002968FB">
      <w:pPr>
        <w:spacing w:after="0" w:line="240" w:lineRule="auto"/>
        <w:jc w:val="left"/>
        <w:rPr>
          <w:rFonts w:cs="Arial"/>
        </w:rPr>
      </w:pPr>
    </w:p>
    <w:p w14:paraId="5798474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Im Service Broker-Manager ist ein Fehler aufgetreten</w:t>
      </w:r>
    </w:p>
    <w:p w14:paraId="07F3193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ein Fehler im SQL Server Service Broker Manager auftritt.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1B74062" w14:textId="77777777" w:rsidTr="008566C4">
        <w:trPr>
          <w:trHeight w:val="54"/>
        </w:trPr>
        <w:tc>
          <w:tcPr>
            <w:tcW w:w="54" w:type="dxa"/>
          </w:tcPr>
          <w:p w14:paraId="141AB26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3A5947" w14:textId="77777777" w:rsidR="002968FB" w:rsidRPr="008A4162" w:rsidRDefault="002968FB" w:rsidP="008566C4">
            <w:pPr>
              <w:pStyle w:val="EmptyCellLayoutStyle"/>
              <w:spacing w:after="0" w:line="240" w:lineRule="auto"/>
              <w:rPr>
                <w:rFonts w:ascii="Arial" w:hAnsi="Arial" w:cs="Arial"/>
              </w:rPr>
            </w:pPr>
          </w:p>
        </w:tc>
        <w:tc>
          <w:tcPr>
            <w:tcW w:w="149" w:type="dxa"/>
          </w:tcPr>
          <w:p w14:paraId="5C7FE669"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B07D3C" w14:textId="77777777" w:rsidTr="008566C4">
        <w:tc>
          <w:tcPr>
            <w:tcW w:w="54" w:type="dxa"/>
          </w:tcPr>
          <w:p w14:paraId="5E2DBB3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30262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39E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C8C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1EC4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96B7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C6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6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52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3C7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E2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7B6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3FFE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B020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4A8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40D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83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4BA08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CF5A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DE51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E7E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FD39C4A" w14:textId="77777777" w:rsidR="002968FB" w:rsidRPr="008A4162" w:rsidRDefault="002968FB" w:rsidP="008566C4">
            <w:pPr>
              <w:spacing w:after="0" w:line="240" w:lineRule="auto"/>
              <w:jc w:val="left"/>
              <w:rPr>
                <w:rFonts w:cs="Arial"/>
              </w:rPr>
            </w:pPr>
          </w:p>
        </w:tc>
        <w:tc>
          <w:tcPr>
            <w:tcW w:w="149" w:type="dxa"/>
          </w:tcPr>
          <w:p w14:paraId="141F73F7"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27BB2B" w14:textId="77777777" w:rsidTr="008566C4">
        <w:trPr>
          <w:trHeight w:val="80"/>
        </w:trPr>
        <w:tc>
          <w:tcPr>
            <w:tcW w:w="54" w:type="dxa"/>
          </w:tcPr>
          <w:p w14:paraId="2EC12A9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8C64E9" w14:textId="77777777" w:rsidR="002968FB" w:rsidRPr="008A4162" w:rsidRDefault="002968FB" w:rsidP="008566C4">
            <w:pPr>
              <w:pStyle w:val="EmptyCellLayoutStyle"/>
              <w:spacing w:after="0" w:line="240" w:lineRule="auto"/>
              <w:rPr>
                <w:rFonts w:ascii="Arial" w:hAnsi="Arial" w:cs="Arial"/>
              </w:rPr>
            </w:pPr>
          </w:p>
        </w:tc>
        <w:tc>
          <w:tcPr>
            <w:tcW w:w="149" w:type="dxa"/>
          </w:tcPr>
          <w:p w14:paraId="7C0807FF" w14:textId="77777777" w:rsidR="002968FB" w:rsidRPr="008A4162" w:rsidRDefault="002968FB" w:rsidP="008566C4">
            <w:pPr>
              <w:pStyle w:val="EmptyCellLayoutStyle"/>
              <w:spacing w:after="0" w:line="240" w:lineRule="auto"/>
              <w:rPr>
                <w:rFonts w:ascii="Arial" w:hAnsi="Arial" w:cs="Arial"/>
              </w:rPr>
            </w:pPr>
          </w:p>
        </w:tc>
      </w:tr>
    </w:tbl>
    <w:p w14:paraId="1E445271" w14:textId="77777777" w:rsidR="002968FB" w:rsidRPr="008A4162" w:rsidRDefault="002968FB" w:rsidP="002968FB">
      <w:pPr>
        <w:spacing w:after="0" w:line="240" w:lineRule="auto"/>
        <w:jc w:val="left"/>
        <w:rPr>
          <w:rFonts w:cs="Arial"/>
        </w:rPr>
      </w:pPr>
    </w:p>
    <w:p w14:paraId="3E1B692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Interner Fehler des Abfrageprozessors: Der Abfrageprozessor konnte keinen Zugriff auf eine erforderliche Schnittstelle erhalten</w:t>
      </w:r>
    </w:p>
    <w:p w14:paraId="3C9DEE8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ein interner Fehler des Abfrageprozessors.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13ACF32" w14:textId="77777777" w:rsidTr="008566C4">
        <w:trPr>
          <w:trHeight w:val="54"/>
        </w:trPr>
        <w:tc>
          <w:tcPr>
            <w:tcW w:w="54" w:type="dxa"/>
          </w:tcPr>
          <w:p w14:paraId="11D4D0C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5AB91D" w14:textId="77777777" w:rsidR="002968FB" w:rsidRPr="008A4162" w:rsidRDefault="002968FB" w:rsidP="008566C4">
            <w:pPr>
              <w:pStyle w:val="EmptyCellLayoutStyle"/>
              <w:spacing w:after="0" w:line="240" w:lineRule="auto"/>
              <w:rPr>
                <w:rFonts w:ascii="Arial" w:hAnsi="Arial" w:cs="Arial"/>
              </w:rPr>
            </w:pPr>
          </w:p>
        </w:tc>
        <w:tc>
          <w:tcPr>
            <w:tcW w:w="149" w:type="dxa"/>
          </w:tcPr>
          <w:p w14:paraId="2F7C5E4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39D796" w14:textId="77777777" w:rsidTr="008566C4">
        <w:tc>
          <w:tcPr>
            <w:tcW w:w="54" w:type="dxa"/>
          </w:tcPr>
          <w:p w14:paraId="582B8A7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B084E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C57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7688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5C893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D2596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56C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E94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79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49E9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77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692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9A13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4987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C75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485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944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16D1D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DD8A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2750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FBE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21EFA68" w14:textId="77777777" w:rsidR="002968FB" w:rsidRPr="008A4162" w:rsidRDefault="002968FB" w:rsidP="008566C4">
            <w:pPr>
              <w:spacing w:after="0" w:line="240" w:lineRule="auto"/>
              <w:jc w:val="left"/>
              <w:rPr>
                <w:rFonts w:cs="Arial"/>
              </w:rPr>
            </w:pPr>
          </w:p>
        </w:tc>
        <w:tc>
          <w:tcPr>
            <w:tcW w:w="149" w:type="dxa"/>
          </w:tcPr>
          <w:p w14:paraId="197922D4"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B30EA8" w14:textId="77777777" w:rsidTr="008566C4">
        <w:trPr>
          <w:trHeight w:val="80"/>
        </w:trPr>
        <w:tc>
          <w:tcPr>
            <w:tcW w:w="54" w:type="dxa"/>
          </w:tcPr>
          <w:p w14:paraId="611074A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57F85E" w14:textId="77777777" w:rsidR="002968FB" w:rsidRPr="008A4162" w:rsidRDefault="002968FB" w:rsidP="008566C4">
            <w:pPr>
              <w:pStyle w:val="EmptyCellLayoutStyle"/>
              <w:spacing w:after="0" w:line="240" w:lineRule="auto"/>
              <w:rPr>
                <w:rFonts w:ascii="Arial" w:hAnsi="Arial" w:cs="Arial"/>
              </w:rPr>
            </w:pPr>
          </w:p>
        </w:tc>
        <w:tc>
          <w:tcPr>
            <w:tcW w:w="149" w:type="dxa"/>
          </w:tcPr>
          <w:p w14:paraId="7CE015D9" w14:textId="77777777" w:rsidR="002968FB" w:rsidRPr="008A4162" w:rsidRDefault="002968FB" w:rsidP="008566C4">
            <w:pPr>
              <w:pStyle w:val="EmptyCellLayoutStyle"/>
              <w:spacing w:after="0" w:line="240" w:lineRule="auto"/>
              <w:rPr>
                <w:rFonts w:ascii="Arial" w:hAnsi="Arial" w:cs="Arial"/>
              </w:rPr>
            </w:pPr>
          </w:p>
        </w:tc>
      </w:tr>
    </w:tbl>
    <w:p w14:paraId="5F46215D" w14:textId="77777777" w:rsidR="002968FB" w:rsidRPr="008A4162" w:rsidRDefault="002968FB" w:rsidP="002968FB">
      <w:pPr>
        <w:spacing w:after="0" w:line="240" w:lineRule="auto"/>
        <w:jc w:val="left"/>
        <w:rPr>
          <w:rFonts w:cs="Arial"/>
        </w:rPr>
      </w:pPr>
    </w:p>
    <w:p w14:paraId="207AE0E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Zusätzlicher oder ungültiger Schlüssel</w:t>
      </w:r>
    </w:p>
    <w:p w14:paraId="2513AC6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Jede Datenzeile in einer Tabelle (Heap oder gruppierter Index) muss genau eine übereinstimmende Indexzeile in jedem nicht gruppierten Index über dieser Tabelle aufweisen. Dieser Fehler weist darauf hin, dass ein nicht gruppierter Index über eine Indexzeile verfügt, die mit keiner Datenzeile übereinstimmt.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DDBF328" w14:textId="77777777" w:rsidTr="008566C4">
        <w:trPr>
          <w:trHeight w:val="54"/>
        </w:trPr>
        <w:tc>
          <w:tcPr>
            <w:tcW w:w="54" w:type="dxa"/>
          </w:tcPr>
          <w:p w14:paraId="7EC9D01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F4213E6" w14:textId="77777777" w:rsidR="002968FB" w:rsidRPr="008A4162" w:rsidRDefault="002968FB" w:rsidP="008566C4">
            <w:pPr>
              <w:pStyle w:val="EmptyCellLayoutStyle"/>
              <w:spacing w:after="0" w:line="240" w:lineRule="auto"/>
              <w:rPr>
                <w:rFonts w:ascii="Arial" w:hAnsi="Arial" w:cs="Arial"/>
              </w:rPr>
            </w:pPr>
          </w:p>
        </w:tc>
        <w:tc>
          <w:tcPr>
            <w:tcW w:w="149" w:type="dxa"/>
          </w:tcPr>
          <w:p w14:paraId="450221E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E046F57" w14:textId="77777777" w:rsidTr="008566C4">
        <w:tc>
          <w:tcPr>
            <w:tcW w:w="54" w:type="dxa"/>
          </w:tcPr>
          <w:p w14:paraId="7A0C4DF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349725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1840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7B79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385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E50BA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7B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F22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A4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67E7E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747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8C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720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4E13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EE8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F8D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7E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E8FEE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10F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CAD7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480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2B70321" w14:textId="77777777" w:rsidR="002968FB" w:rsidRPr="008A4162" w:rsidRDefault="002968FB" w:rsidP="008566C4">
            <w:pPr>
              <w:spacing w:after="0" w:line="240" w:lineRule="auto"/>
              <w:jc w:val="left"/>
              <w:rPr>
                <w:rFonts w:cs="Arial"/>
              </w:rPr>
            </w:pPr>
          </w:p>
        </w:tc>
        <w:tc>
          <w:tcPr>
            <w:tcW w:w="149" w:type="dxa"/>
          </w:tcPr>
          <w:p w14:paraId="11FFD11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40B297" w14:textId="77777777" w:rsidTr="008566C4">
        <w:trPr>
          <w:trHeight w:val="80"/>
        </w:trPr>
        <w:tc>
          <w:tcPr>
            <w:tcW w:w="54" w:type="dxa"/>
          </w:tcPr>
          <w:p w14:paraId="2B30213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7809AF" w14:textId="77777777" w:rsidR="002968FB" w:rsidRPr="008A4162" w:rsidRDefault="002968FB" w:rsidP="008566C4">
            <w:pPr>
              <w:pStyle w:val="EmptyCellLayoutStyle"/>
              <w:spacing w:after="0" w:line="240" w:lineRule="auto"/>
              <w:rPr>
                <w:rFonts w:ascii="Arial" w:hAnsi="Arial" w:cs="Arial"/>
              </w:rPr>
            </w:pPr>
          </w:p>
        </w:tc>
        <w:tc>
          <w:tcPr>
            <w:tcW w:w="149" w:type="dxa"/>
          </w:tcPr>
          <w:p w14:paraId="48186753" w14:textId="77777777" w:rsidR="002968FB" w:rsidRPr="008A4162" w:rsidRDefault="002968FB" w:rsidP="008566C4">
            <w:pPr>
              <w:pStyle w:val="EmptyCellLayoutStyle"/>
              <w:spacing w:after="0" w:line="240" w:lineRule="auto"/>
              <w:rPr>
                <w:rFonts w:ascii="Arial" w:hAnsi="Arial" w:cs="Arial"/>
              </w:rPr>
            </w:pPr>
          </w:p>
        </w:tc>
      </w:tr>
    </w:tbl>
    <w:p w14:paraId="2C104A16" w14:textId="77777777" w:rsidR="002968FB" w:rsidRPr="008A4162" w:rsidRDefault="002968FB" w:rsidP="002968FB">
      <w:pPr>
        <w:spacing w:after="0" w:line="240" w:lineRule="auto"/>
        <w:jc w:val="left"/>
        <w:rPr>
          <w:rFonts w:cs="Arial"/>
        </w:rPr>
      </w:pPr>
    </w:p>
    <w:p w14:paraId="07F6F1F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 kann den Verschlüsselungsalgorithmus RC4 bei Ausführung im FIPS-Konformitätsmodus nicht verwenden</w:t>
      </w:r>
    </w:p>
    <w:p w14:paraId="27ACEDD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 einer SQL Server Service Broker-Konversation wurde mindestens ein Endpunkt für die Verwendung von RC4-Verschlüsselung konfiguriert, und der Server ist für den FIPS-Kompatibilitätsmodus (Federal Information Processing Standard) eingestellt. Die RC4-Verschlüsselung wird im FIPS-Kompatibilitätsmodus nicht unterstützt.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9F05083" w14:textId="77777777" w:rsidTr="008566C4">
        <w:trPr>
          <w:trHeight w:val="54"/>
        </w:trPr>
        <w:tc>
          <w:tcPr>
            <w:tcW w:w="54" w:type="dxa"/>
          </w:tcPr>
          <w:p w14:paraId="302C2C0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A24F8E" w14:textId="77777777" w:rsidR="002968FB" w:rsidRPr="008A4162" w:rsidRDefault="002968FB" w:rsidP="008566C4">
            <w:pPr>
              <w:pStyle w:val="EmptyCellLayoutStyle"/>
              <w:spacing w:after="0" w:line="240" w:lineRule="auto"/>
              <w:rPr>
                <w:rFonts w:ascii="Arial" w:hAnsi="Arial" w:cs="Arial"/>
              </w:rPr>
            </w:pPr>
          </w:p>
        </w:tc>
        <w:tc>
          <w:tcPr>
            <w:tcW w:w="149" w:type="dxa"/>
          </w:tcPr>
          <w:p w14:paraId="52D2BED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7B0314" w14:textId="77777777" w:rsidTr="008566C4">
        <w:tc>
          <w:tcPr>
            <w:tcW w:w="54" w:type="dxa"/>
          </w:tcPr>
          <w:p w14:paraId="134DAEF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3977A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3D4F6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1C2C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BCE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1C36D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78A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12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E7D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6524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438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97E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0ADA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3832E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7EB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926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A9F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A68535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971C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3C7F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EE1A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F51BBD9" w14:textId="77777777" w:rsidR="002968FB" w:rsidRPr="008A4162" w:rsidRDefault="002968FB" w:rsidP="008566C4">
            <w:pPr>
              <w:spacing w:after="0" w:line="240" w:lineRule="auto"/>
              <w:jc w:val="left"/>
              <w:rPr>
                <w:rFonts w:cs="Arial"/>
              </w:rPr>
            </w:pPr>
          </w:p>
        </w:tc>
        <w:tc>
          <w:tcPr>
            <w:tcW w:w="149" w:type="dxa"/>
          </w:tcPr>
          <w:p w14:paraId="6DA030B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854B5A" w14:textId="77777777" w:rsidTr="008566C4">
        <w:trPr>
          <w:trHeight w:val="80"/>
        </w:trPr>
        <w:tc>
          <w:tcPr>
            <w:tcW w:w="54" w:type="dxa"/>
          </w:tcPr>
          <w:p w14:paraId="4B31DB2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2B031B1" w14:textId="77777777" w:rsidR="002968FB" w:rsidRPr="008A4162" w:rsidRDefault="002968FB" w:rsidP="008566C4">
            <w:pPr>
              <w:pStyle w:val="EmptyCellLayoutStyle"/>
              <w:spacing w:after="0" w:line="240" w:lineRule="auto"/>
              <w:rPr>
                <w:rFonts w:ascii="Arial" w:hAnsi="Arial" w:cs="Arial"/>
              </w:rPr>
            </w:pPr>
          </w:p>
        </w:tc>
        <w:tc>
          <w:tcPr>
            <w:tcW w:w="149" w:type="dxa"/>
          </w:tcPr>
          <w:p w14:paraId="4C6F2FB0" w14:textId="77777777" w:rsidR="002968FB" w:rsidRPr="008A4162" w:rsidRDefault="002968FB" w:rsidP="008566C4">
            <w:pPr>
              <w:pStyle w:val="EmptyCellLayoutStyle"/>
              <w:spacing w:after="0" w:line="240" w:lineRule="auto"/>
              <w:rPr>
                <w:rFonts w:ascii="Arial" w:hAnsi="Arial" w:cs="Arial"/>
              </w:rPr>
            </w:pPr>
          </w:p>
        </w:tc>
      </w:tr>
    </w:tbl>
    <w:p w14:paraId="74A8A26B" w14:textId="77777777" w:rsidR="002968FB" w:rsidRPr="008A4162" w:rsidRDefault="002968FB" w:rsidP="002968FB">
      <w:pPr>
        <w:spacing w:after="0" w:line="240" w:lineRule="auto"/>
        <w:jc w:val="left"/>
        <w:rPr>
          <w:rFonts w:cs="Arial"/>
        </w:rPr>
      </w:pPr>
    </w:p>
    <w:p w14:paraId="046BE43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Falsche Seiten-ID in der Kopfzeile</w:t>
      </w:r>
    </w:p>
    <w:p w14:paraId="3A1E3FC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DBCC hat Seite P_ID1 angefordert. Als die Seite vom Datenträger gelesen wurde, wurde als Seiten-ID im Header P_ID2 festgestellt.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2528BBEE" w14:textId="77777777" w:rsidTr="008566C4">
        <w:trPr>
          <w:trHeight w:val="54"/>
        </w:trPr>
        <w:tc>
          <w:tcPr>
            <w:tcW w:w="54" w:type="dxa"/>
          </w:tcPr>
          <w:p w14:paraId="3581D1E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5E09CB" w14:textId="77777777" w:rsidR="002968FB" w:rsidRPr="008A4162" w:rsidRDefault="002968FB" w:rsidP="008566C4">
            <w:pPr>
              <w:pStyle w:val="EmptyCellLayoutStyle"/>
              <w:spacing w:after="0" w:line="240" w:lineRule="auto"/>
              <w:rPr>
                <w:rFonts w:ascii="Arial" w:hAnsi="Arial" w:cs="Arial"/>
              </w:rPr>
            </w:pPr>
          </w:p>
        </w:tc>
        <w:tc>
          <w:tcPr>
            <w:tcW w:w="149" w:type="dxa"/>
          </w:tcPr>
          <w:p w14:paraId="42AA95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704982" w14:textId="77777777" w:rsidTr="008566C4">
        <w:tc>
          <w:tcPr>
            <w:tcW w:w="54" w:type="dxa"/>
          </w:tcPr>
          <w:p w14:paraId="26BE6D3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17046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714D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86C2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4B43A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67B1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6F3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58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169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CA2AD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FA0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FCF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190F5"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EE7D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308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EDE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B05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2291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0CC1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6F54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FC46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EBB6E63" w14:textId="77777777" w:rsidR="002968FB" w:rsidRPr="008A4162" w:rsidRDefault="002968FB" w:rsidP="008566C4">
            <w:pPr>
              <w:spacing w:after="0" w:line="240" w:lineRule="auto"/>
              <w:jc w:val="left"/>
              <w:rPr>
                <w:rFonts w:cs="Arial"/>
              </w:rPr>
            </w:pPr>
          </w:p>
        </w:tc>
        <w:tc>
          <w:tcPr>
            <w:tcW w:w="149" w:type="dxa"/>
          </w:tcPr>
          <w:p w14:paraId="5786C63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C1E734" w14:textId="77777777" w:rsidTr="008566C4">
        <w:trPr>
          <w:trHeight w:val="80"/>
        </w:trPr>
        <w:tc>
          <w:tcPr>
            <w:tcW w:w="54" w:type="dxa"/>
          </w:tcPr>
          <w:p w14:paraId="36C0EC4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35106C" w14:textId="77777777" w:rsidR="002968FB" w:rsidRPr="008A4162" w:rsidRDefault="002968FB" w:rsidP="008566C4">
            <w:pPr>
              <w:pStyle w:val="EmptyCellLayoutStyle"/>
              <w:spacing w:after="0" w:line="240" w:lineRule="auto"/>
              <w:rPr>
                <w:rFonts w:ascii="Arial" w:hAnsi="Arial" w:cs="Arial"/>
              </w:rPr>
            </w:pPr>
          </w:p>
        </w:tc>
        <w:tc>
          <w:tcPr>
            <w:tcW w:w="149" w:type="dxa"/>
          </w:tcPr>
          <w:p w14:paraId="68C3D4A7" w14:textId="77777777" w:rsidR="002968FB" w:rsidRPr="008A4162" w:rsidRDefault="002968FB" w:rsidP="008566C4">
            <w:pPr>
              <w:pStyle w:val="EmptyCellLayoutStyle"/>
              <w:spacing w:after="0" w:line="240" w:lineRule="auto"/>
              <w:rPr>
                <w:rFonts w:ascii="Arial" w:hAnsi="Arial" w:cs="Arial"/>
              </w:rPr>
            </w:pPr>
          </w:p>
        </w:tc>
      </w:tr>
    </w:tbl>
    <w:p w14:paraId="18CF9C3F" w14:textId="77777777" w:rsidR="002968FB" w:rsidRPr="008A4162" w:rsidRDefault="002968FB" w:rsidP="002968FB">
      <w:pPr>
        <w:spacing w:after="0" w:line="240" w:lineRule="auto"/>
        <w:jc w:val="left"/>
        <w:rPr>
          <w:rFonts w:cs="Arial"/>
        </w:rPr>
      </w:pPr>
    </w:p>
    <w:p w14:paraId="6FA9D50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Bei der Wiederherstellung der Datenbank wurden möglicherweise inkonsistente Identitätswerte in der Tabelle erkannt</w:t>
      </w:r>
    </w:p>
    <w:p w14:paraId="615D897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Vom Datenbankwiederherstellungsvorgang konnte der aktuelle Identitätswert für die angegebene Tabelle nicht bestimmt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7905B4D" w14:textId="77777777" w:rsidTr="008566C4">
        <w:trPr>
          <w:trHeight w:val="54"/>
        </w:trPr>
        <w:tc>
          <w:tcPr>
            <w:tcW w:w="54" w:type="dxa"/>
          </w:tcPr>
          <w:p w14:paraId="5C6E741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6961FE" w14:textId="77777777" w:rsidR="002968FB" w:rsidRPr="008A4162" w:rsidRDefault="002968FB" w:rsidP="008566C4">
            <w:pPr>
              <w:pStyle w:val="EmptyCellLayoutStyle"/>
              <w:spacing w:after="0" w:line="240" w:lineRule="auto"/>
              <w:rPr>
                <w:rFonts w:ascii="Arial" w:hAnsi="Arial" w:cs="Arial"/>
              </w:rPr>
            </w:pPr>
          </w:p>
        </w:tc>
        <w:tc>
          <w:tcPr>
            <w:tcW w:w="149" w:type="dxa"/>
          </w:tcPr>
          <w:p w14:paraId="29E0FE8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C50CA5" w14:textId="77777777" w:rsidTr="008566C4">
        <w:tc>
          <w:tcPr>
            <w:tcW w:w="54" w:type="dxa"/>
          </w:tcPr>
          <w:p w14:paraId="380B7AE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AB996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6D9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9EE6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ACF9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79E6B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39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B4F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BBC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80FC3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B27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A5E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29A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53CA4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8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5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ED5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9344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7DFB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6B6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3C7A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5E84B0B" w14:textId="77777777" w:rsidR="002968FB" w:rsidRPr="008A4162" w:rsidRDefault="002968FB" w:rsidP="008566C4">
            <w:pPr>
              <w:spacing w:after="0" w:line="240" w:lineRule="auto"/>
              <w:jc w:val="left"/>
              <w:rPr>
                <w:rFonts w:cs="Arial"/>
              </w:rPr>
            </w:pPr>
          </w:p>
        </w:tc>
        <w:tc>
          <w:tcPr>
            <w:tcW w:w="149" w:type="dxa"/>
          </w:tcPr>
          <w:p w14:paraId="2B93BCF7"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C32055" w14:textId="77777777" w:rsidTr="008566C4">
        <w:trPr>
          <w:trHeight w:val="80"/>
        </w:trPr>
        <w:tc>
          <w:tcPr>
            <w:tcW w:w="54" w:type="dxa"/>
          </w:tcPr>
          <w:p w14:paraId="6B8309A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1550B7" w14:textId="77777777" w:rsidR="002968FB" w:rsidRPr="008A4162" w:rsidRDefault="002968FB" w:rsidP="008566C4">
            <w:pPr>
              <w:pStyle w:val="EmptyCellLayoutStyle"/>
              <w:spacing w:after="0" w:line="240" w:lineRule="auto"/>
              <w:rPr>
                <w:rFonts w:ascii="Arial" w:hAnsi="Arial" w:cs="Arial"/>
              </w:rPr>
            </w:pPr>
          </w:p>
        </w:tc>
        <w:tc>
          <w:tcPr>
            <w:tcW w:w="149" w:type="dxa"/>
          </w:tcPr>
          <w:p w14:paraId="55C62D42" w14:textId="77777777" w:rsidR="002968FB" w:rsidRPr="008A4162" w:rsidRDefault="002968FB" w:rsidP="008566C4">
            <w:pPr>
              <w:pStyle w:val="EmptyCellLayoutStyle"/>
              <w:spacing w:after="0" w:line="240" w:lineRule="auto"/>
              <w:rPr>
                <w:rFonts w:ascii="Arial" w:hAnsi="Arial" w:cs="Arial"/>
              </w:rPr>
            </w:pPr>
          </w:p>
        </w:tc>
      </w:tr>
    </w:tbl>
    <w:p w14:paraId="0EBC312D" w14:textId="77777777" w:rsidR="002968FB" w:rsidRPr="008A4162" w:rsidRDefault="002968FB" w:rsidP="002968FB">
      <w:pPr>
        <w:spacing w:after="0" w:line="240" w:lineRule="auto"/>
        <w:jc w:val="left"/>
        <w:rPr>
          <w:rFonts w:cs="Arial"/>
        </w:rPr>
      </w:pPr>
    </w:p>
    <w:p w14:paraId="64B74C1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erfüllt nicht die DLL-Filtervoraussetzungen</w:t>
      </w:r>
    </w:p>
    <w:p w14:paraId="66EEBF6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sich mit einem Kennwort bei SQL Server anzumelden, das nicht die Anforderungen der Kennwortfilter-DLL erfüllt. Der Benutzername wird im Windows-Sicherheitsprotokoll unter MSSQLSERVER, Ereignis-ID 18467,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24534A9" w14:textId="77777777" w:rsidTr="008566C4">
        <w:trPr>
          <w:trHeight w:val="54"/>
        </w:trPr>
        <w:tc>
          <w:tcPr>
            <w:tcW w:w="54" w:type="dxa"/>
          </w:tcPr>
          <w:p w14:paraId="7032DE3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82C19C" w14:textId="77777777" w:rsidR="002968FB" w:rsidRPr="008A4162" w:rsidRDefault="002968FB" w:rsidP="008566C4">
            <w:pPr>
              <w:pStyle w:val="EmptyCellLayoutStyle"/>
              <w:spacing w:after="0" w:line="240" w:lineRule="auto"/>
              <w:rPr>
                <w:rFonts w:ascii="Arial" w:hAnsi="Arial" w:cs="Arial"/>
              </w:rPr>
            </w:pPr>
          </w:p>
        </w:tc>
        <w:tc>
          <w:tcPr>
            <w:tcW w:w="149" w:type="dxa"/>
          </w:tcPr>
          <w:p w14:paraId="354A6659"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71014F" w14:textId="77777777" w:rsidTr="008566C4">
        <w:tc>
          <w:tcPr>
            <w:tcW w:w="54" w:type="dxa"/>
          </w:tcPr>
          <w:p w14:paraId="3401E0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2BC9F0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E51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821F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765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F93CF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EB5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958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43A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86AD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C6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190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AEC7"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26B18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DAF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00A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D95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3AA36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AEF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0B5A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951D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3F44DC6" w14:textId="77777777" w:rsidR="002968FB" w:rsidRPr="008A4162" w:rsidRDefault="002968FB" w:rsidP="008566C4">
            <w:pPr>
              <w:spacing w:after="0" w:line="240" w:lineRule="auto"/>
              <w:jc w:val="left"/>
              <w:rPr>
                <w:rFonts w:cs="Arial"/>
              </w:rPr>
            </w:pPr>
          </w:p>
        </w:tc>
        <w:tc>
          <w:tcPr>
            <w:tcW w:w="149" w:type="dxa"/>
          </w:tcPr>
          <w:p w14:paraId="2E588EF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90712E" w14:textId="77777777" w:rsidTr="008566C4">
        <w:trPr>
          <w:trHeight w:val="80"/>
        </w:trPr>
        <w:tc>
          <w:tcPr>
            <w:tcW w:w="54" w:type="dxa"/>
          </w:tcPr>
          <w:p w14:paraId="084BDEF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B4493E" w14:textId="77777777" w:rsidR="002968FB" w:rsidRPr="008A4162" w:rsidRDefault="002968FB" w:rsidP="008566C4">
            <w:pPr>
              <w:pStyle w:val="EmptyCellLayoutStyle"/>
              <w:spacing w:after="0" w:line="240" w:lineRule="auto"/>
              <w:rPr>
                <w:rFonts w:ascii="Arial" w:hAnsi="Arial" w:cs="Arial"/>
              </w:rPr>
            </w:pPr>
          </w:p>
        </w:tc>
        <w:tc>
          <w:tcPr>
            <w:tcW w:w="149" w:type="dxa"/>
          </w:tcPr>
          <w:p w14:paraId="5C6AC83B" w14:textId="77777777" w:rsidR="002968FB" w:rsidRPr="008A4162" w:rsidRDefault="002968FB" w:rsidP="008566C4">
            <w:pPr>
              <w:pStyle w:val="EmptyCellLayoutStyle"/>
              <w:spacing w:after="0" w:line="240" w:lineRule="auto"/>
              <w:rPr>
                <w:rFonts w:ascii="Arial" w:hAnsi="Arial" w:cs="Arial"/>
              </w:rPr>
            </w:pPr>
          </w:p>
        </w:tc>
      </w:tr>
    </w:tbl>
    <w:p w14:paraId="4B529AD9" w14:textId="77777777" w:rsidR="002968FB" w:rsidRPr="008A4162" w:rsidRDefault="002968FB" w:rsidP="002968FB">
      <w:pPr>
        <w:spacing w:after="0" w:line="240" w:lineRule="auto"/>
        <w:jc w:val="left"/>
        <w:rPr>
          <w:rFonts w:cs="Arial"/>
        </w:rPr>
      </w:pPr>
    </w:p>
    <w:p w14:paraId="3B0B45F5" w14:textId="6758B6FD"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Der hohe Schlüsselwert auf der Seite ist nicht niedriger als der niedrige Wert im übergeordneten Slot der nächsten Seite</w:t>
      </w:r>
    </w:p>
    <w:p w14:paraId="3A879AA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Seite auf Strukturebene (B-Struktur) enthält einen Datensatz für jede untergeordnete Seite und einen Schlüsselwert für diese untergeordnete Seite. Wenn sich die untergeordnete Seite auf Blattebene befindet, müssen die Schlüsselwerte für alle Datensätze der Seite größer als der Schlüsselwert in der übergeordneten Seite bzw. gleich groß sein. Wenn sich die untergeordnete Seite auf Strukturebene befindet, müssen die Schlüsselwerte für alle Datensätze größer sein als der Schlüsselwert in der übergeordneten Seite, mit Ausnahme des ersten Datensatzes, dessen Schlüsselwert mit dem Schlüsselwert in der übergeordneten Seite identisch sein muss.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5DF747D" w14:textId="77777777" w:rsidTr="008566C4">
        <w:trPr>
          <w:trHeight w:val="54"/>
        </w:trPr>
        <w:tc>
          <w:tcPr>
            <w:tcW w:w="54" w:type="dxa"/>
          </w:tcPr>
          <w:p w14:paraId="7F44B98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8F61F8" w14:textId="77777777" w:rsidR="002968FB" w:rsidRPr="008A4162" w:rsidRDefault="002968FB" w:rsidP="008566C4">
            <w:pPr>
              <w:pStyle w:val="EmptyCellLayoutStyle"/>
              <w:spacing w:after="0" w:line="240" w:lineRule="auto"/>
              <w:rPr>
                <w:rFonts w:ascii="Arial" w:hAnsi="Arial" w:cs="Arial"/>
              </w:rPr>
            </w:pPr>
          </w:p>
        </w:tc>
        <w:tc>
          <w:tcPr>
            <w:tcW w:w="149" w:type="dxa"/>
          </w:tcPr>
          <w:p w14:paraId="39AE116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81BD96" w14:textId="77777777" w:rsidTr="008566C4">
        <w:tc>
          <w:tcPr>
            <w:tcW w:w="54" w:type="dxa"/>
          </w:tcPr>
          <w:p w14:paraId="4884BCD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160AD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D97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21A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DE3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E7C5B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300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126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E8B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353E4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11F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BB6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098D4"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5A976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C8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2B1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83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10BAA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26D0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D3E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A6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795DE68" w14:textId="77777777" w:rsidR="002968FB" w:rsidRPr="008A4162" w:rsidRDefault="002968FB" w:rsidP="008566C4">
            <w:pPr>
              <w:spacing w:after="0" w:line="240" w:lineRule="auto"/>
              <w:jc w:val="left"/>
              <w:rPr>
                <w:rFonts w:cs="Arial"/>
              </w:rPr>
            </w:pPr>
          </w:p>
        </w:tc>
        <w:tc>
          <w:tcPr>
            <w:tcW w:w="149" w:type="dxa"/>
          </w:tcPr>
          <w:p w14:paraId="3B82083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3BF4F3" w14:textId="77777777" w:rsidTr="008566C4">
        <w:trPr>
          <w:trHeight w:val="80"/>
        </w:trPr>
        <w:tc>
          <w:tcPr>
            <w:tcW w:w="54" w:type="dxa"/>
          </w:tcPr>
          <w:p w14:paraId="3A52DF4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4CCB6A" w14:textId="77777777" w:rsidR="002968FB" w:rsidRPr="008A4162" w:rsidRDefault="002968FB" w:rsidP="008566C4">
            <w:pPr>
              <w:pStyle w:val="EmptyCellLayoutStyle"/>
              <w:spacing w:after="0" w:line="240" w:lineRule="auto"/>
              <w:rPr>
                <w:rFonts w:ascii="Arial" w:hAnsi="Arial" w:cs="Arial"/>
              </w:rPr>
            </w:pPr>
          </w:p>
        </w:tc>
        <w:tc>
          <w:tcPr>
            <w:tcW w:w="149" w:type="dxa"/>
          </w:tcPr>
          <w:p w14:paraId="55245775" w14:textId="77777777" w:rsidR="002968FB" w:rsidRPr="008A4162" w:rsidRDefault="002968FB" w:rsidP="008566C4">
            <w:pPr>
              <w:pStyle w:val="EmptyCellLayoutStyle"/>
              <w:spacing w:after="0" w:line="240" w:lineRule="auto"/>
              <w:rPr>
                <w:rFonts w:ascii="Arial" w:hAnsi="Arial" w:cs="Arial"/>
              </w:rPr>
            </w:pPr>
          </w:p>
        </w:tc>
      </w:tr>
    </w:tbl>
    <w:p w14:paraId="0D30F921" w14:textId="77777777" w:rsidR="002968FB" w:rsidRPr="008A4162" w:rsidRDefault="002968FB" w:rsidP="002968FB">
      <w:pPr>
        <w:spacing w:after="0" w:line="240" w:lineRule="auto"/>
        <w:jc w:val="left"/>
        <w:rPr>
          <w:rFonts w:cs="Arial"/>
        </w:rPr>
      </w:pPr>
    </w:p>
    <w:p w14:paraId="2AD21B5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 Service Broker- oder Datenbankspiegelungstransport hat begonnen</w:t>
      </w:r>
    </w:p>
    <w:p w14:paraId="597097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Service Broker oder der Datenbankspiegelungstransport wurde gestartet. Das Windows-Anwendungsprotokoll gibt an, ob der Fehler von Service Broker oder von der Datenbankspiegelung aufgezeichnet wurde. Diese Meldung wird im Windows-Anwendungsprotokoll mit Ereignis-ID 9690 und Ereignisquelle MSSQLSERVER protokolliert.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5FAFC0C" w14:textId="77777777" w:rsidTr="008566C4">
        <w:trPr>
          <w:trHeight w:val="54"/>
        </w:trPr>
        <w:tc>
          <w:tcPr>
            <w:tcW w:w="54" w:type="dxa"/>
          </w:tcPr>
          <w:p w14:paraId="4F6B25F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9D7A5B" w14:textId="77777777" w:rsidR="002968FB" w:rsidRPr="008A4162" w:rsidRDefault="002968FB" w:rsidP="008566C4">
            <w:pPr>
              <w:pStyle w:val="EmptyCellLayoutStyle"/>
              <w:spacing w:after="0" w:line="240" w:lineRule="auto"/>
              <w:rPr>
                <w:rFonts w:ascii="Arial" w:hAnsi="Arial" w:cs="Arial"/>
              </w:rPr>
            </w:pPr>
          </w:p>
        </w:tc>
        <w:tc>
          <w:tcPr>
            <w:tcW w:w="149" w:type="dxa"/>
          </w:tcPr>
          <w:p w14:paraId="206BE34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8D4AB8" w14:textId="77777777" w:rsidTr="008566C4">
        <w:tc>
          <w:tcPr>
            <w:tcW w:w="54" w:type="dxa"/>
          </w:tcPr>
          <w:p w14:paraId="68A44FB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9FF5D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932D4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B96D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167E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E960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53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526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862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35B023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64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DAB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A87FE"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10CA1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5DB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16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A13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4D37C3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AB02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2A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5014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bl>
          <w:p w14:paraId="6F5EFA44" w14:textId="77777777" w:rsidR="002968FB" w:rsidRPr="008A4162" w:rsidRDefault="002968FB" w:rsidP="008566C4">
            <w:pPr>
              <w:spacing w:after="0" w:line="240" w:lineRule="auto"/>
              <w:jc w:val="left"/>
              <w:rPr>
                <w:rFonts w:cs="Arial"/>
              </w:rPr>
            </w:pPr>
          </w:p>
        </w:tc>
        <w:tc>
          <w:tcPr>
            <w:tcW w:w="149" w:type="dxa"/>
          </w:tcPr>
          <w:p w14:paraId="29B3F3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B1D6EF" w14:textId="77777777" w:rsidTr="008566C4">
        <w:trPr>
          <w:trHeight w:val="80"/>
        </w:trPr>
        <w:tc>
          <w:tcPr>
            <w:tcW w:w="54" w:type="dxa"/>
          </w:tcPr>
          <w:p w14:paraId="02787DA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79B04F" w14:textId="77777777" w:rsidR="002968FB" w:rsidRPr="008A4162" w:rsidRDefault="002968FB" w:rsidP="008566C4">
            <w:pPr>
              <w:pStyle w:val="EmptyCellLayoutStyle"/>
              <w:spacing w:after="0" w:line="240" w:lineRule="auto"/>
              <w:rPr>
                <w:rFonts w:ascii="Arial" w:hAnsi="Arial" w:cs="Arial"/>
              </w:rPr>
            </w:pPr>
          </w:p>
        </w:tc>
        <w:tc>
          <w:tcPr>
            <w:tcW w:w="149" w:type="dxa"/>
          </w:tcPr>
          <w:p w14:paraId="4E6DA077" w14:textId="77777777" w:rsidR="002968FB" w:rsidRPr="008A4162" w:rsidRDefault="002968FB" w:rsidP="008566C4">
            <w:pPr>
              <w:pStyle w:val="EmptyCellLayoutStyle"/>
              <w:spacing w:after="0" w:line="240" w:lineRule="auto"/>
              <w:rPr>
                <w:rFonts w:ascii="Arial" w:hAnsi="Arial" w:cs="Arial"/>
              </w:rPr>
            </w:pPr>
          </w:p>
        </w:tc>
      </w:tr>
    </w:tbl>
    <w:p w14:paraId="678F89A1" w14:textId="77777777" w:rsidR="002968FB" w:rsidRPr="008A4162" w:rsidRDefault="002968FB" w:rsidP="002968FB">
      <w:pPr>
        <w:spacing w:after="0" w:line="240" w:lineRule="auto"/>
        <w:jc w:val="left"/>
        <w:rPr>
          <w:rFonts w:cs="Arial"/>
        </w:rPr>
      </w:pPr>
    </w:p>
    <w:p w14:paraId="089FDA8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Referenzierte Tabelle konnte nicht geöffnet werden</w:t>
      </w:r>
    </w:p>
    <w:p w14:paraId="778F3C3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Sie versuchen, eine Einschränkung in einer Tabelle hinzuzufügen, zu löschen oder zu bearbeiten, die mit einer Schemastabilitätssperre (LCK_M_SCH_S oder Sch-S) belegt ist. Die Schemastabilitätssperre ist nicht mit DDL kompatibel. Die Sperre kann durch eine Abfrage für diese Tabelle ausgelöst worden sein, die einen längeren Zeitraum für die Kompilierung benötigt.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1DAA4CF" w14:textId="77777777" w:rsidTr="008566C4">
        <w:trPr>
          <w:trHeight w:val="54"/>
        </w:trPr>
        <w:tc>
          <w:tcPr>
            <w:tcW w:w="54" w:type="dxa"/>
          </w:tcPr>
          <w:p w14:paraId="4D06F02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E3751D9" w14:textId="77777777" w:rsidR="002968FB" w:rsidRPr="008A4162" w:rsidRDefault="002968FB" w:rsidP="008566C4">
            <w:pPr>
              <w:pStyle w:val="EmptyCellLayoutStyle"/>
              <w:spacing w:after="0" w:line="240" w:lineRule="auto"/>
              <w:rPr>
                <w:rFonts w:ascii="Arial" w:hAnsi="Arial" w:cs="Arial"/>
              </w:rPr>
            </w:pPr>
          </w:p>
        </w:tc>
        <w:tc>
          <w:tcPr>
            <w:tcW w:w="149" w:type="dxa"/>
          </w:tcPr>
          <w:p w14:paraId="4B4BB13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0AD8FC" w14:textId="77777777" w:rsidTr="008566C4">
        <w:tc>
          <w:tcPr>
            <w:tcW w:w="54" w:type="dxa"/>
          </w:tcPr>
          <w:p w14:paraId="2BF16F8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474B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FFE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DED0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F91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3D1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484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33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06C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2B8AD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914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E6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22029"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7601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D4A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94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447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1146D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615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1BAA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50F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7AC1B5B" w14:textId="77777777" w:rsidR="002968FB" w:rsidRPr="008A4162" w:rsidRDefault="002968FB" w:rsidP="008566C4">
            <w:pPr>
              <w:spacing w:after="0" w:line="240" w:lineRule="auto"/>
              <w:jc w:val="left"/>
              <w:rPr>
                <w:rFonts w:cs="Arial"/>
              </w:rPr>
            </w:pPr>
          </w:p>
        </w:tc>
        <w:tc>
          <w:tcPr>
            <w:tcW w:w="149" w:type="dxa"/>
          </w:tcPr>
          <w:p w14:paraId="40A22FA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149935" w14:textId="77777777" w:rsidTr="008566C4">
        <w:trPr>
          <w:trHeight w:val="80"/>
        </w:trPr>
        <w:tc>
          <w:tcPr>
            <w:tcW w:w="54" w:type="dxa"/>
          </w:tcPr>
          <w:p w14:paraId="203301A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FD44AA6" w14:textId="77777777" w:rsidR="002968FB" w:rsidRPr="008A4162" w:rsidRDefault="002968FB" w:rsidP="008566C4">
            <w:pPr>
              <w:pStyle w:val="EmptyCellLayoutStyle"/>
              <w:spacing w:after="0" w:line="240" w:lineRule="auto"/>
              <w:rPr>
                <w:rFonts w:ascii="Arial" w:hAnsi="Arial" w:cs="Arial"/>
              </w:rPr>
            </w:pPr>
          </w:p>
        </w:tc>
        <w:tc>
          <w:tcPr>
            <w:tcW w:w="149" w:type="dxa"/>
          </w:tcPr>
          <w:p w14:paraId="6E40A55B" w14:textId="77777777" w:rsidR="002968FB" w:rsidRPr="008A4162" w:rsidRDefault="002968FB" w:rsidP="008566C4">
            <w:pPr>
              <w:pStyle w:val="EmptyCellLayoutStyle"/>
              <w:spacing w:after="0" w:line="240" w:lineRule="auto"/>
              <w:rPr>
                <w:rFonts w:ascii="Arial" w:hAnsi="Arial" w:cs="Arial"/>
              </w:rPr>
            </w:pPr>
          </w:p>
        </w:tc>
      </w:tr>
    </w:tbl>
    <w:p w14:paraId="4E46578D" w14:textId="77777777" w:rsidR="002968FB" w:rsidRPr="008A4162" w:rsidRDefault="002968FB" w:rsidP="002968FB">
      <w:pPr>
        <w:spacing w:after="0" w:line="240" w:lineRule="auto"/>
        <w:jc w:val="left"/>
        <w:rPr>
          <w:rFonts w:cs="Arial"/>
        </w:rPr>
      </w:pPr>
    </w:p>
    <w:p w14:paraId="7B99992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objektübergreifende Verknüpfung: Übergeordnete Seite im nächsten Objekt verweist auf eine Seite, die sich nicht im gleichen Objekt befindet</w:t>
      </w:r>
    </w:p>
    <w:p w14:paraId="4E9490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Zeiger auf die nächste Seite von Seite P_ID2 und ein Zeiger der untergeordneten Seite von Seite P_ID1 in einer B-Struktur des angegebenen Objekts zeigen auf eine Seite (P_ID3) in einem anderen Objekt. Außerdem befinden sich die Seiten P_ID1 und P_ID2 möglicherweise selbst in verschiedenen Objekten.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F4CA92F" w14:textId="77777777" w:rsidTr="008566C4">
        <w:trPr>
          <w:trHeight w:val="54"/>
        </w:trPr>
        <w:tc>
          <w:tcPr>
            <w:tcW w:w="54" w:type="dxa"/>
          </w:tcPr>
          <w:p w14:paraId="346C250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D56219" w14:textId="77777777" w:rsidR="002968FB" w:rsidRPr="008A4162" w:rsidRDefault="002968FB" w:rsidP="008566C4">
            <w:pPr>
              <w:pStyle w:val="EmptyCellLayoutStyle"/>
              <w:spacing w:after="0" w:line="240" w:lineRule="auto"/>
              <w:rPr>
                <w:rFonts w:ascii="Arial" w:hAnsi="Arial" w:cs="Arial"/>
              </w:rPr>
            </w:pPr>
          </w:p>
        </w:tc>
        <w:tc>
          <w:tcPr>
            <w:tcW w:w="149" w:type="dxa"/>
          </w:tcPr>
          <w:p w14:paraId="1C2129C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763221" w14:textId="77777777" w:rsidTr="008566C4">
        <w:tc>
          <w:tcPr>
            <w:tcW w:w="54" w:type="dxa"/>
          </w:tcPr>
          <w:p w14:paraId="7B034D8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DB602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1617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C5328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F46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16847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66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B16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65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B80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00C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35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9185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57163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BE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EF3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0FD5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0522B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23A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8B32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A4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B66771E" w14:textId="77777777" w:rsidR="002968FB" w:rsidRPr="008A4162" w:rsidRDefault="002968FB" w:rsidP="008566C4">
            <w:pPr>
              <w:spacing w:after="0" w:line="240" w:lineRule="auto"/>
              <w:jc w:val="left"/>
              <w:rPr>
                <w:rFonts w:cs="Arial"/>
              </w:rPr>
            </w:pPr>
          </w:p>
        </w:tc>
        <w:tc>
          <w:tcPr>
            <w:tcW w:w="149" w:type="dxa"/>
          </w:tcPr>
          <w:p w14:paraId="44F47D4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E2D88EF" w14:textId="77777777" w:rsidTr="008566C4">
        <w:trPr>
          <w:trHeight w:val="80"/>
        </w:trPr>
        <w:tc>
          <w:tcPr>
            <w:tcW w:w="54" w:type="dxa"/>
          </w:tcPr>
          <w:p w14:paraId="3B6DFE1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5B8C98A" w14:textId="77777777" w:rsidR="002968FB" w:rsidRPr="008A4162" w:rsidRDefault="002968FB" w:rsidP="008566C4">
            <w:pPr>
              <w:pStyle w:val="EmptyCellLayoutStyle"/>
              <w:spacing w:after="0" w:line="240" w:lineRule="auto"/>
              <w:rPr>
                <w:rFonts w:ascii="Arial" w:hAnsi="Arial" w:cs="Arial"/>
              </w:rPr>
            </w:pPr>
          </w:p>
        </w:tc>
        <w:tc>
          <w:tcPr>
            <w:tcW w:w="149" w:type="dxa"/>
          </w:tcPr>
          <w:p w14:paraId="1D18742C" w14:textId="77777777" w:rsidR="002968FB" w:rsidRPr="008A4162" w:rsidRDefault="002968FB" w:rsidP="008566C4">
            <w:pPr>
              <w:pStyle w:val="EmptyCellLayoutStyle"/>
              <w:spacing w:after="0" w:line="240" w:lineRule="auto"/>
              <w:rPr>
                <w:rFonts w:ascii="Arial" w:hAnsi="Arial" w:cs="Arial"/>
              </w:rPr>
            </w:pPr>
          </w:p>
        </w:tc>
      </w:tr>
    </w:tbl>
    <w:p w14:paraId="43EB2791" w14:textId="77777777" w:rsidR="002968FB" w:rsidRPr="008A4162" w:rsidRDefault="002968FB" w:rsidP="002968FB">
      <w:pPr>
        <w:spacing w:after="0" w:line="240" w:lineRule="auto"/>
        <w:jc w:val="left"/>
        <w:rPr>
          <w:rFonts w:cs="Arial"/>
        </w:rPr>
      </w:pPr>
    </w:p>
    <w:p w14:paraId="2F59D15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Die Datei kann nicht erstellt werden</w:t>
      </w:r>
    </w:p>
    <w:p w14:paraId="23C11DD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kann die Datei nicht erstellen, da sie bereits vorhanden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AE16605" w14:textId="77777777" w:rsidTr="008566C4">
        <w:trPr>
          <w:trHeight w:val="54"/>
        </w:trPr>
        <w:tc>
          <w:tcPr>
            <w:tcW w:w="54" w:type="dxa"/>
          </w:tcPr>
          <w:p w14:paraId="42A2D17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4BA96F" w14:textId="77777777" w:rsidR="002968FB" w:rsidRPr="008A4162" w:rsidRDefault="002968FB" w:rsidP="008566C4">
            <w:pPr>
              <w:pStyle w:val="EmptyCellLayoutStyle"/>
              <w:spacing w:after="0" w:line="240" w:lineRule="auto"/>
              <w:rPr>
                <w:rFonts w:ascii="Arial" w:hAnsi="Arial" w:cs="Arial"/>
              </w:rPr>
            </w:pPr>
          </w:p>
        </w:tc>
        <w:tc>
          <w:tcPr>
            <w:tcW w:w="149" w:type="dxa"/>
          </w:tcPr>
          <w:p w14:paraId="20AFFF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443C4F" w14:textId="77777777" w:rsidTr="008566C4">
        <w:tc>
          <w:tcPr>
            <w:tcW w:w="54" w:type="dxa"/>
          </w:tcPr>
          <w:p w14:paraId="541380C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5C026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3FCCD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A18A8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28A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0F4D3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BE7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D57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233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FCC1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C3A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6B4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919B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A6DD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BC4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4E7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504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FD3F3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E9D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1AB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50F5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12E115C" w14:textId="77777777" w:rsidR="002968FB" w:rsidRPr="008A4162" w:rsidRDefault="002968FB" w:rsidP="008566C4">
            <w:pPr>
              <w:spacing w:after="0" w:line="240" w:lineRule="auto"/>
              <w:jc w:val="left"/>
              <w:rPr>
                <w:rFonts w:cs="Arial"/>
              </w:rPr>
            </w:pPr>
          </w:p>
        </w:tc>
        <w:tc>
          <w:tcPr>
            <w:tcW w:w="149" w:type="dxa"/>
          </w:tcPr>
          <w:p w14:paraId="1F5CC6D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6F08D1" w14:textId="77777777" w:rsidTr="008566C4">
        <w:trPr>
          <w:trHeight w:val="80"/>
        </w:trPr>
        <w:tc>
          <w:tcPr>
            <w:tcW w:w="54" w:type="dxa"/>
          </w:tcPr>
          <w:p w14:paraId="65CA6A4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15B2B5D" w14:textId="77777777" w:rsidR="002968FB" w:rsidRPr="008A4162" w:rsidRDefault="002968FB" w:rsidP="008566C4">
            <w:pPr>
              <w:pStyle w:val="EmptyCellLayoutStyle"/>
              <w:spacing w:after="0" w:line="240" w:lineRule="auto"/>
              <w:rPr>
                <w:rFonts w:ascii="Arial" w:hAnsi="Arial" w:cs="Arial"/>
              </w:rPr>
            </w:pPr>
          </w:p>
        </w:tc>
        <w:tc>
          <w:tcPr>
            <w:tcW w:w="149" w:type="dxa"/>
          </w:tcPr>
          <w:p w14:paraId="419B49E7" w14:textId="77777777" w:rsidR="002968FB" w:rsidRPr="008A4162" w:rsidRDefault="002968FB" w:rsidP="008566C4">
            <w:pPr>
              <w:pStyle w:val="EmptyCellLayoutStyle"/>
              <w:spacing w:after="0" w:line="240" w:lineRule="auto"/>
              <w:rPr>
                <w:rFonts w:ascii="Arial" w:hAnsi="Arial" w:cs="Arial"/>
              </w:rPr>
            </w:pPr>
          </w:p>
        </w:tc>
      </w:tr>
    </w:tbl>
    <w:p w14:paraId="27B23B54" w14:textId="77777777" w:rsidR="002968FB" w:rsidRPr="008A4162" w:rsidRDefault="002968FB" w:rsidP="002968FB">
      <w:pPr>
        <w:spacing w:after="0" w:line="240" w:lineRule="auto"/>
        <w:jc w:val="left"/>
        <w:rPr>
          <w:rFonts w:cs="Arial"/>
        </w:rPr>
      </w:pPr>
    </w:p>
    <w:p w14:paraId="7B9AD3A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Slot, Zeile reicht in den freien Speicherplatz</w:t>
      </w:r>
    </w:p>
    <w:p w14:paraId="7DB70BE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Das Ende des Slots S_ID übersteigt den freien Speicherplatzoffset ADDRESS. TEST ist "max &lt;= m_freeData", wobei der freie Speicherplatzoffset wenn "m_freeData" und das Ende von Slot S_ID "max"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92EB503" w14:textId="77777777" w:rsidTr="008566C4">
        <w:trPr>
          <w:trHeight w:val="54"/>
        </w:trPr>
        <w:tc>
          <w:tcPr>
            <w:tcW w:w="54" w:type="dxa"/>
          </w:tcPr>
          <w:p w14:paraId="7250938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389091" w14:textId="77777777" w:rsidR="002968FB" w:rsidRPr="008A4162" w:rsidRDefault="002968FB" w:rsidP="008566C4">
            <w:pPr>
              <w:pStyle w:val="EmptyCellLayoutStyle"/>
              <w:spacing w:after="0" w:line="240" w:lineRule="auto"/>
              <w:rPr>
                <w:rFonts w:ascii="Arial" w:hAnsi="Arial" w:cs="Arial"/>
              </w:rPr>
            </w:pPr>
          </w:p>
        </w:tc>
        <w:tc>
          <w:tcPr>
            <w:tcW w:w="149" w:type="dxa"/>
          </w:tcPr>
          <w:p w14:paraId="4D0EBB2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69507E6" w14:textId="77777777" w:rsidTr="008566C4">
        <w:tc>
          <w:tcPr>
            <w:tcW w:w="54" w:type="dxa"/>
          </w:tcPr>
          <w:p w14:paraId="1FE318D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FC8440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DE24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D96C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E2ED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B9214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A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92E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603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8C08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295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C20E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444CF"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F780D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30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08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F54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3D5D1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88D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327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902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3CD3CAA9" w14:textId="77777777" w:rsidR="002968FB" w:rsidRPr="008A4162" w:rsidRDefault="002968FB" w:rsidP="008566C4">
            <w:pPr>
              <w:spacing w:after="0" w:line="240" w:lineRule="auto"/>
              <w:jc w:val="left"/>
              <w:rPr>
                <w:rFonts w:cs="Arial"/>
              </w:rPr>
            </w:pPr>
          </w:p>
        </w:tc>
        <w:tc>
          <w:tcPr>
            <w:tcW w:w="149" w:type="dxa"/>
          </w:tcPr>
          <w:p w14:paraId="24128C17" w14:textId="77777777" w:rsidR="002968FB" w:rsidRPr="008A4162" w:rsidRDefault="002968FB" w:rsidP="008566C4">
            <w:pPr>
              <w:pStyle w:val="EmptyCellLayoutStyle"/>
              <w:spacing w:after="0" w:line="240" w:lineRule="auto"/>
              <w:rPr>
                <w:rFonts w:ascii="Arial" w:hAnsi="Arial" w:cs="Arial"/>
              </w:rPr>
            </w:pPr>
          </w:p>
        </w:tc>
      </w:tr>
      <w:tr w:rsidR="002968FB" w:rsidRPr="008A4162" w14:paraId="08020F60" w14:textId="77777777" w:rsidTr="008566C4">
        <w:trPr>
          <w:trHeight w:val="80"/>
        </w:trPr>
        <w:tc>
          <w:tcPr>
            <w:tcW w:w="54" w:type="dxa"/>
          </w:tcPr>
          <w:p w14:paraId="4E5CEF9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5FBF54" w14:textId="77777777" w:rsidR="002968FB" w:rsidRPr="008A4162" w:rsidRDefault="002968FB" w:rsidP="008566C4">
            <w:pPr>
              <w:pStyle w:val="EmptyCellLayoutStyle"/>
              <w:spacing w:after="0" w:line="240" w:lineRule="auto"/>
              <w:rPr>
                <w:rFonts w:ascii="Arial" w:hAnsi="Arial" w:cs="Arial"/>
              </w:rPr>
            </w:pPr>
          </w:p>
        </w:tc>
        <w:tc>
          <w:tcPr>
            <w:tcW w:w="149" w:type="dxa"/>
          </w:tcPr>
          <w:p w14:paraId="1A3BED0F" w14:textId="77777777" w:rsidR="002968FB" w:rsidRPr="008A4162" w:rsidRDefault="002968FB" w:rsidP="008566C4">
            <w:pPr>
              <w:pStyle w:val="EmptyCellLayoutStyle"/>
              <w:spacing w:after="0" w:line="240" w:lineRule="auto"/>
              <w:rPr>
                <w:rFonts w:ascii="Arial" w:hAnsi="Arial" w:cs="Arial"/>
              </w:rPr>
            </w:pPr>
          </w:p>
        </w:tc>
      </w:tr>
    </w:tbl>
    <w:p w14:paraId="52148ED2" w14:textId="77777777" w:rsidR="002968FB" w:rsidRPr="008A4162" w:rsidRDefault="002968FB" w:rsidP="002968FB">
      <w:pPr>
        <w:spacing w:after="0" w:line="240" w:lineRule="auto"/>
        <w:jc w:val="left"/>
        <w:rPr>
          <w:rFonts w:cs="Arial"/>
        </w:rPr>
      </w:pPr>
    </w:p>
    <w:p w14:paraId="79B7E9E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beim Rückgängig machen des Vorgangs in der Datenbank</w:t>
      </w:r>
    </w:p>
    <w:p w14:paraId="1F96088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In der angegebenen Datenbank konnte mindestens eine Transaktionen vom Wiederherstellungsvorgang nicht rückgängig gemacht werden (Rollbackvorgang). Dieser Fehler wird von einem spezifischeren Fehler im SQL Server-Fehlerprotokoll bzw. im Ereignisprotokoll begleitet.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2B2FDB8" w14:textId="77777777" w:rsidTr="008566C4">
        <w:trPr>
          <w:trHeight w:val="54"/>
        </w:trPr>
        <w:tc>
          <w:tcPr>
            <w:tcW w:w="54" w:type="dxa"/>
          </w:tcPr>
          <w:p w14:paraId="59D3194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7ED0DB" w14:textId="77777777" w:rsidR="002968FB" w:rsidRPr="008A4162" w:rsidRDefault="002968FB" w:rsidP="008566C4">
            <w:pPr>
              <w:pStyle w:val="EmptyCellLayoutStyle"/>
              <w:spacing w:after="0" w:line="240" w:lineRule="auto"/>
              <w:rPr>
                <w:rFonts w:ascii="Arial" w:hAnsi="Arial" w:cs="Arial"/>
              </w:rPr>
            </w:pPr>
          </w:p>
        </w:tc>
        <w:tc>
          <w:tcPr>
            <w:tcW w:w="149" w:type="dxa"/>
          </w:tcPr>
          <w:p w14:paraId="261F1D47"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0DF8AA" w14:textId="77777777" w:rsidTr="008566C4">
        <w:tc>
          <w:tcPr>
            <w:tcW w:w="54" w:type="dxa"/>
          </w:tcPr>
          <w:p w14:paraId="77BC35E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7F17CA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D231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7A4C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989C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EC35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9C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403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A54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8CAF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DC3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DED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2D1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8EA1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63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B50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C3D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96C3F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516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44E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F17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78CEF8BC" w14:textId="77777777" w:rsidR="002968FB" w:rsidRPr="008A4162" w:rsidRDefault="002968FB" w:rsidP="008566C4">
            <w:pPr>
              <w:spacing w:after="0" w:line="240" w:lineRule="auto"/>
              <w:jc w:val="left"/>
              <w:rPr>
                <w:rFonts w:cs="Arial"/>
              </w:rPr>
            </w:pPr>
          </w:p>
        </w:tc>
        <w:tc>
          <w:tcPr>
            <w:tcW w:w="149" w:type="dxa"/>
          </w:tcPr>
          <w:p w14:paraId="37292F7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E09D88" w14:textId="77777777" w:rsidTr="008566C4">
        <w:trPr>
          <w:trHeight w:val="80"/>
        </w:trPr>
        <w:tc>
          <w:tcPr>
            <w:tcW w:w="54" w:type="dxa"/>
          </w:tcPr>
          <w:p w14:paraId="2D0959D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C85CE7" w14:textId="77777777" w:rsidR="002968FB" w:rsidRPr="008A4162" w:rsidRDefault="002968FB" w:rsidP="008566C4">
            <w:pPr>
              <w:pStyle w:val="EmptyCellLayoutStyle"/>
              <w:spacing w:after="0" w:line="240" w:lineRule="auto"/>
              <w:rPr>
                <w:rFonts w:ascii="Arial" w:hAnsi="Arial" w:cs="Arial"/>
              </w:rPr>
            </w:pPr>
          </w:p>
        </w:tc>
        <w:tc>
          <w:tcPr>
            <w:tcW w:w="149" w:type="dxa"/>
          </w:tcPr>
          <w:p w14:paraId="53A0F4EA" w14:textId="77777777" w:rsidR="002968FB" w:rsidRPr="008A4162" w:rsidRDefault="002968FB" w:rsidP="008566C4">
            <w:pPr>
              <w:pStyle w:val="EmptyCellLayoutStyle"/>
              <w:spacing w:after="0" w:line="240" w:lineRule="auto"/>
              <w:rPr>
                <w:rFonts w:ascii="Arial" w:hAnsi="Arial" w:cs="Arial"/>
              </w:rPr>
            </w:pPr>
          </w:p>
        </w:tc>
      </w:tr>
    </w:tbl>
    <w:p w14:paraId="24085328" w14:textId="77777777" w:rsidR="002968FB" w:rsidRPr="008A4162" w:rsidRDefault="002968FB" w:rsidP="002968FB">
      <w:pPr>
        <w:spacing w:after="0" w:line="240" w:lineRule="auto"/>
        <w:jc w:val="left"/>
        <w:rPr>
          <w:rFonts w:cs="Arial"/>
        </w:rPr>
      </w:pPr>
    </w:p>
    <w:p w14:paraId="6E6AFCD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Test, ntext oder Bildknoten weisen falschen Typ auf</w:t>
      </w:r>
    </w:p>
    <w:p w14:paraId="1971F59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Textknoten befindet sich auf dem falschen Textseitentyp. Wenn das übergeordnete Element (der Besitzer) des Knotens gefunden werden kann, wird eine begleitende 8929-Meldung mit Details zum Besitzer angezeigt.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DF14123" w14:textId="77777777" w:rsidTr="008566C4">
        <w:trPr>
          <w:trHeight w:val="54"/>
        </w:trPr>
        <w:tc>
          <w:tcPr>
            <w:tcW w:w="54" w:type="dxa"/>
          </w:tcPr>
          <w:p w14:paraId="43E7212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F0C991" w14:textId="77777777" w:rsidR="002968FB" w:rsidRPr="008A4162" w:rsidRDefault="002968FB" w:rsidP="008566C4">
            <w:pPr>
              <w:pStyle w:val="EmptyCellLayoutStyle"/>
              <w:spacing w:after="0" w:line="240" w:lineRule="auto"/>
              <w:rPr>
                <w:rFonts w:ascii="Arial" w:hAnsi="Arial" w:cs="Arial"/>
              </w:rPr>
            </w:pPr>
          </w:p>
        </w:tc>
        <w:tc>
          <w:tcPr>
            <w:tcW w:w="149" w:type="dxa"/>
          </w:tcPr>
          <w:p w14:paraId="747169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2FDFA6B6" w14:textId="77777777" w:rsidTr="008566C4">
        <w:tc>
          <w:tcPr>
            <w:tcW w:w="54" w:type="dxa"/>
          </w:tcPr>
          <w:p w14:paraId="6B5CA34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81037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F079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E02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705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853C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92C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AC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D98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B02E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9C0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82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6D26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A1A94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042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C7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9BD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822DB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B2CF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B42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426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C4D1B8C" w14:textId="77777777" w:rsidR="002968FB" w:rsidRPr="008A4162" w:rsidRDefault="002968FB" w:rsidP="008566C4">
            <w:pPr>
              <w:spacing w:after="0" w:line="240" w:lineRule="auto"/>
              <w:jc w:val="left"/>
              <w:rPr>
                <w:rFonts w:cs="Arial"/>
              </w:rPr>
            </w:pPr>
          </w:p>
        </w:tc>
        <w:tc>
          <w:tcPr>
            <w:tcW w:w="149" w:type="dxa"/>
          </w:tcPr>
          <w:p w14:paraId="0526783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153600F" w14:textId="77777777" w:rsidTr="008566C4">
        <w:trPr>
          <w:trHeight w:val="80"/>
        </w:trPr>
        <w:tc>
          <w:tcPr>
            <w:tcW w:w="54" w:type="dxa"/>
          </w:tcPr>
          <w:p w14:paraId="320B52D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75907D" w14:textId="77777777" w:rsidR="002968FB" w:rsidRPr="008A4162" w:rsidRDefault="002968FB" w:rsidP="008566C4">
            <w:pPr>
              <w:pStyle w:val="EmptyCellLayoutStyle"/>
              <w:spacing w:after="0" w:line="240" w:lineRule="auto"/>
              <w:rPr>
                <w:rFonts w:ascii="Arial" w:hAnsi="Arial" w:cs="Arial"/>
              </w:rPr>
            </w:pPr>
          </w:p>
        </w:tc>
        <w:tc>
          <w:tcPr>
            <w:tcW w:w="149" w:type="dxa"/>
          </w:tcPr>
          <w:p w14:paraId="743506D0" w14:textId="77777777" w:rsidR="002968FB" w:rsidRPr="008A4162" w:rsidRDefault="002968FB" w:rsidP="008566C4">
            <w:pPr>
              <w:pStyle w:val="EmptyCellLayoutStyle"/>
              <w:spacing w:after="0" w:line="240" w:lineRule="auto"/>
              <w:rPr>
                <w:rFonts w:ascii="Arial" w:hAnsi="Arial" w:cs="Arial"/>
              </w:rPr>
            </w:pPr>
          </w:p>
        </w:tc>
      </w:tr>
    </w:tbl>
    <w:p w14:paraId="6698FB16" w14:textId="77777777" w:rsidR="002968FB" w:rsidRPr="008A4162" w:rsidRDefault="002968FB" w:rsidP="002968FB">
      <w:pPr>
        <w:spacing w:after="0" w:line="240" w:lineRule="auto"/>
        <w:jc w:val="left"/>
        <w:rPr>
          <w:rFonts w:cs="Arial"/>
        </w:rPr>
      </w:pPr>
    </w:p>
    <w:p w14:paraId="15E55A74" w14:textId="5170F96D"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Test für Objekt, Index, Seite fehlgeschlagen. Slot – Offset ist ungültig</w:t>
      </w:r>
    </w:p>
    <w:p w14:paraId="1ACBD75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angegebene Slot weist gemäß des Slotarrays einen ungültigen Offset (ADDRESS) in der Seite auf.</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00B3842F" w14:textId="77777777" w:rsidTr="008566C4">
        <w:trPr>
          <w:trHeight w:val="54"/>
        </w:trPr>
        <w:tc>
          <w:tcPr>
            <w:tcW w:w="54" w:type="dxa"/>
          </w:tcPr>
          <w:p w14:paraId="19116EE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D8CAF8" w14:textId="77777777" w:rsidR="002968FB" w:rsidRPr="008A4162" w:rsidRDefault="002968FB" w:rsidP="008566C4">
            <w:pPr>
              <w:pStyle w:val="EmptyCellLayoutStyle"/>
              <w:spacing w:after="0" w:line="240" w:lineRule="auto"/>
              <w:rPr>
                <w:rFonts w:ascii="Arial" w:hAnsi="Arial" w:cs="Arial"/>
              </w:rPr>
            </w:pPr>
          </w:p>
        </w:tc>
        <w:tc>
          <w:tcPr>
            <w:tcW w:w="149" w:type="dxa"/>
          </w:tcPr>
          <w:p w14:paraId="33EF5C4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C8ED5C" w14:textId="77777777" w:rsidTr="008566C4">
        <w:tc>
          <w:tcPr>
            <w:tcW w:w="54" w:type="dxa"/>
          </w:tcPr>
          <w:p w14:paraId="01E2ACA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086AE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587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D34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45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C867C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CE1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29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13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A9CF6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E2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F3E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1606C"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2D0F30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457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45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AF6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E64A6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D83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997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C5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065275D4" w14:textId="77777777" w:rsidR="002968FB" w:rsidRPr="008A4162" w:rsidRDefault="002968FB" w:rsidP="008566C4">
            <w:pPr>
              <w:spacing w:after="0" w:line="240" w:lineRule="auto"/>
              <w:jc w:val="left"/>
              <w:rPr>
                <w:rFonts w:cs="Arial"/>
              </w:rPr>
            </w:pPr>
          </w:p>
        </w:tc>
        <w:tc>
          <w:tcPr>
            <w:tcW w:w="149" w:type="dxa"/>
          </w:tcPr>
          <w:p w14:paraId="247EF6A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9D47F3" w14:textId="77777777" w:rsidTr="008566C4">
        <w:trPr>
          <w:trHeight w:val="80"/>
        </w:trPr>
        <w:tc>
          <w:tcPr>
            <w:tcW w:w="54" w:type="dxa"/>
          </w:tcPr>
          <w:p w14:paraId="7846BEF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D18A35B" w14:textId="77777777" w:rsidR="002968FB" w:rsidRPr="008A4162" w:rsidRDefault="002968FB" w:rsidP="008566C4">
            <w:pPr>
              <w:pStyle w:val="EmptyCellLayoutStyle"/>
              <w:spacing w:after="0" w:line="240" w:lineRule="auto"/>
              <w:rPr>
                <w:rFonts w:ascii="Arial" w:hAnsi="Arial" w:cs="Arial"/>
              </w:rPr>
            </w:pPr>
          </w:p>
        </w:tc>
        <w:tc>
          <w:tcPr>
            <w:tcW w:w="149" w:type="dxa"/>
          </w:tcPr>
          <w:p w14:paraId="453FB8B1" w14:textId="77777777" w:rsidR="002968FB" w:rsidRPr="008A4162" w:rsidRDefault="002968FB" w:rsidP="008566C4">
            <w:pPr>
              <w:pStyle w:val="EmptyCellLayoutStyle"/>
              <w:spacing w:after="0" w:line="240" w:lineRule="auto"/>
              <w:rPr>
                <w:rFonts w:ascii="Arial" w:hAnsi="Arial" w:cs="Arial"/>
              </w:rPr>
            </w:pPr>
          </w:p>
        </w:tc>
      </w:tr>
    </w:tbl>
    <w:p w14:paraId="04DE1377" w14:textId="77777777" w:rsidR="002968FB" w:rsidRPr="008A4162" w:rsidRDefault="002968FB" w:rsidP="002968FB">
      <w:pPr>
        <w:spacing w:after="0" w:line="240" w:lineRule="auto"/>
        <w:jc w:val="left"/>
        <w:rPr>
          <w:rFonts w:cs="Arial"/>
        </w:rPr>
      </w:pPr>
    </w:p>
    <w:p w14:paraId="569D7C1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Erweiterungsobjekt reicht über den Bereich dieser Datenbank hinaus</w:t>
      </w:r>
    </w:p>
    <w:p w14:paraId="72AD8F1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P_ID ist eine Seiten-ID im Format (filenum:pageinfile). Der Wert für Seite_in_Datei dieses Blocks ist größer als die physische Größe der Datei mit der angegebenen Dateinummer in der Datenbank. Der Block ist in einer IAM-Seite für die angegebene Objekt- oder Index-ID als zugeordnet markiert.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3A13EEB" w14:textId="77777777" w:rsidTr="008566C4">
        <w:trPr>
          <w:trHeight w:val="54"/>
        </w:trPr>
        <w:tc>
          <w:tcPr>
            <w:tcW w:w="54" w:type="dxa"/>
          </w:tcPr>
          <w:p w14:paraId="075722F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E483BE" w14:textId="77777777" w:rsidR="002968FB" w:rsidRPr="008A4162" w:rsidRDefault="002968FB" w:rsidP="008566C4">
            <w:pPr>
              <w:pStyle w:val="EmptyCellLayoutStyle"/>
              <w:spacing w:after="0" w:line="240" w:lineRule="auto"/>
              <w:rPr>
                <w:rFonts w:ascii="Arial" w:hAnsi="Arial" w:cs="Arial"/>
              </w:rPr>
            </w:pPr>
          </w:p>
        </w:tc>
        <w:tc>
          <w:tcPr>
            <w:tcW w:w="149" w:type="dxa"/>
          </w:tcPr>
          <w:p w14:paraId="3D9EE41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15F33F1" w14:textId="77777777" w:rsidTr="008566C4">
        <w:tc>
          <w:tcPr>
            <w:tcW w:w="54" w:type="dxa"/>
          </w:tcPr>
          <w:p w14:paraId="2BF77AD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4EEA2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2F55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85F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ACA2C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6943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8C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231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43C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7A30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58D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78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E013"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B020D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38D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5C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D2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CE236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BC71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5E5F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6AE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D46358B" w14:textId="77777777" w:rsidR="002968FB" w:rsidRPr="008A4162" w:rsidRDefault="002968FB" w:rsidP="008566C4">
            <w:pPr>
              <w:spacing w:after="0" w:line="240" w:lineRule="auto"/>
              <w:jc w:val="left"/>
              <w:rPr>
                <w:rFonts w:cs="Arial"/>
              </w:rPr>
            </w:pPr>
          </w:p>
        </w:tc>
        <w:tc>
          <w:tcPr>
            <w:tcW w:w="149" w:type="dxa"/>
          </w:tcPr>
          <w:p w14:paraId="7980E85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16B187" w14:textId="77777777" w:rsidTr="008566C4">
        <w:trPr>
          <w:trHeight w:val="80"/>
        </w:trPr>
        <w:tc>
          <w:tcPr>
            <w:tcW w:w="54" w:type="dxa"/>
          </w:tcPr>
          <w:p w14:paraId="1C587DA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D8D54C" w14:textId="77777777" w:rsidR="002968FB" w:rsidRPr="008A4162" w:rsidRDefault="002968FB" w:rsidP="008566C4">
            <w:pPr>
              <w:pStyle w:val="EmptyCellLayoutStyle"/>
              <w:spacing w:after="0" w:line="240" w:lineRule="auto"/>
              <w:rPr>
                <w:rFonts w:ascii="Arial" w:hAnsi="Arial" w:cs="Arial"/>
              </w:rPr>
            </w:pPr>
          </w:p>
        </w:tc>
        <w:tc>
          <w:tcPr>
            <w:tcW w:w="149" w:type="dxa"/>
          </w:tcPr>
          <w:p w14:paraId="5E7B7A7B" w14:textId="77777777" w:rsidR="002968FB" w:rsidRPr="008A4162" w:rsidRDefault="002968FB" w:rsidP="008566C4">
            <w:pPr>
              <w:pStyle w:val="EmptyCellLayoutStyle"/>
              <w:spacing w:after="0" w:line="240" w:lineRule="auto"/>
              <w:rPr>
                <w:rFonts w:ascii="Arial" w:hAnsi="Arial" w:cs="Arial"/>
              </w:rPr>
            </w:pPr>
          </w:p>
        </w:tc>
      </w:tr>
    </w:tbl>
    <w:p w14:paraId="7BA550A5" w14:textId="77777777" w:rsidR="002968FB" w:rsidRPr="008A4162" w:rsidRDefault="002968FB" w:rsidP="002968FB">
      <w:pPr>
        <w:spacing w:after="0" w:line="240" w:lineRule="auto"/>
        <w:jc w:val="left"/>
        <w:rPr>
          <w:rFonts w:cs="Arial"/>
        </w:rPr>
      </w:pPr>
    </w:p>
    <w:p w14:paraId="1013CA8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 der Datenbank ist kein Standard-Volltextkatalog vorhanden oder der Benutzer hat keine Berechtigung, diese Aktion durchzuführen</w:t>
      </w:r>
    </w:p>
    <w:p w14:paraId="624D1E7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Volltextkatalog existiert nicht, oder der Benutzer verfügt nicht über die entsprechende Berechtigung für die Erstellung von Volltextindizes im Katalog.</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C4693CA" w14:textId="77777777" w:rsidTr="008566C4">
        <w:trPr>
          <w:trHeight w:val="54"/>
        </w:trPr>
        <w:tc>
          <w:tcPr>
            <w:tcW w:w="54" w:type="dxa"/>
          </w:tcPr>
          <w:p w14:paraId="4396A66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579A757" w14:textId="77777777" w:rsidR="002968FB" w:rsidRPr="008A4162" w:rsidRDefault="002968FB" w:rsidP="008566C4">
            <w:pPr>
              <w:pStyle w:val="EmptyCellLayoutStyle"/>
              <w:spacing w:after="0" w:line="240" w:lineRule="auto"/>
              <w:rPr>
                <w:rFonts w:ascii="Arial" w:hAnsi="Arial" w:cs="Arial"/>
              </w:rPr>
            </w:pPr>
          </w:p>
        </w:tc>
        <w:tc>
          <w:tcPr>
            <w:tcW w:w="149" w:type="dxa"/>
          </w:tcPr>
          <w:p w14:paraId="27156EC0"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277FF3" w14:textId="77777777" w:rsidTr="008566C4">
        <w:tc>
          <w:tcPr>
            <w:tcW w:w="54" w:type="dxa"/>
          </w:tcPr>
          <w:p w14:paraId="3AA096A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133B08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BF8E3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F5A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CD2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500D9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DE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EC5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591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2CD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FA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FDF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54B7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7056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522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BB5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32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E87AC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6408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797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42EC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5FE9A3C" w14:textId="77777777" w:rsidR="002968FB" w:rsidRPr="008A4162" w:rsidRDefault="002968FB" w:rsidP="008566C4">
            <w:pPr>
              <w:spacing w:after="0" w:line="240" w:lineRule="auto"/>
              <w:jc w:val="left"/>
              <w:rPr>
                <w:rFonts w:cs="Arial"/>
              </w:rPr>
            </w:pPr>
          </w:p>
        </w:tc>
        <w:tc>
          <w:tcPr>
            <w:tcW w:w="149" w:type="dxa"/>
          </w:tcPr>
          <w:p w14:paraId="336FB9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089E36" w14:textId="77777777" w:rsidTr="008566C4">
        <w:trPr>
          <w:trHeight w:val="80"/>
        </w:trPr>
        <w:tc>
          <w:tcPr>
            <w:tcW w:w="54" w:type="dxa"/>
          </w:tcPr>
          <w:p w14:paraId="666472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8C87C9" w14:textId="77777777" w:rsidR="002968FB" w:rsidRPr="008A4162" w:rsidRDefault="002968FB" w:rsidP="008566C4">
            <w:pPr>
              <w:pStyle w:val="EmptyCellLayoutStyle"/>
              <w:spacing w:after="0" w:line="240" w:lineRule="auto"/>
              <w:rPr>
                <w:rFonts w:ascii="Arial" w:hAnsi="Arial" w:cs="Arial"/>
              </w:rPr>
            </w:pPr>
          </w:p>
        </w:tc>
        <w:tc>
          <w:tcPr>
            <w:tcW w:w="149" w:type="dxa"/>
          </w:tcPr>
          <w:p w14:paraId="4841F2B3" w14:textId="77777777" w:rsidR="002968FB" w:rsidRPr="008A4162" w:rsidRDefault="002968FB" w:rsidP="008566C4">
            <w:pPr>
              <w:pStyle w:val="EmptyCellLayoutStyle"/>
              <w:spacing w:after="0" w:line="240" w:lineRule="auto"/>
              <w:rPr>
                <w:rFonts w:ascii="Arial" w:hAnsi="Arial" w:cs="Arial"/>
              </w:rPr>
            </w:pPr>
          </w:p>
        </w:tc>
      </w:tr>
    </w:tbl>
    <w:p w14:paraId="56AA47A5" w14:textId="77777777" w:rsidR="002968FB" w:rsidRPr="008A4162" w:rsidRDefault="002968FB" w:rsidP="002968FB">
      <w:pPr>
        <w:spacing w:after="0" w:line="240" w:lineRule="auto"/>
        <w:jc w:val="left"/>
        <w:rPr>
          <w:rFonts w:cs="Arial"/>
        </w:rPr>
      </w:pPr>
    </w:p>
    <w:p w14:paraId="5D8B707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IAM-Seite ist in IAM-Kette für Objekt verknüpft</w:t>
      </w:r>
    </w:p>
    <w:p w14:paraId="496651C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Alle IAM-Seiten eines Index müssen über dieselbe Index-ID verfügen. In diesem Fall enthält eine der IAM-Seiten, die mit der IAM-Kette für Index I_ID2 verknüpft sind, die Index-ID I_ID1. Für diesen Fehler gibt es drei mögliche Zustände. Sie haben alle dieselbe Bedeutung und unterscheiden sich nur darin, an welcher Stelle der Fehler festgestellt wurde.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3334215" w14:textId="77777777" w:rsidTr="008566C4">
        <w:trPr>
          <w:trHeight w:val="54"/>
        </w:trPr>
        <w:tc>
          <w:tcPr>
            <w:tcW w:w="54" w:type="dxa"/>
          </w:tcPr>
          <w:p w14:paraId="755D3E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524455D" w14:textId="77777777" w:rsidR="002968FB" w:rsidRPr="008A4162" w:rsidRDefault="002968FB" w:rsidP="008566C4">
            <w:pPr>
              <w:pStyle w:val="EmptyCellLayoutStyle"/>
              <w:spacing w:after="0" w:line="240" w:lineRule="auto"/>
              <w:rPr>
                <w:rFonts w:ascii="Arial" w:hAnsi="Arial" w:cs="Arial"/>
              </w:rPr>
            </w:pPr>
          </w:p>
        </w:tc>
        <w:tc>
          <w:tcPr>
            <w:tcW w:w="149" w:type="dxa"/>
          </w:tcPr>
          <w:p w14:paraId="2B85B31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746539" w14:textId="77777777" w:rsidTr="008566C4">
        <w:tc>
          <w:tcPr>
            <w:tcW w:w="54" w:type="dxa"/>
          </w:tcPr>
          <w:p w14:paraId="207AEE3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7DB10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215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5F8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ADC8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69F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94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321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BFA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2DE08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A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6BE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FE7D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57C54F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0ED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BD8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5B6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CCBED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7616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531D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F57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266C6E0A" w14:textId="77777777" w:rsidR="002968FB" w:rsidRPr="008A4162" w:rsidRDefault="002968FB" w:rsidP="008566C4">
            <w:pPr>
              <w:spacing w:after="0" w:line="240" w:lineRule="auto"/>
              <w:jc w:val="left"/>
              <w:rPr>
                <w:rFonts w:cs="Arial"/>
              </w:rPr>
            </w:pPr>
          </w:p>
        </w:tc>
        <w:tc>
          <w:tcPr>
            <w:tcW w:w="149" w:type="dxa"/>
          </w:tcPr>
          <w:p w14:paraId="28C62B35"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37E550" w14:textId="77777777" w:rsidTr="008566C4">
        <w:trPr>
          <w:trHeight w:val="80"/>
        </w:trPr>
        <w:tc>
          <w:tcPr>
            <w:tcW w:w="54" w:type="dxa"/>
          </w:tcPr>
          <w:p w14:paraId="6D5C14C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96AED4" w14:textId="77777777" w:rsidR="002968FB" w:rsidRPr="008A4162" w:rsidRDefault="002968FB" w:rsidP="008566C4">
            <w:pPr>
              <w:pStyle w:val="EmptyCellLayoutStyle"/>
              <w:spacing w:after="0" w:line="240" w:lineRule="auto"/>
              <w:rPr>
                <w:rFonts w:ascii="Arial" w:hAnsi="Arial" w:cs="Arial"/>
              </w:rPr>
            </w:pPr>
          </w:p>
        </w:tc>
        <w:tc>
          <w:tcPr>
            <w:tcW w:w="149" w:type="dxa"/>
          </w:tcPr>
          <w:p w14:paraId="2FBDB0E4" w14:textId="77777777" w:rsidR="002968FB" w:rsidRPr="008A4162" w:rsidRDefault="002968FB" w:rsidP="008566C4">
            <w:pPr>
              <w:pStyle w:val="EmptyCellLayoutStyle"/>
              <w:spacing w:after="0" w:line="240" w:lineRule="auto"/>
              <w:rPr>
                <w:rFonts w:ascii="Arial" w:hAnsi="Arial" w:cs="Arial"/>
              </w:rPr>
            </w:pPr>
          </w:p>
        </w:tc>
      </w:tr>
    </w:tbl>
    <w:p w14:paraId="4A64DBCE" w14:textId="77777777" w:rsidR="002968FB" w:rsidRPr="008A4162" w:rsidRDefault="002968FB" w:rsidP="002968FB">
      <w:pPr>
        <w:spacing w:after="0" w:line="240" w:lineRule="auto"/>
        <w:jc w:val="left"/>
        <w:rPr>
          <w:rFonts w:cs="Arial"/>
        </w:rPr>
      </w:pPr>
    </w:p>
    <w:p w14:paraId="1A5156B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Service Broker-Übermittler aufgrund einer Ausnahme oder unzureichendem Speicher heruntergefahren</w:t>
      </w:r>
    </w:p>
    <w:p w14:paraId="3D77DF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Durch diese Regel wird eine Warnung ausgelöst, wenn der SQL Server Service Broker-Übermittler aufgrund eines Fehlers oder unzureichendem Speicher angehalten wurde.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09B5739" w14:textId="77777777" w:rsidTr="008566C4">
        <w:trPr>
          <w:trHeight w:val="54"/>
        </w:trPr>
        <w:tc>
          <w:tcPr>
            <w:tcW w:w="54" w:type="dxa"/>
          </w:tcPr>
          <w:p w14:paraId="3AC80BD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7B65B1" w14:textId="77777777" w:rsidR="002968FB" w:rsidRPr="008A4162" w:rsidRDefault="002968FB" w:rsidP="008566C4">
            <w:pPr>
              <w:pStyle w:val="EmptyCellLayoutStyle"/>
              <w:spacing w:after="0" w:line="240" w:lineRule="auto"/>
              <w:rPr>
                <w:rFonts w:ascii="Arial" w:hAnsi="Arial" w:cs="Arial"/>
              </w:rPr>
            </w:pPr>
          </w:p>
        </w:tc>
        <w:tc>
          <w:tcPr>
            <w:tcW w:w="149" w:type="dxa"/>
          </w:tcPr>
          <w:p w14:paraId="43F8F352"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7B8B44" w14:textId="77777777" w:rsidTr="008566C4">
        <w:tc>
          <w:tcPr>
            <w:tcW w:w="54" w:type="dxa"/>
          </w:tcPr>
          <w:p w14:paraId="226DF5A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A8717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76009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1F43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33E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9026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043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7F8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E05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449750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28D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8C7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E8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C68FE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FB6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8A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407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2A679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FCF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C0E5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2280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78DD0B2" w14:textId="77777777" w:rsidR="002968FB" w:rsidRPr="008A4162" w:rsidRDefault="002968FB" w:rsidP="008566C4">
            <w:pPr>
              <w:spacing w:after="0" w:line="240" w:lineRule="auto"/>
              <w:jc w:val="left"/>
              <w:rPr>
                <w:rFonts w:cs="Arial"/>
              </w:rPr>
            </w:pPr>
          </w:p>
        </w:tc>
        <w:tc>
          <w:tcPr>
            <w:tcW w:w="149" w:type="dxa"/>
          </w:tcPr>
          <w:p w14:paraId="168C253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2D9777" w14:textId="77777777" w:rsidTr="008566C4">
        <w:trPr>
          <w:trHeight w:val="80"/>
        </w:trPr>
        <w:tc>
          <w:tcPr>
            <w:tcW w:w="54" w:type="dxa"/>
          </w:tcPr>
          <w:p w14:paraId="339A679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8545C1" w14:textId="77777777" w:rsidR="002968FB" w:rsidRPr="008A4162" w:rsidRDefault="002968FB" w:rsidP="008566C4">
            <w:pPr>
              <w:pStyle w:val="EmptyCellLayoutStyle"/>
              <w:spacing w:after="0" w:line="240" w:lineRule="auto"/>
              <w:rPr>
                <w:rFonts w:ascii="Arial" w:hAnsi="Arial" w:cs="Arial"/>
              </w:rPr>
            </w:pPr>
          </w:p>
        </w:tc>
        <w:tc>
          <w:tcPr>
            <w:tcW w:w="149" w:type="dxa"/>
          </w:tcPr>
          <w:p w14:paraId="24D1C98B" w14:textId="77777777" w:rsidR="002968FB" w:rsidRPr="008A4162" w:rsidRDefault="002968FB" w:rsidP="008566C4">
            <w:pPr>
              <w:pStyle w:val="EmptyCellLayoutStyle"/>
              <w:spacing w:after="0" w:line="240" w:lineRule="auto"/>
              <w:rPr>
                <w:rFonts w:ascii="Arial" w:hAnsi="Arial" w:cs="Arial"/>
              </w:rPr>
            </w:pPr>
          </w:p>
        </w:tc>
      </w:tr>
    </w:tbl>
    <w:p w14:paraId="33186C06" w14:textId="77777777" w:rsidR="002968FB" w:rsidRPr="008A4162" w:rsidRDefault="002968FB" w:rsidP="002968FB">
      <w:pPr>
        <w:spacing w:after="0" w:line="240" w:lineRule="auto"/>
        <w:jc w:val="left"/>
        <w:rPr>
          <w:rFonts w:cs="Arial"/>
        </w:rPr>
      </w:pPr>
    </w:p>
    <w:p w14:paraId="4AF4FA1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Die dem Objekt zugewiesene Seite wurde nicht erkannt.  Die Seite ist möglicherweise ungültig oder enthält falsche Informationen zur Objekt-ID im Kopf</w:t>
      </w:r>
    </w:p>
    <w:p w14:paraId="332A60D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Seite wurde wie angegeben zugeordnet, in ihrem Header konnte jedoch die entsprechende Objekt- bzw. Index-ID nicht gefunden werden. Der Header dieser Seite enthält eine andere Index-ID, daher tritt für die Seite ein entsprechender Fehler 2534 (Seite von einem anderen Objekt zugeordnet) auf. Der Fehler 2534 entspricht der Objekt- bzw. Index-ID im Header dieser Seite.</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145E5CE" w14:textId="77777777" w:rsidTr="008566C4">
        <w:trPr>
          <w:trHeight w:val="54"/>
        </w:trPr>
        <w:tc>
          <w:tcPr>
            <w:tcW w:w="54" w:type="dxa"/>
          </w:tcPr>
          <w:p w14:paraId="7BD25CA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38EA6D" w14:textId="77777777" w:rsidR="002968FB" w:rsidRPr="008A4162" w:rsidRDefault="002968FB" w:rsidP="008566C4">
            <w:pPr>
              <w:pStyle w:val="EmptyCellLayoutStyle"/>
              <w:spacing w:after="0" w:line="240" w:lineRule="auto"/>
              <w:rPr>
                <w:rFonts w:ascii="Arial" w:hAnsi="Arial" w:cs="Arial"/>
              </w:rPr>
            </w:pPr>
          </w:p>
        </w:tc>
        <w:tc>
          <w:tcPr>
            <w:tcW w:w="149" w:type="dxa"/>
          </w:tcPr>
          <w:p w14:paraId="3286325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39F9477" w14:textId="77777777" w:rsidTr="008566C4">
        <w:tc>
          <w:tcPr>
            <w:tcW w:w="54" w:type="dxa"/>
          </w:tcPr>
          <w:p w14:paraId="518E048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5741DE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F753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50D3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D11C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7830D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FE6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21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E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1B1E3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18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D1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7F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1BD046D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C68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F89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6D9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D9A5F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9DB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B133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65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663DDFCC" w14:textId="77777777" w:rsidR="002968FB" w:rsidRPr="008A4162" w:rsidRDefault="002968FB" w:rsidP="008566C4">
            <w:pPr>
              <w:spacing w:after="0" w:line="240" w:lineRule="auto"/>
              <w:jc w:val="left"/>
              <w:rPr>
                <w:rFonts w:cs="Arial"/>
              </w:rPr>
            </w:pPr>
          </w:p>
        </w:tc>
        <w:tc>
          <w:tcPr>
            <w:tcW w:w="149" w:type="dxa"/>
          </w:tcPr>
          <w:p w14:paraId="6EBF800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7E6570C" w14:textId="77777777" w:rsidTr="008566C4">
        <w:trPr>
          <w:trHeight w:val="80"/>
        </w:trPr>
        <w:tc>
          <w:tcPr>
            <w:tcW w:w="54" w:type="dxa"/>
          </w:tcPr>
          <w:p w14:paraId="5C0F5FE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DE6C51" w14:textId="77777777" w:rsidR="002968FB" w:rsidRPr="008A4162" w:rsidRDefault="002968FB" w:rsidP="008566C4">
            <w:pPr>
              <w:pStyle w:val="EmptyCellLayoutStyle"/>
              <w:spacing w:after="0" w:line="240" w:lineRule="auto"/>
              <w:rPr>
                <w:rFonts w:ascii="Arial" w:hAnsi="Arial" w:cs="Arial"/>
              </w:rPr>
            </w:pPr>
          </w:p>
        </w:tc>
        <w:tc>
          <w:tcPr>
            <w:tcW w:w="149" w:type="dxa"/>
          </w:tcPr>
          <w:p w14:paraId="73EE4BFE" w14:textId="77777777" w:rsidR="002968FB" w:rsidRPr="008A4162" w:rsidRDefault="002968FB" w:rsidP="008566C4">
            <w:pPr>
              <w:pStyle w:val="EmptyCellLayoutStyle"/>
              <w:spacing w:after="0" w:line="240" w:lineRule="auto"/>
              <w:rPr>
                <w:rFonts w:ascii="Arial" w:hAnsi="Arial" w:cs="Arial"/>
              </w:rPr>
            </w:pPr>
          </w:p>
        </w:tc>
      </w:tr>
    </w:tbl>
    <w:p w14:paraId="7AA61FED" w14:textId="77777777" w:rsidR="002968FB" w:rsidRPr="008A4162" w:rsidRDefault="002968FB" w:rsidP="002968FB">
      <w:pPr>
        <w:spacing w:after="0" w:line="240" w:lineRule="auto"/>
        <w:jc w:val="left"/>
        <w:rPr>
          <w:rFonts w:cs="Arial"/>
        </w:rPr>
      </w:pPr>
    </w:p>
    <w:p w14:paraId="5223CC9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 fehlgeschlagen: Kennwort kann zurzeit nicht verwendet werden</w:t>
      </w:r>
    </w:p>
    <w:p w14:paraId="426DBD9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Benutzer hat versucht, das Kennwort zu ändern, doch das neu angegebene Kennwort konnte zu diesem Zeitpunkt nicht verwendet werden. Der Benutzername wird im Windows-Sicherheitsprotokoll unter MSSQLSERVER, Ereignis-ID 18463, identifiziert.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53CC4062" w14:textId="77777777" w:rsidTr="008566C4">
        <w:trPr>
          <w:trHeight w:val="54"/>
        </w:trPr>
        <w:tc>
          <w:tcPr>
            <w:tcW w:w="54" w:type="dxa"/>
          </w:tcPr>
          <w:p w14:paraId="070FFF5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C25A49" w14:textId="77777777" w:rsidR="002968FB" w:rsidRPr="008A4162" w:rsidRDefault="002968FB" w:rsidP="008566C4">
            <w:pPr>
              <w:pStyle w:val="EmptyCellLayoutStyle"/>
              <w:spacing w:after="0" w:line="240" w:lineRule="auto"/>
              <w:rPr>
                <w:rFonts w:ascii="Arial" w:hAnsi="Arial" w:cs="Arial"/>
              </w:rPr>
            </w:pPr>
          </w:p>
        </w:tc>
        <w:tc>
          <w:tcPr>
            <w:tcW w:w="149" w:type="dxa"/>
          </w:tcPr>
          <w:p w14:paraId="3A0E5B2A"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B35948" w14:textId="77777777" w:rsidTr="008566C4">
        <w:tc>
          <w:tcPr>
            <w:tcW w:w="54" w:type="dxa"/>
          </w:tcPr>
          <w:p w14:paraId="5DCEDF8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B2B68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2BF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5C295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ADE9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1649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088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EF1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0D6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8105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569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DBD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B84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90B14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2A1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727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5B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DC08D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C42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73B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7FD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5F069BC7" w14:textId="77777777" w:rsidR="002968FB" w:rsidRPr="008A4162" w:rsidRDefault="002968FB" w:rsidP="008566C4">
            <w:pPr>
              <w:spacing w:after="0" w:line="240" w:lineRule="auto"/>
              <w:jc w:val="left"/>
              <w:rPr>
                <w:rFonts w:cs="Arial"/>
              </w:rPr>
            </w:pPr>
          </w:p>
        </w:tc>
        <w:tc>
          <w:tcPr>
            <w:tcW w:w="149" w:type="dxa"/>
          </w:tcPr>
          <w:p w14:paraId="1B92FAF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714F90" w14:textId="77777777" w:rsidTr="008566C4">
        <w:trPr>
          <w:trHeight w:val="80"/>
        </w:trPr>
        <w:tc>
          <w:tcPr>
            <w:tcW w:w="54" w:type="dxa"/>
          </w:tcPr>
          <w:p w14:paraId="2B7500C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AC12EF" w14:textId="77777777" w:rsidR="002968FB" w:rsidRPr="008A4162" w:rsidRDefault="002968FB" w:rsidP="008566C4">
            <w:pPr>
              <w:pStyle w:val="EmptyCellLayoutStyle"/>
              <w:spacing w:after="0" w:line="240" w:lineRule="auto"/>
              <w:rPr>
                <w:rFonts w:ascii="Arial" w:hAnsi="Arial" w:cs="Arial"/>
              </w:rPr>
            </w:pPr>
          </w:p>
        </w:tc>
        <w:tc>
          <w:tcPr>
            <w:tcW w:w="149" w:type="dxa"/>
          </w:tcPr>
          <w:p w14:paraId="5E5F3496" w14:textId="77777777" w:rsidR="002968FB" w:rsidRPr="008A4162" w:rsidRDefault="002968FB" w:rsidP="008566C4">
            <w:pPr>
              <w:pStyle w:val="EmptyCellLayoutStyle"/>
              <w:spacing w:after="0" w:line="240" w:lineRule="auto"/>
              <w:rPr>
                <w:rFonts w:ascii="Arial" w:hAnsi="Arial" w:cs="Arial"/>
              </w:rPr>
            </w:pPr>
          </w:p>
        </w:tc>
      </w:tr>
    </w:tbl>
    <w:p w14:paraId="6705FE75" w14:textId="77777777" w:rsidR="002968FB" w:rsidRPr="008A4162" w:rsidRDefault="002968FB" w:rsidP="002968FB">
      <w:pPr>
        <w:spacing w:after="0" w:line="240" w:lineRule="auto"/>
        <w:jc w:val="left"/>
        <w:rPr>
          <w:rFonts w:cs="Arial"/>
        </w:rPr>
      </w:pPr>
    </w:p>
    <w:p w14:paraId="6BFFC2B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Tabellenfehler: Für die Seite fehlen Verweise vom übergeordneten Knoten (unbekannt) und vom Vorgängerknoten. Möglicherweise falscher Stammeintrag in "sysindexes"</w:t>
      </w:r>
    </w:p>
    <w:p w14:paraId="4DDDDC1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Seite P_ID1 wurde gefunden, sie ist aber nicht mit der entsprechenden B-Struktur verknüpft.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FB00DF2" w14:textId="77777777" w:rsidTr="008566C4">
        <w:trPr>
          <w:trHeight w:val="54"/>
        </w:trPr>
        <w:tc>
          <w:tcPr>
            <w:tcW w:w="54" w:type="dxa"/>
          </w:tcPr>
          <w:p w14:paraId="53524BA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72C4C70" w14:textId="77777777" w:rsidR="002968FB" w:rsidRPr="008A4162" w:rsidRDefault="002968FB" w:rsidP="008566C4">
            <w:pPr>
              <w:pStyle w:val="EmptyCellLayoutStyle"/>
              <w:spacing w:after="0" w:line="240" w:lineRule="auto"/>
              <w:rPr>
                <w:rFonts w:ascii="Arial" w:hAnsi="Arial" w:cs="Arial"/>
              </w:rPr>
            </w:pPr>
          </w:p>
        </w:tc>
        <w:tc>
          <w:tcPr>
            <w:tcW w:w="149" w:type="dxa"/>
          </w:tcPr>
          <w:p w14:paraId="197D1C36"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86BF33" w14:textId="77777777" w:rsidTr="008566C4">
        <w:tc>
          <w:tcPr>
            <w:tcW w:w="54" w:type="dxa"/>
          </w:tcPr>
          <w:p w14:paraId="5013DDF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C2B5C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66F7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E3C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4EB2B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DB685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770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322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BF3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E6A3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55C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4C0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D79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B8DB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09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162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E34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378C1D7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2F3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2281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E48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bl>
          <w:p w14:paraId="1554133D" w14:textId="77777777" w:rsidR="002968FB" w:rsidRPr="008A4162" w:rsidRDefault="002968FB" w:rsidP="008566C4">
            <w:pPr>
              <w:spacing w:after="0" w:line="240" w:lineRule="auto"/>
              <w:jc w:val="left"/>
              <w:rPr>
                <w:rFonts w:cs="Arial"/>
              </w:rPr>
            </w:pPr>
          </w:p>
        </w:tc>
        <w:tc>
          <w:tcPr>
            <w:tcW w:w="149" w:type="dxa"/>
          </w:tcPr>
          <w:p w14:paraId="5572C1E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3F3BCCC" w14:textId="77777777" w:rsidTr="008566C4">
        <w:trPr>
          <w:trHeight w:val="80"/>
        </w:trPr>
        <w:tc>
          <w:tcPr>
            <w:tcW w:w="54" w:type="dxa"/>
          </w:tcPr>
          <w:p w14:paraId="0261C50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D115B4" w14:textId="77777777" w:rsidR="002968FB" w:rsidRPr="008A4162" w:rsidRDefault="002968FB" w:rsidP="008566C4">
            <w:pPr>
              <w:pStyle w:val="EmptyCellLayoutStyle"/>
              <w:spacing w:after="0" w:line="240" w:lineRule="auto"/>
              <w:rPr>
                <w:rFonts w:ascii="Arial" w:hAnsi="Arial" w:cs="Arial"/>
              </w:rPr>
            </w:pPr>
          </w:p>
        </w:tc>
        <w:tc>
          <w:tcPr>
            <w:tcW w:w="149" w:type="dxa"/>
          </w:tcPr>
          <w:p w14:paraId="1F3A8B03" w14:textId="77777777" w:rsidR="002968FB" w:rsidRPr="008A4162" w:rsidRDefault="002968FB" w:rsidP="008566C4">
            <w:pPr>
              <w:pStyle w:val="EmptyCellLayoutStyle"/>
              <w:spacing w:after="0" w:line="240" w:lineRule="auto"/>
              <w:rPr>
                <w:rFonts w:ascii="Arial" w:hAnsi="Arial" w:cs="Arial"/>
              </w:rPr>
            </w:pPr>
          </w:p>
        </w:tc>
      </w:tr>
    </w:tbl>
    <w:p w14:paraId="589E9541" w14:textId="77777777" w:rsidR="002968FB" w:rsidRPr="008A4162" w:rsidRDefault="002968FB" w:rsidP="002968FB">
      <w:pPr>
        <w:spacing w:after="0" w:line="240" w:lineRule="auto"/>
        <w:jc w:val="left"/>
        <w:rPr>
          <w:rFonts w:cs="Arial"/>
        </w:rPr>
      </w:pPr>
    </w:p>
    <w:p w14:paraId="56D0D2D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 der Berechnung der eindeutigen Tabelle</w:t>
      </w:r>
    </w:p>
    <w:p w14:paraId="2434DE4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Datenbanktreiber eines Clients, wie z. B. der Microsoft Access-Treiber für SQL Server, verwenden eindeutige Tabellen zur Erstellung aktualisierbarer Abfragen. Die eindeutige Tabelle identifiziert für eine gegebene SELECT-Anweisung die Tabelle, deren Zeilenwerte maximal einmal im Resultset erscheinen. Bei einer erneuten Auswahl einer Zeile aus einem Resultset reichen die Werte aus den Schlüsselspalten der eindeutigen Tabelle aus, um die Zeile zu identifizieren. Dieser Fehler wird ausgelöst, wenn der Server die eindeutige Tabelle nicht berechnen kann.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37FE776" w14:textId="77777777" w:rsidTr="008566C4">
        <w:trPr>
          <w:trHeight w:val="54"/>
        </w:trPr>
        <w:tc>
          <w:tcPr>
            <w:tcW w:w="54" w:type="dxa"/>
          </w:tcPr>
          <w:p w14:paraId="1B409D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E5BD3E" w14:textId="77777777" w:rsidR="002968FB" w:rsidRPr="008A4162" w:rsidRDefault="002968FB" w:rsidP="008566C4">
            <w:pPr>
              <w:pStyle w:val="EmptyCellLayoutStyle"/>
              <w:spacing w:after="0" w:line="240" w:lineRule="auto"/>
              <w:rPr>
                <w:rFonts w:ascii="Arial" w:hAnsi="Arial" w:cs="Arial"/>
              </w:rPr>
            </w:pPr>
          </w:p>
        </w:tc>
        <w:tc>
          <w:tcPr>
            <w:tcW w:w="149" w:type="dxa"/>
          </w:tcPr>
          <w:p w14:paraId="4099B34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306984" w14:textId="77777777" w:rsidTr="008566C4">
        <w:tc>
          <w:tcPr>
            <w:tcW w:w="54" w:type="dxa"/>
          </w:tcPr>
          <w:p w14:paraId="3CDF81F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ECF70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88DFD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09E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6CA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A12C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EA7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802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DD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CB28B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60E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29E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D85C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43C4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9D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7B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A5E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5F87A6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6BB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AF55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8056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1FABCA1" w14:textId="77777777" w:rsidR="002968FB" w:rsidRPr="008A4162" w:rsidRDefault="002968FB" w:rsidP="008566C4">
            <w:pPr>
              <w:spacing w:after="0" w:line="240" w:lineRule="auto"/>
              <w:jc w:val="left"/>
              <w:rPr>
                <w:rFonts w:cs="Arial"/>
              </w:rPr>
            </w:pPr>
          </w:p>
        </w:tc>
        <w:tc>
          <w:tcPr>
            <w:tcW w:w="149" w:type="dxa"/>
          </w:tcPr>
          <w:p w14:paraId="3B236041"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9BE5A4" w14:textId="77777777" w:rsidTr="008566C4">
        <w:trPr>
          <w:trHeight w:val="80"/>
        </w:trPr>
        <w:tc>
          <w:tcPr>
            <w:tcW w:w="54" w:type="dxa"/>
          </w:tcPr>
          <w:p w14:paraId="774CC6D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760B4A" w14:textId="77777777" w:rsidR="002968FB" w:rsidRPr="008A4162" w:rsidRDefault="002968FB" w:rsidP="008566C4">
            <w:pPr>
              <w:pStyle w:val="EmptyCellLayoutStyle"/>
              <w:spacing w:after="0" w:line="240" w:lineRule="auto"/>
              <w:rPr>
                <w:rFonts w:ascii="Arial" w:hAnsi="Arial" w:cs="Arial"/>
              </w:rPr>
            </w:pPr>
          </w:p>
        </w:tc>
        <w:tc>
          <w:tcPr>
            <w:tcW w:w="149" w:type="dxa"/>
          </w:tcPr>
          <w:p w14:paraId="669BEB39" w14:textId="77777777" w:rsidR="002968FB" w:rsidRPr="008A4162" w:rsidRDefault="002968FB" w:rsidP="008566C4">
            <w:pPr>
              <w:pStyle w:val="EmptyCellLayoutStyle"/>
              <w:spacing w:after="0" w:line="240" w:lineRule="auto"/>
              <w:rPr>
                <w:rFonts w:ascii="Arial" w:hAnsi="Arial" w:cs="Arial"/>
              </w:rPr>
            </w:pPr>
          </w:p>
        </w:tc>
      </w:tr>
    </w:tbl>
    <w:p w14:paraId="25C588B1" w14:textId="77777777" w:rsidR="002968FB" w:rsidRPr="008A4162" w:rsidRDefault="002968FB" w:rsidP="002968FB">
      <w:pPr>
        <w:spacing w:after="0" w:line="240" w:lineRule="auto"/>
        <w:jc w:val="left"/>
        <w:rPr>
          <w:rFonts w:cs="Arial"/>
        </w:rPr>
      </w:pPr>
    </w:p>
    <w:p w14:paraId="2619A60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Regeln (Warnungen)</w:t>
      </w:r>
    </w:p>
    <w:p w14:paraId="4103F99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Workflow konnte keine Verbindung zum Zielsystem herstellen</w:t>
      </w:r>
    </w:p>
    <w:p w14:paraId="508B10E3" w14:textId="761DAB8D" w:rsidR="002968FB" w:rsidRPr="008A4162" w:rsidRDefault="002968FB" w:rsidP="002968FB">
      <w:pPr>
        <w:spacing w:after="0" w:line="240" w:lineRule="auto"/>
        <w:jc w:val="left"/>
        <w:rPr>
          <w:rFonts w:cs="Arial"/>
        </w:rPr>
      </w:pPr>
      <w:r w:rsidRPr="008A4162">
        <w:rPr>
          <w:rFonts w:eastAsia="Calibri" w:cs="Arial"/>
          <w:color w:val="000000"/>
          <w:sz w:val="22"/>
          <w:lang w:bidi="de-DE"/>
        </w:rPr>
        <w:t>Ein Überwachungs- oder Ermittlungsskript verfügt nicht über die Berechtigung zur Verbindung mit der Datenbank, oder die Datenbank ist nicht zugänglich.</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3FC7647D" w14:textId="77777777" w:rsidTr="008566C4">
        <w:trPr>
          <w:trHeight w:val="54"/>
        </w:trPr>
        <w:tc>
          <w:tcPr>
            <w:tcW w:w="54" w:type="dxa"/>
          </w:tcPr>
          <w:p w14:paraId="0213B80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886732" w14:textId="77777777" w:rsidR="002968FB" w:rsidRPr="008A4162" w:rsidRDefault="002968FB" w:rsidP="008566C4">
            <w:pPr>
              <w:pStyle w:val="EmptyCellLayoutStyle"/>
              <w:spacing w:after="0" w:line="240" w:lineRule="auto"/>
              <w:rPr>
                <w:rFonts w:ascii="Arial" w:hAnsi="Arial" w:cs="Arial"/>
              </w:rPr>
            </w:pPr>
          </w:p>
        </w:tc>
        <w:tc>
          <w:tcPr>
            <w:tcW w:w="149" w:type="dxa"/>
          </w:tcPr>
          <w:p w14:paraId="10EBC3E8"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B4AC25" w14:textId="77777777" w:rsidTr="008566C4">
        <w:tc>
          <w:tcPr>
            <w:tcW w:w="54" w:type="dxa"/>
          </w:tcPr>
          <w:p w14:paraId="5F66D4A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146A21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891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0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2FA2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E069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305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65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4D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9D2D6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F92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819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60F3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04E3D4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BA9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C5B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6E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2019E2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8A8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2552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49A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C0B8562" w14:textId="77777777" w:rsidR="002968FB" w:rsidRPr="008A4162" w:rsidRDefault="002968FB" w:rsidP="008566C4">
            <w:pPr>
              <w:spacing w:after="0" w:line="240" w:lineRule="auto"/>
              <w:jc w:val="left"/>
              <w:rPr>
                <w:rFonts w:cs="Arial"/>
              </w:rPr>
            </w:pPr>
          </w:p>
        </w:tc>
        <w:tc>
          <w:tcPr>
            <w:tcW w:w="149" w:type="dxa"/>
          </w:tcPr>
          <w:p w14:paraId="0108B92D" w14:textId="77777777" w:rsidR="002968FB" w:rsidRPr="008A4162" w:rsidRDefault="002968FB" w:rsidP="008566C4">
            <w:pPr>
              <w:pStyle w:val="EmptyCellLayoutStyle"/>
              <w:spacing w:after="0" w:line="240" w:lineRule="auto"/>
              <w:rPr>
                <w:rFonts w:ascii="Arial" w:hAnsi="Arial" w:cs="Arial"/>
              </w:rPr>
            </w:pPr>
          </w:p>
        </w:tc>
      </w:tr>
      <w:tr w:rsidR="002968FB" w:rsidRPr="008A4162" w14:paraId="53806A6E" w14:textId="77777777" w:rsidTr="008566C4">
        <w:trPr>
          <w:trHeight w:val="80"/>
        </w:trPr>
        <w:tc>
          <w:tcPr>
            <w:tcW w:w="54" w:type="dxa"/>
          </w:tcPr>
          <w:p w14:paraId="1C3CD52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C9B93E" w14:textId="77777777" w:rsidR="002968FB" w:rsidRPr="008A4162" w:rsidRDefault="002968FB" w:rsidP="008566C4">
            <w:pPr>
              <w:pStyle w:val="EmptyCellLayoutStyle"/>
              <w:spacing w:after="0" w:line="240" w:lineRule="auto"/>
              <w:rPr>
                <w:rFonts w:ascii="Arial" w:hAnsi="Arial" w:cs="Arial"/>
              </w:rPr>
            </w:pPr>
          </w:p>
        </w:tc>
        <w:tc>
          <w:tcPr>
            <w:tcW w:w="149" w:type="dxa"/>
          </w:tcPr>
          <w:p w14:paraId="29D46055" w14:textId="77777777" w:rsidR="002968FB" w:rsidRPr="008A4162" w:rsidRDefault="002968FB" w:rsidP="008566C4">
            <w:pPr>
              <w:pStyle w:val="EmptyCellLayoutStyle"/>
              <w:spacing w:after="0" w:line="240" w:lineRule="auto"/>
              <w:rPr>
                <w:rFonts w:ascii="Arial" w:hAnsi="Arial" w:cs="Arial"/>
              </w:rPr>
            </w:pPr>
          </w:p>
        </w:tc>
      </w:tr>
    </w:tbl>
    <w:p w14:paraId="007FD7BB" w14:textId="77777777" w:rsidR="002968FB" w:rsidRPr="008A4162" w:rsidRDefault="002968FB" w:rsidP="002968FB">
      <w:pPr>
        <w:spacing w:after="0" w:line="240" w:lineRule="auto"/>
        <w:jc w:val="left"/>
        <w:rPr>
          <w:rFonts w:cs="Arial"/>
        </w:rPr>
      </w:pPr>
    </w:p>
    <w:p w14:paraId="4383C54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Regeln (Warnungen)</w:t>
      </w:r>
    </w:p>
    <w:p w14:paraId="3133EBF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2014-Datenbankmodul wird neu gestartet</w:t>
      </w:r>
    </w:p>
    <w:p w14:paraId="2FEF55D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Erkennt den Neustart des SQL Server 2014-Datenbankmoduls.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7"/>
        <w:gridCol w:w="8507"/>
        <w:gridCol w:w="96"/>
      </w:tblGrid>
      <w:tr w:rsidR="002968FB" w:rsidRPr="008A4162" w14:paraId="3E962EC2" w14:textId="77777777" w:rsidTr="008566C4">
        <w:trPr>
          <w:trHeight w:val="54"/>
        </w:trPr>
        <w:tc>
          <w:tcPr>
            <w:tcW w:w="54" w:type="dxa"/>
          </w:tcPr>
          <w:p w14:paraId="0BBDECE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0365028" w14:textId="77777777" w:rsidR="002968FB" w:rsidRPr="008A4162" w:rsidRDefault="002968FB" w:rsidP="008566C4">
            <w:pPr>
              <w:pStyle w:val="EmptyCellLayoutStyle"/>
              <w:spacing w:after="0" w:line="240" w:lineRule="auto"/>
              <w:rPr>
                <w:rFonts w:ascii="Arial" w:hAnsi="Arial" w:cs="Arial"/>
              </w:rPr>
            </w:pPr>
          </w:p>
        </w:tc>
        <w:tc>
          <w:tcPr>
            <w:tcW w:w="149" w:type="dxa"/>
          </w:tcPr>
          <w:p w14:paraId="0EADDA2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C31636" w14:textId="77777777" w:rsidTr="008566C4">
        <w:tc>
          <w:tcPr>
            <w:tcW w:w="54" w:type="dxa"/>
          </w:tcPr>
          <w:p w14:paraId="228C8B3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1"/>
              <w:gridCol w:w="2973"/>
              <w:gridCol w:w="2675"/>
            </w:tblGrid>
            <w:tr w:rsidR="002968FB" w:rsidRPr="008A4162" w14:paraId="7B904C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676E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D65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AE30B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06871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36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2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DBA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51AB5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FD3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CC5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F6966"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BDF65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D4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1CA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E33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19CB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3F5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63C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BD6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75F00D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F26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Zeitraum der Nichtverfügbarkeit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37AFFD" w14:textId="6B4B4212" w:rsidR="002968FB" w:rsidRPr="008A4162" w:rsidRDefault="002968FB" w:rsidP="008566C4">
                  <w:pPr>
                    <w:spacing w:after="0" w:line="240" w:lineRule="auto"/>
                    <w:jc w:val="left"/>
                    <w:rPr>
                      <w:rFonts w:cs="Arial"/>
                    </w:rPr>
                  </w:pPr>
                  <w:r w:rsidRPr="008A4162">
                    <w:rPr>
                      <w:rFonts w:eastAsia="Calibri" w:cs="Arial"/>
                      <w:color w:val="000000"/>
                      <w:sz w:val="22"/>
                      <w:lang w:bidi="de-DE"/>
                    </w:rPr>
                    <w:t>Der Workflow versucht, ein Dienstzeitstartereignis während dieser Zeitraums zu erfassen, nachdem der Ereignisdienst angehalten wurde.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676D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54139D7" w14:textId="77777777" w:rsidR="002968FB" w:rsidRPr="008A4162" w:rsidRDefault="002968FB" w:rsidP="008566C4">
            <w:pPr>
              <w:spacing w:after="0" w:line="240" w:lineRule="auto"/>
              <w:jc w:val="left"/>
              <w:rPr>
                <w:rFonts w:cs="Arial"/>
              </w:rPr>
            </w:pPr>
          </w:p>
        </w:tc>
        <w:tc>
          <w:tcPr>
            <w:tcW w:w="149" w:type="dxa"/>
          </w:tcPr>
          <w:p w14:paraId="0254BC2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8F53C3" w14:textId="77777777" w:rsidTr="008566C4">
        <w:trPr>
          <w:trHeight w:val="80"/>
        </w:trPr>
        <w:tc>
          <w:tcPr>
            <w:tcW w:w="54" w:type="dxa"/>
          </w:tcPr>
          <w:p w14:paraId="6237DAA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CB2820" w14:textId="77777777" w:rsidR="002968FB" w:rsidRPr="008A4162" w:rsidRDefault="002968FB" w:rsidP="008566C4">
            <w:pPr>
              <w:pStyle w:val="EmptyCellLayoutStyle"/>
              <w:spacing w:after="0" w:line="240" w:lineRule="auto"/>
              <w:rPr>
                <w:rFonts w:ascii="Arial" w:hAnsi="Arial" w:cs="Arial"/>
              </w:rPr>
            </w:pPr>
          </w:p>
        </w:tc>
        <w:tc>
          <w:tcPr>
            <w:tcW w:w="149" w:type="dxa"/>
          </w:tcPr>
          <w:p w14:paraId="73CF0F6A" w14:textId="77777777" w:rsidR="002968FB" w:rsidRPr="008A4162" w:rsidRDefault="002968FB" w:rsidP="008566C4">
            <w:pPr>
              <w:pStyle w:val="EmptyCellLayoutStyle"/>
              <w:spacing w:after="0" w:line="240" w:lineRule="auto"/>
              <w:rPr>
                <w:rFonts w:ascii="Arial" w:hAnsi="Arial" w:cs="Arial"/>
              </w:rPr>
            </w:pPr>
          </w:p>
        </w:tc>
      </w:tr>
    </w:tbl>
    <w:p w14:paraId="3A8D3C3A" w14:textId="77777777" w:rsidR="002968FB" w:rsidRPr="008A4162" w:rsidRDefault="002968FB" w:rsidP="002968FB">
      <w:pPr>
        <w:spacing w:after="0" w:line="240" w:lineRule="auto"/>
        <w:jc w:val="left"/>
        <w:rPr>
          <w:rFonts w:cs="Arial"/>
        </w:rPr>
      </w:pPr>
    </w:p>
    <w:p w14:paraId="574C557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Regeln (ohne Warnungen)</w:t>
      </w:r>
    </w:p>
    <w:p w14:paraId="26785CC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Datenbankmodul – gestohlener Serverarbeitsspeicher (MB)</w:t>
      </w:r>
    </w:p>
    <w:p w14:paraId="728BF2E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2014-DB – Regel zur Erfassung der Leistungsdaten von gestohlenem Speicherarbeitsspeicher (MB)</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7B0DBD3" w14:textId="77777777" w:rsidTr="008566C4">
        <w:trPr>
          <w:trHeight w:val="54"/>
        </w:trPr>
        <w:tc>
          <w:tcPr>
            <w:tcW w:w="54" w:type="dxa"/>
          </w:tcPr>
          <w:p w14:paraId="7DF2024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4F05FC" w14:textId="77777777" w:rsidR="002968FB" w:rsidRPr="008A4162" w:rsidRDefault="002968FB" w:rsidP="008566C4">
            <w:pPr>
              <w:pStyle w:val="EmptyCellLayoutStyle"/>
              <w:spacing w:after="0" w:line="240" w:lineRule="auto"/>
              <w:rPr>
                <w:rFonts w:ascii="Arial" w:hAnsi="Arial" w:cs="Arial"/>
              </w:rPr>
            </w:pPr>
          </w:p>
        </w:tc>
        <w:tc>
          <w:tcPr>
            <w:tcW w:w="149" w:type="dxa"/>
          </w:tcPr>
          <w:p w14:paraId="1AA56F7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490A80" w14:textId="77777777" w:rsidTr="008566C4">
        <w:tc>
          <w:tcPr>
            <w:tcW w:w="54" w:type="dxa"/>
          </w:tcPr>
          <w:p w14:paraId="36EE1A1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283CC2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6B1E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909B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835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DC6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E3D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49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631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13C6D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2E3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210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F932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D9AC7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03C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25E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B47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978D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3C5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76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239E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00:23</w:t>
                  </w:r>
                </w:p>
              </w:tc>
            </w:tr>
            <w:tr w:rsidR="002968FB" w:rsidRPr="008A4162" w14:paraId="66D55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977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525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E66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2CABCF5" w14:textId="77777777" w:rsidR="002968FB" w:rsidRPr="008A4162" w:rsidRDefault="002968FB" w:rsidP="008566C4">
            <w:pPr>
              <w:spacing w:after="0" w:line="240" w:lineRule="auto"/>
              <w:jc w:val="left"/>
              <w:rPr>
                <w:rFonts w:cs="Arial"/>
              </w:rPr>
            </w:pPr>
          </w:p>
        </w:tc>
        <w:tc>
          <w:tcPr>
            <w:tcW w:w="149" w:type="dxa"/>
          </w:tcPr>
          <w:p w14:paraId="56BFD486"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A3065C" w14:textId="77777777" w:rsidTr="008566C4">
        <w:trPr>
          <w:trHeight w:val="80"/>
        </w:trPr>
        <w:tc>
          <w:tcPr>
            <w:tcW w:w="54" w:type="dxa"/>
          </w:tcPr>
          <w:p w14:paraId="4524809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668550" w14:textId="77777777" w:rsidR="002968FB" w:rsidRPr="008A4162" w:rsidRDefault="002968FB" w:rsidP="008566C4">
            <w:pPr>
              <w:pStyle w:val="EmptyCellLayoutStyle"/>
              <w:spacing w:after="0" w:line="240" w:lineRule="auto"/>
              <w:rPr>
                <w:rFonts w:ascii="Arial" w:hAnsi="Arial" w:cs="Arial"/>
              </w:rPr>
            </w:pPr>
          </w:p>
        </w:tc>
        <w:tc>
          <w:tcPr>
            <w:tcW w:w="149" w:type="dxa"/>
          </w:tcPr>
          <w:p w14:paraId="0C152116" w14:textId="77777777" w:rsidR="002968FB" w:rsidRPr="008A4162" w:rsidRDefault="002968FB" w:rsidP="008566C4">
            <w:pPr>
              <w:pStyle w:val="EmptyCellLayoutStyle"/>
              <w:spacing w:after="0" w:line="240" w:lineRule="auto"/>
              <w:rPr>
                <w:rFonts w:ascii="Arial" w:hAnsi="Arial" w:cs="Arial"/>
              </w:rPr>
            </w:pPr>
          </w:p>
        </w:tc>
      </w:tr>
    </w:tbl>
    <w:p w14:paraId="0637C833" w14:textId="77777777" w:rsidR="002968FB" w:rsidRPr="008A4162" w:rsidRDefault="002968FB" w:rsidP="002968FB">
      <w:pPr>
        <w:spacing w:after="0" w:line="240" w:lineRule="auto"/>
        <w:jc w:val="left"/>
        <w:rPr>
          <w:rFonts w:cs="Arial"/>
        </w:rPr>
      </w:pPr>
    </w:p>
    <w:p w14:paraId="2507F8A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Entfernte abgelaufene Zeilen/s</w:t>
      </w:r>
    </w:p>
    <w:p w14:paraId="3DDB44B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„Entfernte abgelaufene Zeilen/s“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04D151A" w14:textId="77777777" w:rsidTr="008566C4">
        <w:trPr>
          <w:trHeight w:val="54"/>
        </w:trPr>
        <w:tc>
          <w:tcPr>
            <w:tcW w:w="54" w:type="dxa"/>
          </w:tcPr>
          <w:p w14:paraId="1FE7C16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F24FC0" w14:textId="77777777" w:rsidR="002968FB" w:rsidRPr="008A4162" w:rsidRDefault="002968FB" w:rsidP="008566C4">
            <w:pPr>
              <w:pStyle w:val="EmptyCellLayoutStyle"/>
              <w:spacing w:after="0" w:line="240" w:lineRule="auto"/>
              <w:rPr>
                <w:rFonts w:ascii="Arial" w:hAnsi="Arial" w:cs="Arial"/>
              </w:rPr>
            </w:pPr>
          </w:p>
        </w:tc>
        <w:tc>
          <w:tcPr>
            <w:tcW w:w="149" w:type="dxa"/>
          </w:tcPr>
          <w:p w14:paraId="22EA445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E7605A" w14:textId="77777777" w:rsidTr="008566C4">
        <w:tc>
          <w:tcPr>
            <w:tcW w:w="54" w:type="dxa"/>
          </w:tcPr>
          <w:p w14:paraId="782F493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768FF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84A0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CA50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366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24AED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BD5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55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C8C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FD295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035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40F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D988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FCE12C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914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6024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7C5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FB249F5" w14:textId="77777777" w:rsidR="002968FB" w:rsidRPr="008A4162" w:rsidRDefault="002968FB" w:rsidP="008566C4">
            <w:pPr>
              <w:spacing w:after="0" w:line="240" w:lineRule="auto"/>
              <w:jc w:val="left"/>
              <w:rPr>
                <w:rFonts w:cs="Arial"/>
              </w:rPr>
            </w:pPr>
          </w:p>
        </w:tc>
        <w:tc>
          <w:tcPr>
            <w:tcW w:w="149" w:type="dxa"/>
          </w:tcPr>
          <w:p w14:paraId="25CC1FA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BCB976" w14:textId="77777777" w:rsidTr="008566C4">
        <w:trPr>
          <w:trHeight w:val="80"/>
        </w:trPr>
        <w:tc>
          <w:tcPr>
            <w:tcW w:w="54" w:type="dxa"/>
          </w:tcPr>
          <w:p w14:paraId="21681AE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DC472A" w14:textId="77777777" w:rsidR="002968FB" w:rsidRPr="008A4162" w:rsidRDefault="002968FB" w:rsidP="008566C4">
            <w:pPr>
              <w:pStyle w:val="EmptyCellLayoutStyle"/>
              <w:spacing w:after="0" w:line="240" w:lineRule="auto"/>
              <w:rPr>
                <w:rFonts w:ascii="Arial" w:hAnsi="Arial" w:cs="Arial"/>
              </w:rPr>
            </w:pPr>
          </w:p>
        </w:tc>
        <w:tc>
          <w:tcPr>
            <w:tcW w:w="149" w:type="dxa"/>
          </w:tcPr>
          <w:p w14:paraId="6AA2E1C9" w14:textId="77777777" w:rsidR="002968FB" w:rsidRPr="008A4162" w:rsidRDefault="002968FB" w:rsidP="008566C4">
            <w:pPr>
              <w:pStyle w:val="EmptyCellLayoutStyle"/>
              <w:spacing w:after="0" w:line="240" w:lineRule="auto"/>
              <w:rPr>
                <w:rFonts w:ascii="Arial" w:hAnsi="Arial" w:cs="Arial"/>
              </w:rPr>
            </w:pPr>
          </w:p>
        </w:tc>
      </w:tr>
    </w:tbl>
    <w:p w14:paraId="34238463" w14:textId="77777777" w:rsidR="002968FB" w:rsidRPr="008A4162" w:rsidRDefault="002968FB" w:rsidP="002968FB">
      <w:pPr>
        <w:spacing w:after="0" w:line="240" w:lineRule="auto"/>
        <w:jc w:val="left"/>
        <w:rPr>
          <w:rFonts w:cs="Arial"/>
        </w:rPr>
      </w:pPr>
    </w:p>
    <w:p w14:paraId="519A9D5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Lesevorgänge/s</w:t>
      </w:r>
    </w:p>
    <w:p w14:paraId="3393B2A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Lesevorgänge/s“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B7A68C3" w14:textId="77777777" w:rsidTr="008566C4">
        <w:trPr>
          <w:trHeight w:val="54"/>
        </w:trPr>
        <w:tc>
          <w:tcPr>
            <w:tcW w:w="54" w:type="dxa"/>
          </w:tcPr>
          <w:p w14:paraId="4438AD0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D526D2F" w14:textId="77777777" w:rsidR="002968FB" w:rsidRPr="008A4162" w:rsidRDefault="002968FB" w:rsidP="008566C4">
            <w:pPr>
              <w:pStyle w:val="EmptyCellLayoutStyle"/>
              <w:spacing w:after="0" w:line="240" w:lineRule="auto"/>
              <w:rPr>
                <w:rFonts w:ascii="Arial" w:hAnsi="Arial" w:cs="Arial"/>
              </w:rPr>
            </w:pPr>
          </w:p>
        </w:tc>
        <w:tc>
          <w:tcPr>
            <w:tcW w:w="149" w:type="dxa"/>
          </w:tcPr>
          <w:p w14:paraId="6E33922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F64F06" w14:textId="77777777" w:rsidTr="008566C4">
        <w:tc>
          <w:tcPr>
            <w:tcW w:w="54" w:type="dxa"/>
          </w:tcPr>
          <w:p w14:paraId="3211DA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79FFDB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E817E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A66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EF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06607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662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7C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28F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A6631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9CA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F9F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211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28C29D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67D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9139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479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62E3A01" w14:textId="77777777" w:rsidR="002968FB" w:rsidRPr="008A4162" w:rsidRDefault="002968FB" w:rsidP="008566C4">
            <w:pPr>
              <w:spacing w:after="0" w:line="240" w:lineRule="auto"/>
              <w:jc w:val="left"/>
              <w:rPr>
                <w:rFonts w:cs="Arial"/>
              </w:rPr>
            </w:pPr>
          </w:p>
        </w:tc>
        <w:tc>
          <w:tcPr>
            <w:tcW w:w="149" w:type="dxa"/>
          </w:tcPr>
          <w:p w14:paraId="16741FD8"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80FA02" w14:textId="77777777" w:rsidTr="008566C4">
        <w:trPr>
          <w:trHeight w:val="80"/>
        </w:trPr>
        <w:tc>
          <w:tcPr>
            <w:tcW w:w="54" w:type="dxa"/>
          </w:tcPr>
          <w:p w14:paraId="274283C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C73B98" w14:textId="77777777" w:rsidR="002968FB" w:rsidRPr="008A4162" w:rsidRDefault="002968FB" w:rsidP="008566C4">
            <w:pPr>
              <w:pStyle w:val="EmptyCellLayoutStyle"/>
              <w:spacing w:after="0" w:line="240" w:lineRule="auto"/>
              <w:rPr>
                <w:rFonts w:ascii="Arial" w:hAnsi="Arial" w:cs="Arial"/>
              </w:rPr>
            </w:pPr>
          </w:p>
        </w:tc>
        <w:tc>
          <w:tcPr>
            <w:tcW w:w="149" w:type="dxa"/>
          </w:tcPr>
          <w:p w14:paraId="1F46142E" w14:textId="77777777" w:rsidR="002968FB" w:rsidRPr="008A4162" w:rsidRDefault="002968FB" w:rsidP="008566C4">
            <w:pPr>
              <w:pStyle w:val="EmptyCellLayoutStyle"/>
              <w:spacing w:after="0" w:line="240" w:lineRule="auto"/>
              <w:rPr>
                <w:rFonts w:ascii="Arial" w:hAnsi="Arial" w:cs="Arial"/>
              </w:rPr>
            </w:pPr>
          </w:p>
        </w:tc>
      </w:tr>
    </w:tbl>
    <w:p w14:paraId="1503FBA4" w14:textId="77777777" w:rsidR="002968FB" w:rsidRPr="008A4162" w:rsidRDefault="002968FB" w:rsidP="002968FB">
      <w:pPr>
        <w:spacing w:after="0" w:line="240" w:lineRule="auto"/>
        <w:jc w:val="left"/>
        <w:rPr>
          <w:rFonts w:cs="Arial"/>
        </w:rPr>
      </w:pPr>
    </w:p>
    <w:p w14:paraId="54D97F0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entfernte verwendete Zeilen/s</w:t>
      </w:r>
    </w:p>
    <w:p w14:paraId="36EBB93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„Entferne verwendete Zeilen/s“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8D3E4BD" w14:textId="77777777" w:rsidTr="008566C4">
        <w:trPr>
          <w:trHeight w:val="54"/>
        </w:trPr>
        <w:tc>
          <w:tcPr>
            <w:tcW w:w="54" w:type="dxa"/>
          </w:tcPr>
          <w:p w14:paraId="0C2E36C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F71234" w14:textId="77777777" w:rsidR="002968FB" w:rsidRPr="008A4162" w:rsidRDefault="002968FB" w:rsidP="008566C4">
            <w:pPr>
              <w:pStyle w:val="EmptyCellLayoutStyle"/>
              <w:spacing w:after="0" w:line="240" w:lineRule="auto"/>
              <w:rPr>
                <w:rFonts w:ascii="Arial" w:hAnsi="Arial" w:cs="Arial"/>
              </w:rPr>
            </w:pPr>
          </w:p>
        </w:tc>
        <w:tc>
          <w:tcPr>
            <w:tcW w:w="149" w:type="dxa"/>
          </w:tcPr>
          <w:p w14:paraId="1882466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D78F041" w14:textId="77777777" w:rsidTr="008566C4">
        <w:tc>
          <w:tcPr>
            <w:tcW w:w="54" w:type="dxa"/>
          </w:tcPr>
          <w:p w14:paraId="53FB022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F45B9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3D5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38AF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87229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0F8E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8EB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6B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034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7D0B9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2D0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A9B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8C5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001E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BEE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5F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F214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50F4F51" w14:textId="77777777" w:rsidR="002968FB" w:rsidRPr="008A4162" w:rsidRDefault="002968FB" w:rsidP="008566C4">
            <w:pPr>
              <w:spacing w:after="0" w:line="240" w:lineRule="auto"/>
              <w:jc w:val="left"/>
              <w:rPr>
                <w:rFonts w:cs="Arial"/>
              </w:rPr>
            </w:pPr>
          </w:p>
        </w:tc>
        <w:tc>
          <w:tcPr>
            <w:tcW w:w="149" w:type="dxa"/>
          </w:tcPr>
          <w:p w14:paraId="27629EF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1F9472" w14:textId="77777777" w:rsidTr="008566C4">
        <w:trPr>
          <w:trHeight w:val="80"/>
        </w:trPr>
        <w:tc>
          <w:tcPr>
            <w:tcW w:w="54" w:type="dxa"/>
          </w:tcPr>
          <w:p w14:paraId="73A5998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FF6E17" w14:textId="77777777" w:rsidR="002968FB" w:rsidRPr="008A4162" w:rsidRDefault="002968FB" w:rsidP="008566C4">
            <w:pPr>
              <w:pStyle w:val="EmptyCellLayoutStyle"/>
              <w:spacing w:after="0" w:line="240" w:lineRule="auto"/>
              <w:rPr>
                <w:rFonts w:ascii="Arial" w:hAnsi="Arial" w:cs="Arial"/>
              </w:rPr>
            </w:pPr>
          </w:p>
        </w:tc>
        <w:tc>
          <w:tcPr>
            <w:tcW w:w="149" w:type="dxa"/>
          </w:tcPr>
          <w:p w14:paraId="0C2F3C0E" w14:textId="77777777" w:rsidR="002968FB" w:rsidRPr="008A4162" w:rsidRDefault="002968FB" w:rsidP="008566C4">
            <w:pPr>
              <w:pStyle w:val="EmptyCellLayoutStyle"/>
              <w:spacing w:after="0" w:line="240" w:lineRule="auto"/>
              <w:rPr>
                <w:rFonts w:ascii="Arial" w:hAnsi="Arial" w:cs="Arial"/>
              </w:rPr>
            </w:pPr>
          </w:p>
        </w:tc>
      </w:tr>
    </w:tbl>
    <w:p w14:paraId="558E8519" w14:textId="77777777" w:rsidR="002968FB" w:rsidRPr="008A4162" w:rsidRDefault="002968FB" w:rsidP="002968FB">
      <w:pPr>
        <w:spacing w:after="0" w:line="240" w:lineRule="auto"/>
        <w:jc w:val="left"/>
        <w:rPr>
          <w:rFonts w:cs="Arial"/>
        </w:rPr>
      </w:pPr>
    </w:p>
    <w:p w14:paraId="5794E5F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zurückgegebene Zeilen/s</w:t>
      </w:r>
    </w:p>
    <w:p w14:paraId="06467B4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„Zurückgegebene Zeilen/s“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B3DFA73" w14:textId="77777777" w:rsidTr="008566C4">
        <w:trPr>
          <w:trHeight w:val="54"/>
        </w:trPr>
        <w:tc>
          <w:tcPr>
            <w:tcW w:w="54" w:type="dxa"/>
          </w:tcPr>
          <w:p w14:paraId="58F386F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8D9277" w14:textId="77777777" w:rsidR="002968FB" w:rsidRPr="008A4162" w:rsidRDefault="002968FB" w:rsidP="008566C4">
            <w:pPr>
              <w:pStyle w:val="EmptyCellLayoutStyle"/>
              <w:spacing w:after="0" w:line="240" w:lineRule="auto"/>
              <w:rPr>
                <w:rFonts w:ascii="Arial" w:hAnsi="Arial" w:cs="Arial"/>
              </w:rPr>
            </w:pPr>
          </w:p>
        </w:tc>
        <w:tc>
          <w:tcPr>
            <w:tcW w:w="149" w:type="dxa"/>
          </w:tcPr>
          <w:p w14:paraId="7F38A5CF"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D56FE5" w14:textId="77777777" w:rsidTr="008566C4">
        <w:tc>
          <w:tcPr>
            <w:tcW w:w="54" w:type="dxa"/>
          </w:tcPr>
          <w:p w14:paraId="53BDD82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3E1AA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1B44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7D87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7A7E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1A1D3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53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21A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D3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BB8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710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68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C31B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08AF7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6132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E4B9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A993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E3477D4" w14:textId="77777777" w:rsidR="002968FB" w:rsidRPr="008A4162" w:rsidRDefault="002968FB" w:rsidP="008566C4">
            <w:pPr>
              <w:spacing w:after="0" w:line="240" w:lineRule="auto"/>
              <w:jc w:val="left"/>
              <w:rPr>
                <w:rFonts w:cs="Arial"/>
              </w:rPr>
            </w:pPr>
          </w:p>
        </w:tc>
        <w:tc>
          <w:tcPr>
            <w:tcW w:w="149" w:type="dxa"/>
          </w:tcPr>
          <w:p w14:paraId="7DE5CC2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765EF8" w14:textId="77777777" w:rsidTr="008566C4">
        <w:trPr>
          <w:trHeight w:val="80"/>
        </w:trPr>
        <w:tc>
          <w:tcPr>
            <w:tcW w:w="54" w:type="dxa"/>
          </w:tcPr>
          <w:p w14:paraId="5E3296E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D41FB7" w14:textId="77777777" w:rsidR="002968FB" w:rsidRPr="008A4162" w:rsidRDefault="002968FB" w:rsidP="008566C4">
            <w:pPr>
              <w:pStyle w:val="EmptyCellLayoutStyle"/>
              <w:spacing w:after="0" w:line="240" w:lineRule="auto"/>
              <w:rPr>
                <w:rFonts w:ascii="Arial" w:hAnsi="Arial" w:cs="Arial"/>
              </w:rPr>
            </w:pPr>
          </w:p>
        </w:tc>
        <w:tc>
          <w:tcPr>
            <w:tcW w:w="149" w:type="dxa"/>
          </w:tcPr>
          <w:p w14:paraId="45D19CBA" w14:textId="77777777" w:rsidR="002968FB" w:rsidRPr="008A4162" w:rsidRDefault="002968FB" w:rsidP="008566C4">
            <w:pPr>
              <w:pStyle w:val="EmptyCellLayoutStyle"/>
              <w:spacing w:after="0" w:line="240" w:lineRule="auto"/>
              <w:rPr>
                <w:rFonts w:ascii="Arial" w:hAnsi="Arial" w:cs="Arial"/>
              </w:rPr>
            </w:pPr>
          </w:p>
        </w:tc>
      </w:tr>
    </w:tbl>
    <w:p w14:paraId="792609EF" w14:textId="77777777" w:rsidR="002968FB" w:rsidRPr="008A4162" w:rsidRDefault="002968FB" w:rsidP="002968FB">
      <w:pPr>
        <w:spacing w:after="0" w:line="240" w:lineRule="auto"/>
        <w:jc w:val="left"/>
        <w:rPr>
          <w:rFonts w:cs="Arial"/>
        </w:rPr>
      </w:pPr>
    </w:p>
    <w:p w14:paraId="43581EB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Sperrentimeouts pro Sekunde</w:t>
      </w:r>
    </w:p>
    <w:p w14:paraId="269F4D4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„Sperrtimeouts pro Sekunde“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ACEA5FF" w14:textId="77777777" w:rsidTr="008566C4">
        <w:trPr>
          <w:trHeight w:val="54"/>
        </w:trPr>
        <w:tc>
          <w:tcPr>
            <w:tcW w:w="54" w:type="dxa"/>
          </w:tcPr>
          <w:p w14:paraId="4864DE8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BAE326" w14:textId="77777777" w:rsidR="002968FB" w:rsidRPr="008A4162" w:rsidRDefault="002968FB" w:rsidP="008566C4">
            <w:pPr>
              <w:pStyle w:val="EmptyCellLayoutStyle"/>
              <w:spacing w:after="0" w:line="240" w:lineRule="auto"/>
              <w:rPr>
                <w:rFonts w:ascii="Arial" w:hAnsi="Arial" w:cs="Arial"/>
              </w:rPr>
            </w:pPr>
          </w:p>
        </w:tc>
        <w:tc>
          <w:tcPr>
            <w:tcW w:w="149" w:type="dxa"/>
          </w:tcPr>
          <w:p w14:paraId="7CA9026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0B31F2" w14:textId="77777777" w:rsidTr="008566C4">
        <w:tc>
          <w:tcPr>
            <w:tcW w:w="54" w:type="dxa"/>
          </w:tcPr>
          <w:p w14:paraId="64C333D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EE241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8202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69E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A85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E428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3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1F7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E9E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DB8B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A22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4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3463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325F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CBC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F9C7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6E5E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3008635" w14:textId="77777777" w:rsidR="002968FB" w:rsidRPr="008A4162" w:rsidRDefault="002968FB" w:rsidP="008566C4">
            <w:pPr>
              <w:spacing w:after="0" w:line="240" w:lineRule="auto"/>
              <w:jc w:val="left"/>
              <w:rPr>
                <w:rFonts w:cs="Arial"/>
              </w:rPr>
            </w:pPr>
          </w:p>
        </w:tc>
        <w:tc>
          <w:tcPr>
            <w:tcW w:w="149" w:type="dxa"/>
          </w:tcPr>
          <w:p w14:paraId="7629937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387D6F0" w14:textId="77777777" w:rsidTr="008566C4">
        <w:trPr>
          <w:trHeight w:val="80"/>
        </w:trPr>
        <w:tc>
          <w:tcPr>
            <w:tcW w:w="54" w:type="dxa"/>
          </w:tcPr>
          <w:p w14:paraId="2C87D22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196EA34" w14:textId="77777777" w:rsidR="002968FB" w:rsidRPr="008A4162" w:rsidRDefault="002968FB" w:rsidP="008566C4">
            <w:pPr>
              <w:pStyle w:val="EmptyCellLayoutStyle"/>
              <w:spacing w:after="0" w:line="240" w:lineRule="auto"/>
              <w:rPr>
                <w:rFonts w:ascii="Arial" w:hAnsi="Arial" w:cs="Arial"/>
              </w:rPr>
            </w:pPr>
          </w:p>
        </w:tc>
        <w:tc>
          <w:tcPr>
            <w:tcW w:w="149" w:type="dxa"/>
          </w:tcPr>
          <w:p w14:paraId="45A3AF45" w14:textId="77777777" w:rsidR="002968FB" w:rsidRPr="008A4162" w:rsidRDefault="002968FB" w:rsidP="008566C4">
            <w:pPr>
              <w:pStyle w:val="EmptyCellLayoutStyle"/>
              <w:spacing w:after="0" w:line="240" w:lineRule="auto"/>
              <w:rPr>
                <w:rFonts w:ascii="Arial" w:hAnsi="Arial" w:cs="Arial"/>
              </w:rPr>
            </w:pPr>
          </w:p>
        </w:tc>
      </w:tr>
    </w:tbl>
    <w:p w14:paraId="7D4D8C1A" w14:textId="77777777" w:rsidR="002968FB" w:rsidRPr="008A4162" w:rsidRDefault="002968FB" w:rsidP="002968FB">
      <w:pPr>
        <w:spacing w:after="0" w:line="240" w:lineRule="auto"/>
        <w:jc w:val="left"/>
        <w:rPr>
          <w:rFonts w:cs="Arial"/>
        </w:rPr>
      </w:pPr>
    </w:p>
    <w:p w14:paraId="2304B64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vom Benutzer abgebrochene Transaktionen/s</w:t>
      </w:r>
    </w:p>
    <w:p w14:paraId="06D0E2B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„Vom Benutzer abgebrochene Transaktionen/s“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5B64147" w14:textId="77777777" w:rsidTr="008566C4">
        <w:trPr>
          <w:trHeight w:val="54"/>
        </w:trPr>
        <w:tc>
          <w:tcPr>
            <w:tcW w:w="54" w:type="dxa"/>
          </w:tcPr>
          <w:p w14:paraId="169626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9577EEA" w14:textId="77777777" w:rsidR="002968FB" w:rsidRPr="008A4162" w:rsidRDefault="002968FB" w:rsidP="008566C4">
            <w:pPr>
              <w:pStyle w:val="EmptyCellLayoutStyle"/>
              <w:spacing w:after="0" w:line="240" w:lineRule="auto"/>
              <w:rPr>
                <w:rFonts w:ascii="Arial" w:hAnsi="Arial" w:cs="Arial"/>
              </w:rPr>
            </w:pPr>
          </w:p>
        </w:tc>
        <w:tc>
          <w:tcPr>
            <w:tcW w:w="149" w:type="dxa"/>
          </w:tcPr>
          <w:p w14:paraId="4CACA15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B89296" w14:textId="77777777" w:rsidTr="008566C4">
        <w:tc>
          <w:tcPr>
            <w:tcW w:w="54" w:type="dxa"/>
          </w:tcPr>
          <w:p w14:paraId="0BF2FC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F563D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C5D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09D97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E8F04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F4177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D3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604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04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6E7F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0FB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2E5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086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88518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1711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677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F44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5040C4A" w14:textId="77777777" w:rsidR="002968FB" w:rsidRPr="008A4162" w:rsidRDefault="002968FB" w:rsidP="008566C4">
            <w:pPr>
              <w:spacing w:after="0" w:line="240" w:lineRule="auto"/>
              <w:jc w:val="left"/>
              <w:rPr>
                <w:rFonts w:cs="Arial"/>
              </w:rPr>
            </w:pPr>
          </w:p>
        </w:tc>
        <w:tc>
          <w:tcPr>
            <w:tcW w:w="149" w:type="dxa"/>
          </w:tcPr>
          <w:p w14:paraId="27583366"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72EBCA" w14:textId="77777777" w:rsidTr="008566C4">
        <w:trPr>
          <w:trHeight w:val="80"/>
        </w:trPr>
        <w:tc>
          <w:tcPr>
            <w:tcW w:w="54" w:type="dxa"/>
          </w:tcPr>
          <w:p w14:paraId="2CDC901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905EC1" w14:textId="77777777" w:rsidR="002968FB" w:rsidRPr="008A4162" w:rsidRDefault="002968FB" w:rsidP="008566C4">
            <w:pPr>
              <w:pStyle w:val="EmptyCellLayoutStyle"/>
              <w:spacing w:after="0" w:line="240" w:lineRule="auto"/>
              <w:rPr>
                <w:rFonts w:ascii="Arial" w:hAnsi="Arial" w:cs="Arial"/>
              </w:rPr>
            </w:pPr>
          </w:p>
        </w:tc>
        <w:tc>
          <w:tcPr>
            <w:tcW w:w="149" w:type="dxa"/>
          </w:tcPr>
          <w:p w14:paraId="518FE5E2" w14:textId="77777777" w:rsidR="002968FB" w:rsidRPr="008A4162" w:rsidRDefault="002968FB" w:rsidP="008566C4">
            <w:pPr>
              <w:pStyle w:val="EmptyCellLayoutStyle"/>
              <w:spacing w:after="0" w:line="240" w:lineRule="auto"/>
              <w:rPr>
                <w:rFonts w:ascii="Arial" w:hAnsi="Arial" w:cs="Arial"/>
              </w:rPr>
            </w:pPr>
          </w:p>
        </w:tc>
      </w:tr>
    </w:tbl>
    <w:p w14:paraId="0BCC7250" w14:textId="77777777" w:rsidR="002968FB" w:rsidRPr="008A4162" w:rsidRDefault="002968FB" w:rsidP="002968FB">
      <w:pPr>
        <w:spacing w:after="0" w:line="240" w:lineRule="auto"/>
        <w:jc w:val="left"/>
        <w:rPr>
          <w:rFonts w:cs="Arial"/>
        </w:rPr>
      </w:pPr>
    </w:p>
    <w:p w14:paraId="3D4A16F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Broker-Statistik: Nachrichten in Warteschlange pro Sekunde</w:t>
      </w:r>
    </w:p>
    <w:p w14:paraId="5E5EF80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Nachrichten pro Sekunde, die in den Warteschlangen der Instanz platziert wurden.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7135342" w14:textId="77777777" w:rsidTr="008566C4">
        <w:trPr>
          <w:trHeight w:val="54"/>
        </w:trPr>
        <w:tc>
          <w:tcPr>
            <w:tcW w:w="54" w:type="dxa"/>
          </w:tcPr>
          <w:p w14:paraId="7C5D6A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CA8691" w14:textId="77777777" w:rsidR="002968FB" w:rsidRPr="008A4162" w:rsidRDefault="002968FB" w:rsidP="008566C4">
            <w:pPr>
              <w:pStyle w:val="EmptyCellLayoutStyle"/>
              <w:spacing w:after="0" w:line="240" w:lineRule="auto"/>
              <w:rPr>
                <w:rFonts w:ascii="Arial" w:hAnsi="Arial" w:cs="Arial"/>
              </w:rPr>
            </w:pPr>
          </w:p>
        </w:tc>
        <w:tc>
          <w:tcPr>
            <w:tcW w:w="149" w:type="dxa"/>
          </w:tcPr>
          <w:p w14:paraId="42991DA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B9AE28" w14:textId="77777777" w:rsidTr="008566C4">
        <w:tc>
          <w:tcPr>
            <w:tcW w:w="54" w:type="dxa"/>
          </w:tcPr>
          <w:p w14:paraId="0B6DB85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5887B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4484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98CEE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6E3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B53C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08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754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135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655F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DB4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C01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2A1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06413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EF4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1CCA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B48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A3B5F1E" w14:textId="77777777" w:rsidR="002968FB" w:rsidRPr="008A4162" w:rsidRDefault="002968FB" w:rsidP="008566C4">
            <w:pPr>
              <w:spacing w:after="0" w:line="240" w:lineRule="auto"/>
              <w:jc w:val="left"/>
              <w:rPr>
                <w:rFonts w:cs="Arial"/>
              </w:rPr>
            </w:pPr>
          </w:p>
        </w:tc>
        <w:tc>
          <w:tcPr>
            <w:tcW w:w="149" w:type="dxa"/>
          </w:tcPr>
          <w:p w14:paraId="12BCDE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490D1F" w14:textId="77777777" w:rsidTr="008566C4">
        <w:trPr>
          <w:trHeight w:val="80"/>
        </w:trPr>
        <w:tc>
          <w:tcPr>
            <w:tcW w:w="54" w:type="dxa"/>
          </w:tcPr>
          <w:p w14:paraId="585B28E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3CB67A" w14:textId="77777777" w:rsidR="002968FB" w:rsidRPr="008A4162" w:rsidRDefault="002968FB" w:rsidP="008566C4">
            <w:pPr>
              <w:pStyle w:val="EmptyCellLayoutStyle"/>
              <w:spacing w:after="0" w:line="240" w:lineRule="auto"/>
              <w:rPr>
                <w:rFonts w:ascii="Arial" w:hAnsi="Arial" w:cs="Arial"/>
              </w:rPr>
            </w:pPr>
          </w:p>
        </w:tc>
        <w:tc>
          <w:tcPr>
            <w:tcW w:w="149" w:type="dxa"/>
          </w:tcPr>
          <w:p w14:paraId="003145A2" w14:textId="77777777" w:rsidR="002968FB" w:rsidRPr="008A4162" w:rsidRDefault="002968FB" w:rsidP="008566C4">
            <w:pPr>
              <w:pStyle w:val="EmptyCellLayoutStyle"/>
              <w:spacing w:after="0" w:line="240" w:lineRule="auto"/>
              <w:rPr>
                <w:rFonts w:ascii="Arial" w:hAnsi="Arial" w:cs="Arial"/>
              </w:rPr>
            </w:pPr>
          </w:p>
        </w:tc>
      </w:tr>
    </w:tbl>
    <w:p w14:paraId="76896415" w14:textId="77777777" w:rsidR="002968FB" w:rsidRPr="008A4162" w:rsidRDefault="002968FB" w:rsidP="002968FB">
      <w:pPr>
        <w:spacing w:after="0" w:line="240" w:lineRule="auto"/>
        <w:jc w:val="left"/>
        <w:rPr>
          <w:rFonts w:cs="Arial"/>
        </w:rPr>
      </w:pPr>
    </w:p>
    <w:p w14:paraId="0FD1719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E/A-Versuche/s auf HTTP-Speicher</w:t>
      </w:r>
    </w:p>
    <w:p w14:paraId="70FF80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E/A-Versuche/s auf HTTP-Speicher“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63842DC" w14:textId="77777777" w:rsidTr="008566C4">
        <w:trPr>
          <w:trHeight w:val="54"/>
        </w:trPr>
        <w:tc>
          <w:tcPr>
            <w:tcW w:w="54" w:type="dxa"/>
          </w:tcPr>
          <w:p w14:paraId="14EBD60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7DF859" w14:textId="77777777" w:rsidR="002968FB" w:rsidRPr="008A4162" w:rsidRDefault="002968FB" w:rsidP="008566C4">
            <w:pPr>
              <w:pStyle w:val="EmptyCellLayoutStyle"/>
              <w:spacing w:after="0" w:line="240" w:lineRule="auto"/>
              <w:rPr>
                <w:rFonts w:ascii="Arial" w:hAnsi="Arial" w:cs="Arial"/>
              </w:rPr>
            </w:pPr>
          </w:p>
        </w:tc>
        <w:tc>
          <w:tcPr>
            <w:tcW w:w="149" w:type="dxa"/>
          </w:tcPr>
          <w:p w14:paraId="19AD3E35"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F8D683" w14:textId="77777777" w:rsidTr="008566C4">
        <w:tc>
          <w:tcPr>
            <w:tcW w:w="54" w:type="dxa"/>
          </w:tcPr>
          <w:p w14:paraId="5769AFF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57700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9059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60A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8F533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E2E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D6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2F0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3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B2641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C5D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33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FD4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DC0EF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306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4D0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E38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DC16850" w14:textId="77777777" w:rsidR="002968FB" w:rsidRPr="008A4162" w:rsidRDefault="002968FB" w:rsidP="008566C4">
            <w:pPr>
              <w:spacing w:after="0" w:line="240" w:lineRule="auto"/>
              <w:jc w:val="left"/>
              <w:rPr>
                <w:rFonts w:cs="Arial"/>
              </w:rPr>
            </w:pPr>
          </w:p>
        </w:tc>
        <w:tc>
          <w:tcPr>
            <w:tcW w:w="149" w:type="dxa"/>
          </w:tcPr>
          <w:p w14:paraId="4FCB79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50A81D3" w14:textId="77777777" w:rsidTr="008566C4">
        <w:trPr>
          <w:trHeight w:val="80"/>
        </w:trPr>
        <w:tc>
          <w:tcPr>
            <w:tcW w:w="54" w:type="dxa"/>
          </w:tcPr>
          <w:p w14:paraId="244A362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0B8853" w14:textId="77777777" w:rsidR="002968FB" w:rsidRPr="008A4162" w:rsidRDefault="002968FB" w:rsidP="008566C4">
            <w:pPr>
              <w:pStyle w:val="EmptyCellLayoutStyle"/>
              <w:spacing w:after="0" w:line="240" w:lineRule="auto"/>
              <w:rPr>
                <w:rFonts w:ascii="Arial" w:hAnsi="Arial" w:cs="Arial"/>
              </w:rPr>
            </w:pPr>
          </w:p>
        </w:tc>
        <w:tc>
          <w:tcPr>
            <w:tcW w:w="149" w:type="dxa"/>
          </w:tcPr>
          <w:p w14:paraId="2B79A70E" w14:textId="77777777" w:rsidR="002968FB" w:rsidRPr="008A4162" w:rsidRDefault="002968FB" w:rsidP="008566C4">
            <w:pPr>
              <w:pStyle w:val="EmptyCellLayoutStyle"/>
              <w:spacing w:after="0" w:line="240" w:lineRule="auto"/>
              <w:rPr>
                <w:rFonts w:ascii="Arial" w:hAnsi="Arial" w:cs="Arial"/>
              </w:rPr>
            </w:pPr>
          </w:p>
        </w:tc>
      </w:tr>
    </w:tbl>
    <w:p w14:paraId="2F236F45" w14:textId="77777777" w:rsidR="002968FB" w:rsidRPr="008A4162" w:rsidRDefault="002968FB" w:rsidP="002968FB">
      <w:pPr>
        <w:spacing w:after="0" w:line="240" w:lineRule="auto"/>
        <w:jc w:val="left"/>
        <w:rPr>
          <w:rFonts w:cs="Arial"/>
        </w:rPr>
      </w:pPr>
    </w:p>
    <w:p w14:paraId="7D70680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der Sperrenwartevorgänge pro Sekunde</w:t>
      </w:r>
    </w:p>
    <w:p w14:paraId="5C53DD1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„Anzahl Sperrwartevorgänge pro Sekunde“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113DA13" w14:textId="77777777" w:rsidTr="008566C4">
        <w:trPr>
          <w:trHeight w:val="54"/>
        </w:trPr>
        <w:tc>
          <w:tcPr>
            <w:tcW w:w="54" w:type="dxa"/>
          </w:tcPr>
          <w:p w14:paraId="185486D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C64371" w14:textId="77777777" w:rsidR="002968FB" w:rsidRPr="008A4162" w:rsidRDefault="002968FB" w:rsidP="008566C4">
            <w:pPr>
              <w:pStyle w:val="EmptyCellLayoutStyle"/>
              <w:spacing w:after="0" w:line="240" w:lineRule="auto"/>
              <w:rPr>
                <w:rFonts w:ascii="Arial" w:hAnsi="Arial" w:cs="Arial"/>
              </w:rPr>
            </w:pPr>
          </w:p>
        </w:tc>
        <w:tc>
          <w:tcPr>
            <w:tcW w:w="149" w:type="dxa"/>
          </w:tcPr>
          <w:p w14:paraId="3A1635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8705D3" w14:textId="77777777" w:rsidTr="008566C4">
        <w:tc>
          <w:tcPr>
            <w:tcW w:w="54" w:type="dxa"/>
          </w:tcPr>
          <w:p w14:paraId="71A1BF0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DE372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B3F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968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1194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C2CB1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35A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A2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D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A953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11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D02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8EDB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246F5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AA0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FA3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F3F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740FB5C" w14:textId="77777777" w:rsidR="002968FB" w:rsidRPr="008A4162" w:rsidRDefault="002968FB" w:rsidP="008566C4">
            <w:pPr>
              <w:spacing w:after="0" w:line="240" w:lineRule="auto"/>
              <w:jc w:val="left"/>
              <w:rPr>
                <w:rFonts w:cs="Arial"/>
              </w:rPr>
            </w:pPr>
          </w:p>
        </w:tc>
        <w:tc>
          <w:tcPr>
            <w:tcW w:w="149" w:type="dxa"/>
          </w:tcPr>
          <w:p w14:paraId="62F7BFD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78860C" w14:textId="77777777" w:rsidTr="008566C4">
        <w:trPr>
          <w:trHeight w:val="80"/>
        </w:trPr>
        <w:tc>
          <w:tcPr>
            <w:tcW w:w="54" w:type="dxa"/>
          </w:tcPr>
          <w:p w14:paraId="37F7596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2C9D08" w14:textId="77777777" w:rsidR="002968FB" w:rsidRPr="008A4162" w:rsidRDefault="002968FB" w:rsidP="008566C4">
            <w:pPr>
              <w:pStyle w:val="EmptyCellLayoutStyle"/>
              <w:spacing w:after="0" w:line="240" w:lineRule="auto"/>
              <w:rPr>
                <w:rFonts w:ascii="Arial" w:hAnsi="Arial" w:cs="Arial"/>
              </w:rPr>
            </w:pPr>
          </w:p>
        </w:tc>
        <w:tc>
          <w:tcPr>
            <w:tcW w:w="149" w:type="dxa"/>
          </w:tcPr>
          <w:p w14:paraId="7590F79F" w14:textId="77777777" w:rsidR="002968FB" w:rsidRPr="008A4162" w:rsidRDefault="002968FB" w:rsidP="008566C4">
            <w:pPr>
              <w:pStyle w:val="EmptyCellLayoutStyle"/>
              <w:spacing w:after="0" w:line="240" w:lineRule="auto"/>
              <w:rPr>
                <w:rFonts w:ascii="Arial" w:hAnsi="Arial" w:cs="Arial"/>
              </w:rPr>
            </w:pPr>
          </w:p>
        </w:tc>
      </w:tr>
    </w:tbl>
    <w:p w14:paraId="0BBB5ACC" w14:textId="77777777" w:rsidR="002968FB" w:rsidRPr="008A4162" w:rsidRDefault="002968FB" w:rsidP="002968FB">
      <w:pPr>
        <w:spacing w:after="0" w:line="240" w:lineRule="auto"/>
        <w:jc w:val="left"/>
        <w:rPr>
          <w:rFonts w:cs="Arial"/>
        </w:rPr>
      </w:pPr>
    </w:p>
    <w:p w14:paraId="2D96EED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ausstehende Zusammenführungsanforderungen</w:t>
      </w:r>
    </w:p>
    <w:p w14:paraId="1254B64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„ausstehende Zusammenführungsanforderungen“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728BED2" w14:textId="77777777" w:rsidTr="008566C4">
        <w:trPr>
          <w:trHeight w:val="54"/>
        </w:trPr>
        <w:tc>
          <w:tcPr>
            <w:tcW w:w="54" w:type="dxa"/>
          </w:tcPr>
          <w:p w14:paraId="56E24A7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4E99CE" w14:textId="77777777" w:rsidR="002968FB" w:rsidRPr="008A4162" w:rsidRDefault="002968FB" w:rsidP="008566C4">
            <w:pPr>
              <w:pStyle w:val="EmptyCellLayoutStyle"/>
              <w:spacing w:after="0" w:line="240" w:lineRule="auto"/>
              <w:rPr>
                <w:rFonts w:ascii="Arial" w:hAnsi="Arial" w:cs="Arial"/>
              </w:rPr>
            </w:pPr>
          </w:p>
        </w:tc>
        <w:tc>
          <w:tcPr>
            <w:tcW w:w="149" w:type="dxa"/>
          </w:tcPr>
          <w:p w14:paraId="5C6F5BF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C40A77" w14:textId="77777777" w:rsidTr="008566C4">
        <w:tc>
          <w:tcPr>
            <w:tcW w:w="54" w:type="dxa"/>
          </w:tcPr>
          <w:p w14:paraId="312D43D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D2A8B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FBEB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9403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3D54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60CC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BF3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909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88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9B58D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37F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08A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8FE0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33272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038F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A2D7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67B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15CF214" w14:textId="77777777" w:rsidR="002968FB" w:rsidRPr="008A4162" w:rsidRDefault="002968FB" w:rsidP="008566C4">
            <w:pPr>
              <w:spacing w:after="0" w:line="240" w:lineRule="auto"/>
              <w:jc w:val="left"/>
              <w:rPr>
                <w:rFonts w:cs="Arial"/>
              </w:rPr>
            </w:pPr>
          </w:p>
        </w:tc>
        <w:tc>
          <w:tcPr>
            <w:tcW w:w="149" w:type="dxa"/>
          </w:tcPr>
          <w:p w14:paraId="55BFB65E" w14:textId="77777777" w:rsidR="002968FB" w:rsidRPr="008A4162" w:rsidRDefault="002968FB" w:rsidP="008566C4">
            <w:pPr>
              <w:pStyle w:val="EmptyCellLayoutStyle"/>
              <w:spacing w:after="0" w:line="240" w:lineRule="auto"/>
              <w:rPr>
                <w:rFonts w:ascii="Arial" w:hAnsi="Arial" w:cs="Arial"/>
              </w:rPr>
            </w:pPr>
          </w:p>
        </w:tc>
      </w:tr>
      <w:tr w:rsidR="002968FB" w:rsidRPr="008A4162" w14:paraId="769CFAE7" w14:textId="77777777" w:rsidTr="008566C4">
        <w:trPr>
          <w:trHeight w:val="80"/>
        </w:trPr>
        <w:tc>
          <w:tcPr>
            <w:tcW w:w="54" w:type="dxa"/>
          </w:tcPr>
          <w:p w14:paraId="19D25AA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ECE0A8" w14:textId="77777777" w:rsidR="002968FB" w:rsidRPr="008A4162" w:rsidRDefault="002968FB" w:rsidP="008566C4">
            <w:pPr>
              <w:pStyle w:val="EmptyCellLayoutStyle"/>
              <w:spacing w:after="0" w:line="240" w:lineRule="auto"/>
              <w:rPr>
                <w:rFonts w:ascii="Arial" w:hAnsi="Arial" w:cs="Arial"/>
              </w:rPr>
            </w:pPr>
          </w:p>
        </w:tc>
        <w:tc>
          <w:tcPr>
            <w:tcW w:w="149" w:type="dxa"/>
          </w:tcPr>
          <w:p w14:paraId="5B737003" w14:textId="77777777" w:rsidR="002968FB" w:rsidRPr="008A4162" w:rsidRDefault="002968FB" w:rsidP="008566C4">
            <w:pPr>
              <w:pStyle w:val="EmptyCellLayoutStyle"/>
              <w:spacing w:after="0" w:line="240" w:lineRule="auto"/>
              <w:rPr>
                <w:rFonts w:ascii="Arial" w:hAnsi="Arial" w:cs="Arial"/>
              </w:rPr>
            </w:pPr>
          </w:p>
        </w:tc>
      </w:tr>
    </w:tbl>
    <w:p w14:paraId="7F526B9F" w14:textId="77777777" w:rsidR="002968FB" w:rsidRPr="008A4162" w:rsidRDefault="002968FB" w:rsidP="002968FB">
      <w:pPr>
        <w:spacing w:after="0" w:line="240" w:lineRule="auto"/>
        <w:jc w:val="left"/>
        <w:rPr>
          <w:rFonts w:cs="Arial"/>
        </w:rPr>
      </w:pPr>
    </w:p>
    <w:p w14:paraId="17F7AEC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Unscharfe Eck-Scan-Wiederholungen/s (GC-seitig)</w:t>
      </w:r>
    </w:p>
    <w:p w14:paraId="13F886B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„Unscharfe Eck-Scan-Wiederholungen/s (GC-seitig)“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03E3C49" w14:textId="77777777" w:rsidTr="008566C4">
        <w:trPr>
          <w:trHeight w:val="54"/>
        </w:trPr>
        <w:tc>
          <w:tcPr>
            <w:tcW w:w="54" w:type="dxa"/>
          </w:tcPr>
          <w:p w14:paraId="405521C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FE90F6" w14:textId="77777777" w:rsidR="002968FB" w:rsidRPr="008A4162" w:rsidRDefault="002968FB" w:rsidP="008566C4">
            <w:pPr>
              <w:pStyle w:val="EmptyCellLayoutStyle"/>
              <w:spacing w:after="0" w:line="240" w:lineRule="auto"/>
              <w:rPr>
                <w:rFonts w:ascii="Arial" w:hAnsi="Arial" w:cs="Arial"/>
              </w:rPr>
            </w:pPr>
          </w:p>
        </w:tc>
        <w:tc>
          <w:tcPr>
            <w:tcW w:w="149" w:type="dxa"/>
          </w:tcPr>
          <w:p w14:paraId="6D0BFEE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22FA26" w14:textId="77777777" w:rsidTr="008566C4">
        <w:tc>
          <w:tcPr>
            <w:tcW w:w="54" w:type="dxa"/>
          </w:tcPr>
          <w:p w14:paraId="6E9B6CB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FD4B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5E10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59A4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ECC1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117CE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C8F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BA8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643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E263F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158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D7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F477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D4AB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50CD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EA57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31EC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6A34311" w14:textId="77777777" w:rsidR="002968FB" w:rsidRPr="008A4162" w:rsidRDefault="002968FB" w:rsidP="008566C4">
            <w:pPr>
              <w:spacing w:after="0" w:line="240" w:lineRule="auto"/>
              <w:jc w:val="left"/>
              <w:rPr>
                <w:rFonts w:cs="Arial"/>
              </w:rPr>
            </w:pPr>
          </w:p>
        </w:tc>
        <w:tc>
          <w:tcPr>
            <w:tcW w:w="149" w:type="dxa"/>
          </w:tcPr>
          <w:p w14:paraId="3050A6FD"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310B37" w14:textId="77777777" w:rsidTr="008566C4">
        <w:trPr>
          <w:trHeight w:val="80"/>
        </w:trPr>
        <w:tc>
          <w:tcPr>
            <w:tcW w:w="54" w:type="dxa"/>
          </w:tcPr>
          <w:p w14:paraId="55E34D2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C13F112" w14:textId="77777777" w:rsidR="002968FB" w:rsidRPr="008A4162" w:rsidRDefault="002968FB" w:rsidP="008566C4">
            <w:pPr>
              <w:pStyle w:val="EmptyCellLayoutStyle"/>
              <w:spacing w:after="0" w:line="240" w:lineRule="auto"/>
              <w:rPr>
                <w:rFonts w:ascii="Arial" w:hAnsi="Arial" w:cs="Arial"/>
              </w:rPr>
            </w:pPr>
          </w:p>
        </w:tc>
        <w:tc>
          <w:tcPr>
            <w:tcW w:w="149" w:type="dxa"/>
          </w:tcPr>
          <w:p w14:paraId="7413E47A" w14:textId="77777777" w:rsidR="002968FB" w:rsidRPr="008A4162" w:rsidRDefault="002968FB" w:rsidP="008566C4">
            <w:pPr>
              <w:pStyle w:val="EmptyCellLayoutStyle"/>
              <w:spacing w:after="0" w:line="240" w:lineRule="auto"/>
              <w:rPr>
                <w:rFonts w:ascii="Arial" w:hAnsi="Arial" w:cs="Arial"/>
              </w:rPr>
            </w:pPr>
          </w:p>
        </w:tc>
      </w:tr>
    </w:tbl>
    <w:p w14:paraId="0688103B" w14:textId="77777777" w:rsidR="002968FB" w:rsidRPr="008A4162" w:rsidRDefault="002968FB" w:rsidP="002968FB">
      <w:pPr>
        <w:spacing w:after="0" w:line="240" w:lineRule="auto"/>
        <w:jc w:val="left"/>
        <w:rPr>
          <w:rFonts w:cs="Arial"/>
        </w:rPr>
      </w:pPr>
    </w:p>
    <w:p w14:paraId="2CE3535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installierte Zusammenführungen</w:t>
      </w:r>
    </w:p>
    <w:p w14:paraId="28011B6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„Installierte Zusammenführungen“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59FD529" w14:textId="77777777" w:rsidTr="008566C4">
        <w:trPr>
          <w:trHeight w:val="54"/>
        </w:trPr>
        <w:tc>
          <w:tcPr>
            <w:tcW w:w="54" w:type="dxa"/>
          </w:tcPr>
          <w:p w14:paraId="4D842BD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9365AB" w14:textId="77777777" w:rsidR="002968FB" w:rsidRPr="008A4162" w:rsidRDefault="002968FB" w:rsidP="008566C4">
            <w:pPr>
              <w:pStyle w:val="EmptyCellLayoutStyle"/>
              <w:spacing w:after="0" w:line="240" w:lineRule="auto"/>
              <w:rPr>
                <w:rFonts w:ascii="Arial" w:hAnsi="Arial" w:cs="Arial"/>
              </w:rPr>
            </w:pPr>
          </w:p>
        </w:tc>
        <w:tc>
          <w:tcPr>
            <w:tcW w:w="149" w:type="dxa"/>
          </w:tcPr>
          <w:p w14:paraId="4BB04DA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0D8613" w14:textId="77777777" w:rsidTr="008566C4">
        <w:tc>
          <w:tcPr>
            <w:tcW w:w="54" w:type="dxa"/>
          </w:tcPr>
          <w:p w14:paraId="1FC1696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744A1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5504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15DF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7646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29A65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F5C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EF5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2E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5DCA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A9C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C26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18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7D48D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E99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756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775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0469CDB" w14:textId="77777777" w:rsidR="002968FB" w:rsidRPr="008A4162" w:rsidRDefault="002968FB" w:rsidP="008566C4">
            <w:pPr>
              <w:spacing w:after="0" w:line="240" w:lineRule="auto"/>
              <w:jc w:val="left"/>
              <w:rPr>
                <w:rFonts w:cs="Arial"/>
              </w:rPr>
            </w:pPr>
          </w:p>
        </w:tc>
        <w:tc>
          <w:tcPr>
            <w:tcW w:w="149" w:type="dxa"/>
          </w:tcPr>
          <w:p w14:paraId="5FFC607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C5E39E5" w14:textId="77777777" w:rsidTr="008566C4">
        <w:trPr>
          <w:trHeight w:val="80"/>
        </w:trPr>
        <w:tc>
          <w:tcPr>
            <w:tcW w:w="54" w:type="dxa"/>
          </w:tcPr>
          <w:p w14:paraId="51DD86B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868947" w14:textId="77777777" w:rsidR="002968FB" w:rsidRPr="008A4162" w:rsidRDefault="002968FB" w:rsidP="008566C4">
            <w:pPr>
              <w:pStyle w:val="EmptyCellLayoutStyle"/>
              <w:spacing w:after="0" w:line="240" w:lineRule="auto"/>
              <w:rPr>
                <w:rFonts w:ascii="Arial" w:hAnsi="Arial" w:cs="Arial"/>
              </w:rPr>
            </w:pPr>
          </w:p>
        </w:tc>
        <w:tc>
          <w:tcPr>
            <w:tcW w:w="149" w:type="dxa"/>
          </w:tcPr>
          <w:p w14:paraId="564D3E5C" w14:textId="77777777" w:rsidR="002968FB" w:rsidRPr="008A4162" w:rsidRDefault="002968FB" w:rsidP="008566C4">
            <w:pPr>
              <w:pStyle w:val="EmptyCellLayoutStyle"/>
              <w:spacing w:after="0" w:line="240" w:lineRule="auto"/>
              <w:rPr>
                <w:rFonts w:ascii="Arial" w:hAnsi="Arial" w:cs="Arial"/>
              </w:rPr>
            </w:pPr>
          </w:p>
        </w:tc>
      </w:tr>
    </w:tbl>
    <w:p w14:paraId="75DFE44C" w14:textId="77777777" w:rsidR="002968FB" w:rsidRPr="008A4162" w:rsidRDefault="002968FB" w:rsidP="002968FB">
      <w:pPr>
        <w:spacing w:after="0" w:line="240" w:lineRule="auto"/>
        <w:jc w:val="left"/>
        <w:rPr>
          <w:rFonts w:cs="Arial"/>
        </w:rPr>
      </w:pPr>
    </w:p>
    <w:p w14:paraId="29463D3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übernommene Commit-Abhängigkeiten/s</w:t>
      </w:r>
    </w:p>
    <w:p w14:paraId="06A6EF0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„Übernommene Commit-Abhängigkeiten/s“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71E0933" w14:textId="77777777" w:rsidTr="008566C4">
        <w:trPr>
          <w:trHeight w:val="54"/>
        </w:trPr>
        <w:tc>
          <w:tcPr>
            <w:tcW w:w="54" w:type="dxa"/>
          </w:tcPr>
          <w:p w14:paraId="4D2B972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53CB28" w14:textId="77777777" w:rsidR="002968FB" w:rsidRPr="008A4162" w:rsidRDefault="002968FB" w:rsidP="008566C4">
            <w:pPr>
              <w:pStyle w:val="EmptyCellLayoutStyle"/>
              <w:spacing w:after="0" w:line="240" w:lineRule="auto"/>
              <w:rPr>
                <w:rFonts w:ascii="Arial" w:hAnsi="Arial" w:cs="Arial"/>
              </w:rPr>
            </w:pPr>
          </w:p>
        </w:tc>
        <w:tc>
          <w:tcPr>
            <w:tcW w:w="149" w:type="dxa"/>
          </w:tcPr>
          <w:p w14:paraId="55A5724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C3EA5F5" w14:textId="77777777" w:rsidTr="008566C4">
        <w:tc>
          <w:tcPr>
            <w:tcW w:w="54" w:type="dxa"/>
          </w:tcPr>
          <w:p w14:paraId="6653C99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F377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6954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BAC9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97D4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7A2D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C8C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DC9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6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F59BF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E25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59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8A2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10782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8B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5DD4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B057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82C3C13" w14:textId="77777777" w:rsidR="002968FB" w:rsidRPr="008A4162" w:rsidRDefault="002968FB" w:rsidP="008566C4">
            <w:pPr>
              <w:spacing w:after="0" w:line="240" w:lineRule="auto"/>
              <w:jc w:val="left"/>
              <w:rPr>
                <w:rFonts w:cs="Arial"/>
              </w:rPr>
            </w:pPr>
          </w:p>
        </w:tc>
        <w:tc>
          <w:tcPr>
            <w:tcW w:w="149" w:type="dxa"/>
          </w:tcPr>
          <w:p w14:paraId="340984F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858423" w14:textId="77777777" w:rsidTr="008566C4">
        <w:trPr>
          <w:trHeight w:val="80"/>
        </w:trPr>
        <w:tc>
          <w:tcPr>
            <w:tcW w:w="54" w:type="dxa"/>
          </w:tcPr>
          <w:p w14:paraId="3A71AAF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B92624" w14:textId="77777777" w:rsidR="002968FB" w:rsidRPr="008A4162" w:rsidRDefault="002968FB" w:rsidP="008566C4">
            <w:pPr>
              <w:pStyle w:val="EmptyCellLayoutStyle"/>
              <w:spacing w:after="0" w:line="240" w:lineRule="auto"/>
              <w:rPr>
                <w:rFonts w:ascii="Arial" w:hAnsi="Arial" w:cs="Arial"/>
              </w:rPr>
            </w:pPr>
          </w:p>
        </w:tc>
        <w:tc>
          <w:tcPr>
            <w:tcW w:w="149" w:type="dxa"/>
          </w:tcPr>
          <w:p w14:paraId="1AF90D72" w14:textId="77777777" w:rsidR="002968FB" w:rsidRPr="008A4162" w:rsidRDefault="002968FB" w:rsidP="008566C4">
            <w:pPr>
              <w:pStyle w:val="EmptyCellLayoutStyle"/>
              <w:spacing w:after="0" w:line="240" w:lineRule="auto"/>
              <w:rPr>
                <w:rFonts w:ascii="Arial" w:hAnsi="Arial" w:cs="Arial"/>
              </w:rPr>
            </w:pPr>
          </w:p>
        </w:tc>
      </w:tr>
    </w:tbl>
    <w:p w14:paraId="202B159F" w14:textId="77777777" w:rsidR="002968FB" w:rsidRPr="008A4162" w:rsidRDefault="002968FB" w:rsidP="002968FB">
      <w:pPr>
        <w:spacing w:after="0" w:line="240" w:lineRule="auto"/>
        <w:jc w:val="left"/>
        <w:rPr>
          <w:rFonts w:cs="Arial"/>
        </w:rPr>
      </w:pPr>
    </w:p>
    <w:p w14:paraId="2FE9459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abgebrochene Zusammenführungen</w:t>
      </w:r>
    </w:p>
    <w:p w14:paraId="23204B2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„Abgebrochene Zusammenführungen“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4CF74CE" w14:textId="77777777" w:rsidTr="008566C4">
        <w:trPr>
          <w:trHeight w:val="54"/>
        </w:trPr>
        <w:tc>
          <w:tcPr>
            <w:tcW w:w="54" w:type="dxa"/>
          </w:tcPr>
          <w:p w14:paraId="28EF52E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4C7C48" w14:textId="77777777" w:rsidR="002968FB" w:rsidRPr="008A4162" w:rsidRDefault="002968FB" w:rsidP="008566C4">
            <w:pPr>
              <w:pStyle w:val="EmptyCellLayoutStyle"/>
              <w:spacing w:after="0" w:line="240" w:lineRule="auto"/>
              <w:rPr>
                <w:rFonts w:ascii="Arial" w:hAnsi="Arial" w:cs="Arial"/>
              </w:rPr>
            </w:pPr>
          </w:p>
        </w:tc>
        <w:tc>
          <w:tcPr>
            <w:tcW w:w="149" w:type="dxa"/>
          </w:tcPr>
          <w:p w14:paraId="11487C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A9621D" w14:textId="77777777" w:rsidTr="008566C4">
        <w:tc>
          <w:tcPr>
            <w:tcW w:w="54" w:type="dxa"/>
          </w:tcPr>
          <w:p w14:paraId="45C0D11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21B62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346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3F4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5FA2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676F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7B2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EE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EE9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F76C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12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496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6C66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1373E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6D0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DE6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2F21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F5DD8BA" w14:textId="77777777" w:rsidR="002968FB" w:rsidRPr="008A4162" w:rsidRDefault="002968FB" w:rsidP="008566C4">
            <w:pPr>
              <w:spacing w:after="0" w:line="240" w:lineRule="auto"/>
              <w:jc w:val="left"/>
              <w:rPr>
                <w:rFonts w:cs="Arial"/>
              </w:rPr>
            </w:pPr>
          </w:p>
        </w:tc>
        <w:tc>
          <w:tcPr>
            <w:tcW w:w="149" w:type="dxa"/>
          </w:tcPr>
          <w:p w14:paraId="2E503FB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8CBA7D" w14:textId="77777777" w:rsidTr="008566C4">
        <w:trPr>
          <w:trHeight w:val="80"/>
        </w:trPr>
        <w:tc>
          <w:tcPr>
            <w:tcW w:w="54" w:type="dxa"/>
          </w:tcPr>
          <w:p w14:paraId="1825DE6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D31160" w14:textId="77777777" w:rsidR="002968FB" w:rsidRPr="008A4162" w:rsidRDefault="002968FB" w:rsidP="008566C4">
            <w:pPr>
              <w:pStyle w:val="EmptyCellLayoutStyle"/>
              <w:spacing w:after="0" w:line="240" w:lineRule="auto"/>
              <w:rPr>
                <w:rFonts w:ascii="Arial" w:hAnsi="Arial" w:cs="Arial"/>
              </w:rPr>
            </w:pPr>
          </w:p>
        </w:tc>
        <w:tc>
          <w:tcPr>
            <w:tcW w:w="149" w:type="dxa"/>
          </w:tcPr>
          <w:p w14:paraId="5F4E93E6" w14:textId="77777777" w:rsidR="002968FB" w:rsidRPr="008A4162" w:rsidRDefault="002968FB" w:rsidP="008566C4">
            <w:pPr>
              <w:pStyle w:val="EmptyCellLayoutStyle"/>
              <w:spacing w:after="0" w:line="240" w:lineRule="auto"/>
              <w:rPr>
                <w:rFonts w:ascii="Arial" w:hAnsi="Arial" w:cs="Arial"/>
              </w:rPr>
            </w:pPr>
          </w:p>
        </w:tc>
      </w:tr>
    </w:tbl>
    <w:p w14:paraId="05DB48BF" w14:textId="77777777" w:rsidR="002968FB" w:rsidRPr="008A4162" w:rsidRDefault="002968FB" w:rsidP="002968FB">
      <w:pPr>
        <w:spacing w:after="0" w:line="240" w:lineRule="auto"/>
        <w:jc w:val="left"/>
        <w:rPr>
          <w:rFonts w:cs="Arial"/>
        </w:rPr>
      </w:pPr>
    </w:p>
    <w:p w14:paraId="48827A1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durchschn. µs/Lesevorgang</w:t>
      </w:r>
    </w:p>
    <w:p w14:paraId="5093834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durchschn. µs/Lesevorgang“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B99628A" w14:textId="77777777" w:rsidTr="008566C4">
        <w:trPr>
          <w:trHeight w:val="54"/>
        </w:trPr>
        <w:tc>
          <w:tcPr>
            <w:tcW w:w="54" w:type="dxa"/>
          </w:tcPr>
          <w:p w14:paraId="461F0A7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E227E4" w14:textId="77777777" w:rsidR="002968FB" w:rsidRPr="008A4162" w:rsidRDefault="002968FB" w:rsidP="008566C4">
            <w:pPr>
              <w:pStyle w:val="EmptyCellLayoutStyle"/>
              <w:spacing w:after="0" w:line="240" w:lineRule="auto"/>
              <w:rPr>
                <w:rFonts w:ascii="Arial" w:hAnsi="Arial" w:cs="Arial"/>
              </w:rPr>
            </w:pPr>
          </w:p>
        </w:tc>
        <w:tc>
          <w:tcPr>
            <w:tcW w:w="149" w:type="dxa"/>
          </w:tcPr>
          <w:p w14:paraId="12211E70"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B8C05A" w14:textId="77777777" w:rsidTr="008566C4">
        <w:tc>
          <w:tcPr>
            <w:tcW w:w="54" w:type="dxa"/>
          </w:tcPr>
          <w:p w14:paraId="6666164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B00DC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1B34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8877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08DE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74B74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FE9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E1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045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AE526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FE9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404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FFA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33567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4E3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6CF1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6852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2C376D8" w14:textId="77777777" w:rsidR="002968FB" w:rsidRPr="008A4162" w:rsidRDefault="002968FB" w:rsidP="008566C4">
            <w:pPr>
              <w:spacing w:after="0" w:line="240" w:lineRule="auto"/>
              <w:jc w:val="left"/>
              <w:rPr>
                <w:rFonts w:cs="Arial"/>
              </w:rPr>
            </w:pPr>
          </w:p>
        </w:tc>
        <w:tc>
          <w:tcPr>
            <w:tcW w:w="149" w:type="dxa"/>
          </w:tcPr>
          <w:p w14:paraId="2FB32C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AC76A2" w14:textId="77777777" w:rsidTr="008566C4">
        <w:trPr>
          <w:trHeight w:val="80"/>
        </w:trPr>
        <w:tc>
          <w:tcPr>
            <w:tcW w:w="54" w:type="dxa"/>
          </w:tcPr>
          <w:p w14:paraId="55B7FFC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DB7EC2" w14:textId="77777777" w:rsidR="002968FB" w:rsidRPr="008A4162" w:rsidRDefault="002968FB" w:rsidP="008566C4">
            <w:pPr>
              <w:pStyle w:val="EmptyCellLayoutStyle"/>
              <w:spacing w:after="0" w:line="240" w:lineRule="auto"/>
              <w:rPr>
                <w:rFonts w:ascii="Arial" w:hAnsi="Arial" w:cs="Arial"/>
              </w:rPr>
            </w:pPr>
          </w:p>
        </w:tc>
        <w:tc>
          <w:tcPr>
            <w:tcW w:w="149" w:type="dxa"/>
          </w:tcPr>
          <w:p w14:paraId="159AA4AE" w14:textId="77777777" w:rsidR="002968FB" w:rsidRPr="008A4162" w:rsidRDefault="002968FB" w:rsidP="008566C4">
            <w:pPr>
              <w:pStyle w:val="EmptyCellLayoutStyle"/>
              <w:spacing w:after="0" w:line="240" w:lineRule="auto"/>
              <w:rPr>
                <w:rFonts w:ascii="Arial" w:hAnsi="Arial" w:cs="Arial"/>
              </w:rPr>
            </w:pPr>
          </w:p>
        </w:tc>
      </w:tr>
    </w:tbl>
    <w:p w14:paraId="3B50135F" w14:textId="77777777" w:rsidR="002968FB" w:rsidRPr="008A4162" w:rsidRDefault="002968FB" w:rsidP="002968FB">
      <w:pPr>
        <w:spacing w:after="0" w:line="240" w:lineRule="auto"/>
        <w:jc w:val="left"/>
        <w:rPr>
          <w:rFonts w:cs="Arial"/>
        </w:rPr>
      </w:pPr>
    </w:p>
    <w:p w14:paraId="0A03FA4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der Deadlocks pro Sekunde</w:t>
      </w:r>
    </w:p>
    <w:p w14:paraId="55A55CA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„Anzahl Deadlocks pro Sekunde“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5E6E22A" w14:textId="77777777" w:rsidTr="008566C4">
        <w:trPr>
          <w:trHeight w:val="54"/>
        </w:trPr>
        <w:tc>
          <w:tcPr>
            <w:tcW w:w="54" w:type="dxa"/>
          </w:tcPr>
          <w:p w14:paraId="43E0F50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24A60C" w14:textId="77777777" w:rsidR="002968FB" w:rsidRPr="008A4162" w:rsidRDefault="002968FB" w:rsidP="008566C4">
            <w:pPr>
              <w:pStyle w:val="EmptyCellLayoutStyle"/>
              <w:spacing w:after="0" w:line="240" w:lineRule="auto"/>
              <w:rPr>
                <w:rFonts w:ascii="Arial" w:hAnsi="Arial" w:cs="Arial"/>
              </w:rPr>
            </w:pPr>
          </w:p>
        </w:tc>
        <w:tc>
          <w:tcPr>
            <w:tcW w:w="149" w:type="dxa"/>
          </w:tcPr>
          <w:p w14:paraId="2102DD0C"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0FA941" w14:textId="77777777" w:rsidTr="008566C4">
        <w:tc>
          <w:tcPr>
            <w:tcW w:w="54" w:type="dxa"/>
          </w:tcPr>
          <w:p w14:paraId="057F1FB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DFF2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F009F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A3C5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8BA4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7BFF3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0D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A1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B9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3D3B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D0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93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30A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3957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2BDA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A2E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F61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857A7BD" w14:textId="77777777" w:rsidR="002968FB" w:rsidRPr="008A4162" w:rsidRDefault="002968FB" w:rsidP="008566C4">
            <w:pPr>
              <w:spacing w:after="0" w:line="240" w:lineRule="auto"/>
              <w:jc w:val="left"/>
              <w:rPr>
                <w:rFonts w:cs="Arial"/>
              </w:rPr>
            </w:pPr>
          </w:p>
        </w:tc>
        <w:tc>
          <w:tcPr>
            <w:tcW w:w="149" w:type="dxa"/>
          </w:tcPr>
          <w:p w14:paraId="35CAF46C" w14:textId="77777777" w:rsidR="002968FB" w:rsidRPr="008A4162" w:rsidRDefault="002968FB" w:rsidP="008566C4">
            <w:pPr>
              <w:pStyle w:val="EmptyCellLayoutStyle"/>
              <w:spacing w:after="0" w:line="240" w:lineRule="auto"/>
              <w:rPr>
                <w:rFonts w:ascii="Arial" w:hAnsi="Arial" w:cs="Arial"/>
              </w:rPr>
            </w:pPr>
          </w:p>
        </w:tc>
      </w:tr>
      <w:tr w:rsidR="002968FB" w:rsidRPr="008A4162" w14:paraId="43985877" w14:textId="77777777" w:rsidTr="008566C4">
        <w:trPr>
          <w:trHeight w:val="80"/>
        </w:trPr>
        <w:tc>
          <w:tcPr>
            <w:tcW w:w="54" w:type="dxa"/>
          </w:tcPr>
          <w:p w14:paraId="61DCEA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3105F5D" w14:textId="77777777" w:rsidR="002968FB" w:rsidRPr="008A4162" w:rsidRDefault="002968FB" w:rsidP="008566C4">
            <w:pPr>
              <w:pStyle w:val="EmptyCellLayoutStyle"/>
              <w:spacing w:after="0" w:line="240" w:lineRule="auto"/>
              <w:rPr>
                <w:rFonts w:ascii="Arial" w:hAnsi="Arial" w:cs="Arial"/>
              </w:rPr>
            </w:pPr>
          </w:p>
        </w:tc>
        <w:tc>
          <w:tcPr>
            <w:tcW w:w="149" w:type="dxa"/>
          </w:tcPr>
          <w:p w14:paraId="56277AA1" w14:textId="77777777" w:rsidR="002968FB" w:rsidRPr="008A4162" w:rsidRDefault="002968FB" w:rsidP="008566C4">
            <w:pPr>
              <w:pStyle w:val="EmptyCellLayoutStyle"/>
              <w:spacing w:after="0" w:line="240" w:lineRule="auto"/>
              <w:rPr>
                <w:rFonts w:ascii="Arial" w:hAnsi="Arial" w:cs="Arial"/>
              </w:rPr>
            </w:pPr>
          </w:p>
        </w:tc>
      </w:tr>
    </w:tbl>
    <w:p w14:paraId="4686AF3D" w14:textId="77777777" w:rsidR="002968FB" w:rsidRPr="008A4162" w:rsidRDefault="002968FB" w:rsidP="002968FB">
      <w:pPr>
        <w:spacing w:after="0" w:line="240" w:lineRule="auto"/>
        <w:jc w:val="left"/>
        <w:rPr>
          <w:rFonts w:cs="Arial"/>
        </w:rPr>
      </w:pPr>
    </w:p>
    <w:p w14:paraId="37FD811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vorbereitete Lesetransaktionen/s</w:t>
      </w:r>
    </w:p>
    <w:p w14:paraId="134F1A1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„Vorbereitete Lesetransaktionen/s“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2E7C9D8" w14:textId="77777777" w:rsidTr="008566C4">
        <w:trPr>
          <w:trHeight w:val="54"/>
        </w:trPr>
        <w:tc>
          <w:tcPr>
            <w:tcW w:w="54" w:type="dxa"/>
          </w:tcPr>
          <w:p w14:paraId="5CA8B50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36A59D" w14:textId="77777777" w:rsidR="002968FB" w:rsidRPr="008A4162" w:rsidRDefault="002968FB" w:rsidP="008566C4">
            <w:pPr>
              <w:pStyle w:val="EmptyCellLayoutStyle"/>
              <w:spacing w:after="0" w:line="240" w:lineRule="auto"/>
              <w:rPr>
                <w:rFonts w:ascii="Arial" w:hAnsi="Arial" w:cs="Arial"/>
              </w:rPr>
            </w:pPr>
          </w:p>
        </w:tc>
        <w:tc>
          <w:tcPr>
            <w:tcW w:w="149" w:type="dxa"/>
          </w:tcPr>
          <w:p w14:paraId="7E7C557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7484175" w14:textId="77777777" w:rsidTr="008566C4">
        <w:tc>
          <w:tcPr>
            <w:tcW w:w="54" w:type="dxa"/>
          </w:tcPr>
          <w:p w14:paraId="113710A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173B9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869E7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7993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BE59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EDEB4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825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61F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1B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581A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1A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55A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FEC1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F63DCA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C9E7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C203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B3F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513AC56" w14:textId="77777777" w:rsidR="002968FB" w:rsidRPr="008A4162" w:rsidRDefault="002968FB" w:rsidP="008566C4">
            <w:pPr>
              <w:spacing w:after="0" w:line="240" w:lineRule="auto"/>
              <w:jc w:val="left"/>
              <w:rPr>
                <w:rFonts w:cs="Arial"/>
              </w:rPr>
            </w:pPr>
          </w:p>
        </w:tc>
        <w:tc>
          <w:tcPr>
            <w:tcW w:w="149" w:type="dxa"/>
          </w:tcPr>
          <w:p w14:paraId="5EC71A49" w14:textId="77777777" w:rsidR="002968FB" w:rsidRPr="008A4162" w:rsidRDefault="002968FB" w:rsidP="008566C4">
            <w:pPr>
              <w:pStyle w:val="EmptyCellLayoutStyle"/>
              <w:spacing w:after="0" w:line="240" w:lineRule="auto"/>
              <w:rPr>
                <w:rFonts w:ascii="Arial" w:hAnsi="Arial" w:cs="Arial"/>
              </w:rPr>
            </w:pPr>
          </w:p>
        </w:tc>
      </w:tr>
      <w:tr w:rsidR="002968FB" w:rsidRPr="008A4162" w14:paraId="4ECFCEE6" w14:textId="77777777" w:rsidTr="008566C4">
        <w:trPr>
          <w:trHeight w:val="80"/>
        </w:trPr>
        <w:tc>
          <w:tcPr>
            <w:tcW w:w="54" w:type="dxa"/>
          </w:tcPr>
          <w:p w14:paraId="4A03DE4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73FDAD" w14:textId="77777777" w:rsidR="002968FB" w:rsidRPr="008A4162" w:rsidRDefault="002968FB" w:rsidP="008566C4">
            <w:pPr>
              <w:pStyle w:val="EmptyCellLayoutStyle"/>
              <w:spacing w:after="0" w:line="240" w:lineRule="auto"/>
              <w:rPr>
                <w:rFonts w:ascii="Arial" w:hAnsi="Arial" w:cs="Arial"/>
              </w:rPr>
            </w:pPr>
          </w:p>
        </w:tc>
        <w:tc>
          <w:tcPr>
            <w:tcW w:w="149" w:type="dxa"/>
          </w:tcPr>
          <w:p w14:paraId="29D79730" w14:textId="77777777" w:rsidR="002968FB" w:rsidRPr="008A4162" w:rsidRDefault="002968FB" w:rsidP="008566C4">
            <w:pPr>
              <w:pStyle w:val="EmptyCellLayoutStyle"/>
              <w:spacing w:after="0" w:line="240" w:lineRule="auto"/>
              <w:rPr>
                <w:rFonts w:ascii="Arial" w:hAnsi="Arial" w:cs="Arial"/>
              </w:rPr>
            </w:pPr>
          </w:p>
        </w:tc>
      </w:tr>
    </w:tbl>
    <w:p w14:paraId="15412BD1" w14:textId="77777777" w:rsidR="002968FB" w:rsidRPr="008A4162" w:rsidRDefault="002968FB" w:rsidP="002968FB">
      <w:pPr>
        <w:spacing w:after="0" w:line="240" w:lineRule="auto"/>
        <w:jc w:val="left"/>
        <w:rPr>
          <w:rFonts w:cs="Arial"/>
        </w:rPr>
      </w:pPr>
    </w:p>
    <w:p w14:paraId="003AB7B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Broker-Statistik: SQL RECEIVE-Befehle pro Sekunde</w:t>
      </w:r>
    </w:p>
    <w:p w14:paraId="67A773B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zeigt die Anzahl empfangener SQL Server-Meldungen pro Sekunde an.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542A53B" w14:textId="77777777" w:rsidTr="008566C4">
        <w:trPr>
          <w:trHeight w:val="54"/>
        </w:trPr>
        <w:tc>
          <w:tcPr>
            <w:tcW w:w="54" w:type="dxa"/>
          </w:tcPr>
          <w:p w14:paraId="1E0F648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90CC50" w14:textId="77777777" w:rsidR="002968FB" w:rsidRPr="008A4162" w:rsidRDefault="002968FB" w:rsidP="008566C4">
            <w:pPr>
              <w:pStyle w:val="EmptyCellLayoutStyle"/>
              <w:spacing w:after="0" w:line="240" w:lineRule="auto"/>
              <w:rPr>
                <w:rFonts w:ascii="Arial" w:hAnsi="Arial" w:cs="Arial"/>
              </w:rPr>
            </w:pPr>
          </w:p>
        </w:tc>
        <w:tc>
          <w:tcPr>
            <w:tcW w:w="149" w:type="dxa"/>
          </w:tcPr>
          <w:p w14:paraId="00FAEC2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345EEC" w14:textId="77777777" w:rsidTr="008566C4">
        <w:tc>
          <w:tcPr>
            <w:tcW w:w="54" w:type="dxa"/>
          </w:tcPr>
          <w:p w14:paraId="58C9951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D86C51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94B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7D133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56018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5315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393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D18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21E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58314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F2F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B48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AA2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7FED1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A9C7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312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15C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5B38D85" w14:textId="77777777" w:rsidR="002968FB" w:rsidRPr="008A4162" w:rsidRDefault="002968FB" w:rsidP="008566C4">
            <w:pPr>
              <w:spacing w:after="0" w:line="240" w:lineRule="auto"/>
              <w:jc w:val="left"/>
              <w:rPr>
                <w:rFonts w:cs="Arial"/>
              </w:rPr>
            </w:pPr>
          </w:p>
        </w:tc>
        <w:tc>
          <w:tcPr>
            <w:tcW w:w="149" w:type="dxa"/>
          </w:tcPr>
          <w:p w14:paraId="7448F6E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8DE90E" w14:textId="77777777" w:rsidTr="008566C4">
        <w:trPr>
          <w:trHeight w:val="80"/>
        </w:trPr>
        <w:tc>
          <w:tcPr>
            <w:tcW w:w="54" w:type="dxa"/>
          </w:tcPr>
          <w:p w14:paraId="2A2A525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A57579" w14:textId="77777777" w:rsidR="002968FB" w:rsidRPr="008A4162" w:rsidRDefault="002968FB" w:rsidP="008566C4">
            <w:pPr>
              <w:pStyle w:val="EmptyCellLayoutStyle"/>
              <w:spacing w:after="0" w:line="240" w:lineRule="auto"/>
              <w:rPr>
                <w:rFonts w:ascii="Arial" w:hAnsi="Arial" w:cs="Arial"/>
              </w:rPr>
            </w:pPr>
          </w:p>
        </w:tc>
        <w:tc>
          <w:tcPr>
            <w:tcW w:w="149" w:type="dxa"/>
          </w:tcPr>
          <w:p w14:paraId="4A9880B1" w14:textId="77777777" w:rsidR="002968FB" w:rsidRPr="008A4162" w:rsidRDefault="002968FB" w:rsidP="008566C4">
            <w:pPr>
              <w:pStyle w:val="EmptyCellLayoutStyle"/>
              <w:spacing w:after="0" w:line="240" w:lineRule="auto"/>
              <w:rPr>
                <w:rFonts w:ascii="Arial" w:hAnsi="Arial" w:cs="Arial"/>
              </w:rPr>
            </w:pPr>
          </w:p>
        </w:tc>
      </w:tr>
    </w:tbl>
    <w:p w14:paraId="7A32A75B" w14:textId="77777777" w:rsidR="002968FB" w:rsidRPr="008A4162" w:rsidRDefault="002968FB" w:rsidP="002968FB">
      <w:pPr>
        <w:spacing w:after="0" w:line="240" w:lineRule="auto"/>
        <w:jc w:val="left"/>
        <w:rPr>
          <w:rFonts w:cs="Arial"/>
        </w:rPr>
      </w:pPr>
    </w:p>
    <w:p w14:paraId="044B562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Richtlinienbewertungen zusammenführen</w:t>
      </w:r>
    </w:p>
    <w:p w14:paraId="5934046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"“Richtlinienbewertungen zusammenführen“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B080E36" w14:textId="77777777" w:rsidTr="008566C4">
        <w:trPr>
          <w:trHeight w:val="54"/>
        </w:trPr>
        <w:tc>
          <w:tcPr>
            <w:tcW w:w="54" w:type="dxa"/>
          </w:tcPr>
          <w:p w14:paraId="3B9AE50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500033" w14:textId="77777777" w:rsidR="002968FB" w:rsidRPr="008A4162" w:rsidRDefault="002968FB" w:rsidP="008566C4">
            <w:pPr>
              <w:pStyle w:val="EmptyCellLayoutStyle"/>
              <w:spacing w:after="0" w:line="240" w:lineRule="auto"/>
              <w:rPr>
                <w:rFonts w:ascii="Arial" w:hAnsi="Arial" w:cs="Arial"/>
              </w:rPr>
            </w:pPr>
          </w:p>
        </w:tc>
        <w:tc>
          <w:tcPr>
            <w:tcW w:w="149" w:type="dxa"/>
          </w:tcPr>
          <w:p w14:paraId="58247E2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86BAAE" w14:textId="77777777" w:rsidTr="008566C4">
        <w:tc>
          <w:tcPr>
            <w:tcW w:w="54" w:type="dxa"/>
          </w:tcPr>
          <w:p w14:paraId="4F15ED0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BA77F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232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4C55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331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26525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166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46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C3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315E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5BF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F6D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A51E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A2804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32A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469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876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C4F7ABD" w14:textId="77777777" w:rsidR="002968FB" w:rsidRPr="008A4162" w:rsidRDefault="002968FB" w:rsidP="008566C4">
            <w:pPr>
              <w:spacing w:after="0" w:line="240" w:lineRule="auto"/>
              <w:jc w:val="left"/>
              <w:rPr>
                <w:rFonts w:cs="Arial"/>
              </w:rPr>
            </w:pPr>
          </w:p>
        </w:tc>
        <w:tc>
          <w:tcPr>
            <w:tcW w:w="149" w:type="dxa"/>
          </w:tcPr>
          <w:p w14:paraId="0024601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1B7DFF" w14:textId="77777777" w:rsidTr="008566C4">
        <w:trPr>
          <w:trHeight w:val="80"/>
        </w:trPr>
        <w:tc>
          <w:tcPr>
            <w:tcW w:w="54" w:type="dxa"/>
          </w:tcPr>
          <w:p w14:paraId="61B46FC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309025" w14:textId="77777777" w:rsidR="002968FB" w:rsidRPr="008A4162" w:rsidRDefault="002968FB" w:rsidP="008566C4">
            <w:pPr>
              <w:pStyle w:val="EmptyCellLayoutStyle"/>
              <w:spacing w:after="0" w:line="240" w:lineRule="auto"/>
              <w:rPr>
                <w:rFonts w:ascii="Arial" w:hAnsi="Arial" w:cs="Arial"/>
              </w:rPr>
            </w:pPr>
          </w:p>
        </w:tc>
        <w:tc>
          <w:tcPr>
            <w:tcW w:w="149" w:type="dxa"/>
          </w:tcPr>
          <w:p w14:paraId="7C16B49A" w14:textId="77777777" w:rsidR="002968FB" w:rsidRPr="008A4162" w:rsidRDefault="002968FB" w:rsidP="008566C4">
            <w:pPr>
              <w:pStyle w:val="EmptyCellLayoutStyle"/>
              <w:spacing w:after="0" w:line="240" w:lineRule="auto"/>
              <w:rPr>
                <w:rFonts w:ascii="Arial" w:hAnsi="Arial" w:cs="Arial"/>
              </w:rPr>
            </w:pPr>
          </w:p>
        </w:tc>
      </w:tr>
    </w:tbl>
    <w:p w14:paraId="4FBD5177" w14:textId="77777777" w:rsidR="002968FB" w:rsidRPr="008A4162" w:rsidRDefault="002968FB" w:rsidP="002968FB">
      <w:pPr>
        <w:spacing w:after="0" w:line="240" w:lineRule="auto"/>
        <w:jc w:val="left"/>
        <w:rPr>
          <w:rFonts w:cs="Arial"/>
        </w:rPr>
      </w:pPr>
    </w:p>
    <w:p w14:paraId="2CEB140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Broker-Aktivierung: Taskgrenze erreicht</w:t>
      </w:r>
    </w:p>
    <w:p w14:paraId="516D1E0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Indikator übermittelt, wie oft eine Warteschlangenüberwachung insgesamt einen neuen Task gestartet hätte, wenn nicht bereits die maximal für die Warteschlange zulässige Anzahl Tasks ausgeführt würde.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F2032AD" w14:textId="77777777" w:rsidTr="008566C4">
        <w:trPr>
          <w:trHeight w:val="54"/>
        </w:trPr>
        <w:tc>
          <w:tcPr>
            <w:tcW w:w="54" w:type="dxa"/>
          </w:tcPr>
          <w:p w14:paraId="62269E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EA35241" w14:textId="77777777" w:rsidR="002968FB" w:rsidRPr="008A4162" w:rsidRDefault="002968FB" w:rsidP="008566C4">
            <w:pPr>
              <w:pStyle w:val="EmptyCellLayoutStyle"/>
              <w:spacing w:after="0" w:line="240" w:lineRule="auto"/>
              <w:rPr>
                <w:rFonts w:ascii="Arial" w:hAnsi="Arial" w:cs="Arial"/>
              </w:rPr>
            </w:pPr>
          </w:p>
        </w:tc>
        <w:tc>
          <w:tcPr>
            <w:tcW w:w="149" w:type="dxa"/>
          </w:tcPr>
          <w:p w14:paraId="5A9772E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95075D" w14:textId="77777777" w:rsidTr="008566C4">
        <w:tc>
          <w:tcPr>
            <w:tcW w:w="54" w:type="dxa"/>
          </w:tcPr>
          <w:p w14:paraId="1145157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18950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55C24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A4F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8A166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2F6BB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409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69B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865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57FB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B53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6F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B3E0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736EA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5AE6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3B74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FF9D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0DCB5F1" w14:textId="77777777" w:rsidR="002968FB" w:rsidRPr="008A4162" w:rsidRDefault="002968FB" w:rsidP="008566C4">
            <w:pPr>
              <w:spacing w:after="0" w:line="240" w:lineRule="auto"/>
              <w:jc w:val="left"/>
              <w:rPr>
                <w:rFonts w:cs="Arial"/>
              </w:rPr>
            </w:pPr>
          </w:p>
        </w:tc>
        <w:tc>
          <w:tcPr>
            <w:tcW w:w="149" w:type="dxa"/>
          </w:tcPr>
          <w:p w14:paraId="7E3CA50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2B159E" w14:textId="77777777" w:rsidTr="008566C4">
        <w:trPr>
          <w:trHeight w:val="80"/>
        </w:trPr>
        <w:tc>
          <w:tcPr>
            <w:tcW w:w="54" w:type="dxa"/>
          </w:tcPr>
          <w:p w14:paraId="2B486F9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EE2151" w14:textId="77777777" w:rsidR="002968FB" w:rsidRPr="008A4162" w:rsidRDefault="002968FB" w:rsidP="008566C4">
            <w:pPr>
              <w:pStyle w:val="EmptyCellLayoutStyle"/>
              <w:spacing w:after="0" w:line="240" w:lineRule="auto"/>
              <w:rPr>
                <w:rFonts w:ascii="Arial" w:hAnsi="Arial" w:cs="Arial"/>
              </w:rPr>
            </w:pPr>
          </w:p>
        </w:tc>
        <w:tc>
          <w:tcPr>
            <w:tcW w:w="149" w:type="dxa"/>
          </w:tcPr>
          <w:p w14:paraId="0E80E703" w14:textId="77777777" w:rsidR="002968FB" w:rsidRPr="008A4162" w:rsidRDefault="002968FB" w:rsidP="008566C4">
            <w:pPr>
              <w:pStyle w:val="EmptyCellLayoutStyle"/>
              <w:spacing w:after="0" w:line="240" w:lineRule="auto"/>
              <w:rPr>
                <w:rFonts w:ascii="Arial" w:hAnsi="Arial" w:cs="Arial"/>
              </w:rPr>
            </w:pPr>
          </w:p>
        </w:tc>
      </w:tr>
    </w:tbl>
    <w:p w14:paraId="49E8F25D" w14:textId="77777777" w:rsidR="002968FB" w:rsidRPr="008A4162" w:rsidRDefault="002968FB" w:rsidP="002968FB">
      <w:pPr>
        <w:spacing w:after="0" w:line="240" w:lineRule="auto"/>
        <w:jc w:val="left"/>
        <w:rPr>
          <w:rFonts w:cs="Arial"/>
        </w:rPr>
      </w:pPr>
    </w:p>
    <w:p w14:paraId="08A6BAD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geschlossene Prüfpunkte</w:t>
      </w:r>
    </w:p>
    <w:p w14:paraId="7F59DD6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„Geschlossene Prüfpunkte“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B951D6F" w14:textId="77777777" w:rsidTr="008566C4">
        <w:trPr>
          <w:trHeight w:val="54"/>
        </w:trPr>
        <w:tc>
          <w:tcPr>
            <w:tcW w:w="54" w:type="dxa"/>
          </w:tcPr>
          <w:p w14:paraId="358EE34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B2CDA0" w14:textId="77777777" w:rsidR="002968FB" w:rsidRPr="008A4162" w:rsidRDefault="002968FB" w:rsidP="008566C4">
            <w:pPr>
              <w:pStyle w:val="EmptyCellLayoutStyle"/>
              <w:spacing w:after="0" w:line="240" w:lineRule="auto"/>
              <w:rPr>
                <w:rFonts w:ascii="Arial" w:hAnsi="Arial" w:cs="Arial"/>
              </w:rPr>
            </w:pPr>
          </w:p>
        </w:tc>
        <w:tc>
          <w:tcPr>
            <w:tcW w:w="149" w:type="dxa"/>
          </w:tcPr>
          <w:p w14:paraId="778745FE" w14:textId="77777777" w:rsidR="002968FB" w:rsidRPr="008A4162" w:rsidRDefault="002968FB" w:rsidP="008566C4">
            <w:pPr>
              <w:pStyle w:val="EmptyCellLayoutStyle"/>
              <w:spacing w:after="0" w:line="240" w:lineRule="auto"/>
              <w:rPr>
                <w:rFonts w:ascii="Arial" w:hAnsi="Arial" w:cs="Arial"/>
              </w:rPr>
            </w:pPr>
          </w:p>
        </w:tc>
      </w:tr>
      <w:tr w:rsidR="002968FB" w:rsidRPr="008A4162" w14:paraId="28499AAD" w14:textId="77777777" w:rsidTr="008566C4">
        <w:tc>
          <w:tcPr>
            <w:tcW w:w="54" w:type="dxa"/>
          </w:tcPr>
          <w:p w14:paraId="4296DE0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6FC4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1717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9B1E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B9B9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CD270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3E7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AC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96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8FD74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A9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404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23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5391C3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28D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BF8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AB9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AFBEF00" w14:textId="77777777" w:rsidR="002968FB" w:rsidRPr="008A4162" w:rsidRDefault="002968FB" w:rsidP="008566C4">
            <w:pPr>
              <w:spacing w:after="0" w:line="240" w:lineRule="auto"/>
              <w:jc w:val="left"/>
              <w:rPr>
                <w:rFonts w:cs="Arial"/>
              </w:rPr>
            </w:pPr>
          </w:p>
        </w:tc>
        <w:tc>
          <w:tcPr>
            <w:tcW w:w="149" w:type="dxa"/>
          </w:tcPr>
          <w:p w14:paraId="5E0CB35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2A47A5" w14:textId="77777777" w:rsidTr="008566C4">
        <w:trPr>
          <w:trHeight w:val="80"/>
        </w:trPr>
        <w:tc>
          <w:tcPr>
            <w:tcW w:w="54" w:type="dxa"/>
          </w:tcPr>
          <w:p w14:paraId="2ABFB8E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25A939" w14:textId="77777777" w:rsidR="002968FB" w:rsidRPr="008A4162" w:rsidRDefault="002968FB" w:rsidP="008566C4">
            <w:pPr>
              <w:pStyle w:val="EmptyCellLayoutStyle"/>
              <w:spacing w:after="0" w:line="240" w:lineRule="auto"/>
              <w:rPr>
                <w:rFonts w:ascii="Arial" w:hAnsi="Arial" w:cs="Arial"/>
              </w:rPr>
            </w:pPr>
          </w:p>
        </w:tc>
        <w:tc>
          <w:tcPr>
            <w:tcW w:w="149" w:type="dxa"/>
          </w:tcPr>
          <w:p w14:paraId="77D9BCBB" w14:textId="77777777" w:rsidR="002968FB" w:rsidRPr="008A4162" w:rsidRDefault="002968FB" w:rsidP="008566C4">
            <w:pPr>
              <w:pStyle w:val="EmptyCellLayoutStyle"/>
              <w:spacing w:after="0" w:line="240" w:lineRule="auto"/>
              <w:rPr>
                <w:rFonts w:ascii="Arial" w:hAnsi="Arial" w:cs="Arial"/>
              </w:rPr>
            </w:pPr>
          </w:p>
        </w:tc>
      </w:tr>
    </w:tbl>
    <w:p w14:paraId="2C0B6C92" w14:textId="77777777" w:rsidR="002968FB" w:rsidRPr="008A4162" w:rsidRDefault="002968FB" w:rsidP="002968FB">
      <w:pPr>
        <w:spacing w:after="0" w:line="240" w:lineRule="auto"/>
        <w:jc w:val="left"/>
        <w:rPr>
          <w:rFonts w:cs="Arial"/>
        </w:rPr>
      </w:pPr>
    </w:p>
    <w:p w14:paraId="4D50D89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Threadanzahl für Datenbankmodul</w:t>
      </w:r>
    </w:p>
    <w:p w14:paraId="31929BA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2014-Datenbankmodul – Regel zur Erfassung der Leistungsdaten zur Threadanzahl</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132A292E" w14:textId="77777777" w:rsidTr="008566C4">
        <w:trPr>
          <w:trHeight w:val="54"/>
        </w:trPr>
        <w:tc>
          <w:tcPr>
            <w:tcW w:w="54" w:type="dxa"/>
          </w:tcPr>
          <w:p w14:paraId="606A64B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CA64413" w14:textId="77777777" w:rsidR="002968FB" w:rsidRPr="008A4162" w:rsidRDefault="002968FB" w:rsidP="008566C4">
            <w:pPr>
              <w:pStyle w:val="EmptyCellLayoutStyle"/>
              <w:spacing w:after="0" w:line="240" w:lineRule="auto"/>
              <w:rPr>
                <w:rFonts w:ascii="Arial" w:hAnsi="Arial" w:cs="Arial"/>
              </w:rPr>
            </w:pPr>
          </w:p>
        </w:tc>
        <w:tc>
          <w:tcPr>
            <w:tcW w:w="149" w:type="dxa"/>
          </w:tcPr>
          <w:p w14:paraId="418E825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7B0F5A" w14:textId="77777777" w:rsidTr="008566C4">
        <w:tc>
          <w:tcPr>
            <w:tcW w:w="54" w:type="dxa"/>
          </w:tcPr>
          <w:p w14:paraId="537A95B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525EC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D61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E89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99F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091B5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0A7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2C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520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ABF0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6A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20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897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BDB1D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2C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Cacheablaufzeit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E12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das maximale Alter von Informationen aus dem Cache an, die vom Workflow verwendet werden können.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AFC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2275FF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94F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EE3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96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3D5D06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548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DB9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649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00:17</w:t>
                  </w:r>
                </w:p>
              </w:tc>
            </w:tr>
            <w:tr w:rsidR="002968FB" w:rsidRPr="008A4162" w14:paraId="7EF92B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8D4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3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040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7FBFFA7" w14:textId="77777777" w:rsidR="002968FB" w:rsidRPr="008A4162" w:rsidRDefault="002968FB" w:rsidP="008566C4">
            <w:pPr>
              <w:spacing w:after="0" w:line="240" w:lineRule="auto"/>
              <w:jc w:val="left"/>
              <w:rPr>
                <w:rFonts w:cs="Arial"/>
              </w:rPr>
            </w:pPr>
          </w:p>
        </w:tc>
        <w:tc>
          <w:tcPr>
            <w:tcW w:w="149" w:type="dxa"/>
          </w:tcPr>
          <w:p w14:paraId="598B6A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3C5BCC" w14:textId="77777777" w:rsidTr="008566C4">
        <w:trPr>
          <w:trHeight w:val="80"/>
        </w:trPr>
        <w:tc>
          <w:tcPr>
            <w:tcW w:w="54" w:type="dxa"/>
          </w:tcPr>
          <w:p w14:paraId="1008CCA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A11903" w14:textId="77777777" w:rsidR="002968FB" w:rsidRPr="008A4162" w:rsidRDefault="002968FB" w:rsidP="008566C4">
            <w:pPr>
              <w:pStyle w:val="EmptyCellLayoutStyle"/>
              <w:spacing w:after="0" w:line="240" w:lineRule="auto"/>
              <w:rPr>
                <w:rFonts w:ascii="Arial" w:hAnsi="Arial" w:cs="Arial"/>
              </w:rPr>
            </w:pPr>
          </w:p>
        </w:tc>
        <w:tc>
          <w:tcPr>
            <w:tcW w:w="149" w:type="dxa"/>
          </w:tcPr>
          <w:p w14:paraId="0B494DDA" w14:textId="77777777" w:rsidR="002968FB" w:rsidRPr="008A4162" w:rsidRDefault="002968FB" w:rsidP="008566C4">
            <w:pPr>
              <w:pStyle w:val="EmptyCellLayoutStyle"/>
              <w:spacing w:after="0" w:line="240" w:lineRule="auto"/>
              <w:rPr>
                <w:rFonts w:ascii="Arial" w:hAnsi="Arial" w:cs="Arial"/>
              </w:rPr>
            </w:pPr>
          </w:p>
        </w:tc>
      </w:tr>
    </w:tbl>
    <w:p w14:paraId="249A4C0C" w14:textId="77777777" w:rsidR="002968FB" w:rsidRPr="008A4162" w:rsidRDefault="002968FB" w:rsidP="002968FB">
      <w:pPr>
        <w:spacing w:after="0" w:line="240" w:lineRule="auto"/>
        <w:jc w:val="left"/>
        <w:rPr>
          <w:rFonts w:cs="Arial"/>
        </w:rPr>
      </w:pPr>
    </w:p>
    <w:p w14:paraId="4E641EE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Schreibvorgänge/s</w:t>
      </w:r>
    </w:p>
    <w:p w14:paraId="72028D1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Schreibvorgänge/s“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ADC6D12" w14:textId="77777777" w:rsidTr="008566C4">
        <w:trPr>
          <w:trHeight w:val="54"/>
        </w:trPr>
        <w:tc>
          <w:tcPr>
            <w:tcW w:w="54" w:type="dxa"/>
          </w:tcPr>
          <w:p w14:paraId="66EC5B6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47BCF3F" w14:textId="77777777" w:rsidR="002968FB" w:rsidRPr="008A4162" w:rsidRDefault="002968FB" w:rsidP="008566C4">
            <w:pPr>
              <w:pStyle w:val="EmptyCellLayoutStyle"/>
              <w:spacing w:after="0" w:line="240" w:lineRule="auto"/>
              <w:rPr>
                <w:rFonts w:ascii="Arial" w:hAnsi="Arial" w:cs="Arial"/>
              </w:rPr>
            </w:pPr>
          </w:p>
        </w:tc>
        <w:tc>
          <w:tcPr>
            <w:tcW w:w="149" w:type="dxa"/>
          </w:tcPr>
          <w:p w14:paraId="6CCA6047"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4D88FD" w14:textId="77777777" w:rsidTr="008566C4">
        <w:tc>
          <w:tcPr>
            <w:tcW w:w="54" w:type="dxa"/>
          </w:tcPr>
          <w:p w14:paraId="655106F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F2B2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4C06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6936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E28C3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EAE59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19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10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8A5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CC13C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4F4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00E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CF0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95308A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053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742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55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17F7A5B" w14:textId="77777777" w:rsidR="002968FB" w:rsidRPr="008A4162" w:rsidRDefault="002968FB" w:rsidP="008566C4">
            <w:pPr>
              <w:spacing w:after="0" w:line="240" w:lineRule="auto"/>
              <w:jc w:val="left"/>
              <w:rPr>
                <w:rFonts w:cs="Arial"/>
              </w:rPr>
            </w:pPr>
          </w:p>
        </w:tc>
        <w:tc>
          <w:tcPr>
            <w:tcW w:w="149" w:type="dxa"/>
          </w:tcPr>
          <w:p w14:paraId="2285DBC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2365BD8" w14:textId="77777777" w:rsidTr="008566C4">
        <w:trPr>
          <w:trHeight w:val="80"/>
        </w:trPr>
        <w:tc>
          <w:tcPr>
            <w:tcW w:w="54" w:type="dxa"/>
          </w:tcPr>
          <w:p w14:paraId="2D8CF2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45D8F9" w14:textId="77777777" w:rsidR="002968FB" w:rsidRPr="008A4162" w:rsidRDefault="002968FB" w:rsidP="008566C4">
            <w:pPr>
              <w:pStyle w:val="EmptyCellLayoutStyle"/>
              <w:spacing w:after="0" w:line="240" w:lineRule="auto"/>
              <w:rPr>
                <w:rFonts w:ascii="Arial" w:hAnsi="Arial" w:cs="Arial"/>
              </w:rPr>
            </w:pPr>
          </w:p>
        </w:tc>
        <w:tc>
          <w:tcPr>
            <w:tcW w:w="149" w:type="dxa"/>
          </w:tcPr>
          <w:p w14:paraId="79A175EF" w14:textId="77777777" w:rsidR="002968FB" w:rsidRPr="008A4162" w:rsidRDefault="002968FB" w:rsidP="008566C4">
            <w:pPr>
              <w:pStyle w:val="EmptyCellLayoutStyle"/>
              <w:spacing w:after="0" w:line="240" w:lineRule="auto"/>
              <w:rPr>
                <w:rFonts w:ascii="Arial" w:hAnsi="Arial" w:cs="Arial"/>
              </w:rPr>
            </w:pPr>
          </w:p>
        </w:tc>
      </w:tr>
    </w:tbl>
    <w:p w14:paraId="3A6E376C" w14:textId="77777777" w:rsidR="002968FB" w:rsidRPr="008A4162" w:rsidRDefault="002968FB" w:rsidP="002968FB">
      <w:pPr>
        <w:spacing w:after="0" w:line="240" w:lineRule="auto"/>
        <w:jc w:val="left"/>
        <w:rPr>
          <w:rFonts w:cs="Arial"/>
        </w:rPr>
      </w:pPr>
    </w:p>
    <w:p w14:paraId="31510EC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durchschn. Bytes/Lesevorgang</w:t>
      </w:r>
    </w:p>
    <w:p w14:paraId="0DB12C1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durchschn. gelesene Bytes/s“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D640E38" w14:textId="77777777" w:rsidTr="008566C4">
        <w:trPr>
          <w:trHeight w:val="54"/>
        </w:trPr>
        <w:tc>
          <w:tcPr>
            <w:tcW w:w="54" w:type="dxa"/>
          </w:tcPr>
          <w:p w14:paraId="60F4ED2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F3AF4F8" w14:textId="77777777" w:rsidR="002968FB" w:rsidRPr="008A4162" w:rsidRDefault="002968FB" w:rsidP="008566C4">
            <w:pPr>
              <w:pStyle w:val="EmptyCellLayoutStyle"/>
              <w:spacing w:after="0" w:line="240" w:lineRule="auto"/>
              <w:rPr>
                <w:rFonts w:ascii="Arial" w:hAnsi="Arial" w:cs="Arial"/>
              </w:rPr>
            </w:pPr>
          </w:p>
        </w:tc>
        <w:tc>
          <w:tcPr>
            <w:tcW w:w="149" w:type="dxa"/>
          </w:tcPr>
          <w:p w14:paraId="03D494F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41F8CB" w14:textId="77777777" w:rsidTr="008566C4">
        <w:tc>
          <w:tcPr>
            <w:tcW w:w="54" w:type="dxa"/>
          </w:tcPr>
          <w:p w14:paraId="5282343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3B2B7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18F7F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EDB97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F0D1E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B6D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6CF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1EE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628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A716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48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2F9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A28A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8BC8E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3C8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8A1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BFC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4ADA714" w14:textId="77777777" w:rsidR="002968FB" w:rsidRPr="008A4162" w:rsidRDefault="002968FB" w:rsidP="008566C4">
            <w:pPr>
              <w:spacing w:after="0" w:line="240" w:lineRule="auto"/>
              <w:jc w:val="left"/>
              <w:rPr>
                <w:rFonts w:cs="Arial"/>
              </w:rPr>
            </w:pPr>
          </w:p>
        </w:tc>
        <w:tc>
          <w:tcPr>
            <w:tcW w:w="149" w:type="dxa"/>
          </w:tcPr>
          <w:p w14:paraId="04EF6D5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4E0C55" w14:textId="77777777" w:rsidTr="008566C4">
        <w:trPr>
          <w:trHeight w:val="80"/>
        </w:trPr>
        <w:tc>
          <w:tcPr>
            <w:tcW w:w="54" w:type="dxa"/>
          </w:tcPr>
          <w:p w14:paraId="2DF2765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B1AA90" w14:textId="77777777" w:rsidR="002968FB" w:rsidRPr="008A4162" w:rsidRDefault="002968FB" w:rsidP="008566C4">
            <w:pPr>
              <w:pStyle w:val="EmptyCellLayoutStyle"/>
              <w:spacing w:after="0" w:line="240" w:lineRule="auto"/>
              <w:rPr>
                <w:rFonts w:ascii="Arial" w:hAnsi="Arial" w:cs="Arial"/>
              </w:rPr>
            </w:pPr>
          </w:p>
        </w:tc>
        <w:tc>
          <w:tcPr>
            <w:tcW w:w="149" w:type="dxa"/>
          </w:tcPr>
          <w:p w14:paraId="3FE92570" w14:textId="77777777" w:rsidR="002968FB" w:rsidRPr="008A4162" w:rsidRDefault="002968FB" w:rsidP="008566C4">
            <w:pPr>
              <w:pStyle w:val="EmptyCellLayoutStyle"/>
              <w:spacing w:after="0" w:line="240" w:lineRule="auto"/>
              <w:rPr>
                <w:rFonts w:ascii="Arial" w:hAnsi="Arial" w:cs="Arial"/>
              </w:rPr>
            </w:pPr>
          </w:p>
        </w:tc>
      </w:tr>
    </w:tbl>
    <w:p w14:paraId="433C0021" w14:textId="77777777" w:rsidR="002968FB" w:rsidRPr="008A4162" w:rsidRDefault="002968FB" w:rsidP="002968FB">
      <w:pPr>
        <w:spacing w:after="0" w:line="240" w:lineRule="auto"/>
        <w:jc w:val="left"/>
        <w:rPr>
          <w:rFonts w:cs="Arial"/>
        </w:rPr>
      </w:pPr>
    </w:p>
    <w:p w14:paraId="6FDDD78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Broker-Transport: Anzahl der geöffneten Verbindungen</w:t>
      </w:r>
    </w:p>
    <w:p w14:paraId="2CA1C18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zeigt die Anzahl offener SQL Server Broker-Verbindungen an.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262BE14" w14:textId="77777777" w:rsidTr="008566C4">
        <w:trPr>
          <w:trHeight w:val="54"/>
        </w:trPr>
        <w:tc>
          <w:tcPr>
            <w:tcW w:w="54" w:type="dxa"/>
          </w:tcPr>
          <w:p w14:paraId="5489A16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02761D" w14:textId="77777777" w:rsidR="002968FB" w:rsidRPr="008A4162" w:rsidRDefault="002968FB" w:rsidP="008566C4">
            <w:pPr>
              <w:pStyle w:val="EmptyCellLayoutStyle"/>
              <w:spacing w:after="0" w:line="240" w:lineRule="auto"/>
              <w:rPr>
                <w:rFonts w:ascii="Arial" w:hAnsi="Arial" w:cs="Arial"/>
              </w:rPr>
            </w:pPr>
          </w:p>
        </w:tc>
        <w:tc>
          <w:tcPr>
            <w:tcW w:w="149" w:type="dxa"/>
          </w:tcPr>
          <w:p w14:paraId="5C7A141F" w14:textId="77777777" w:rsidR="002968FB" w:rsidRPr="008A4162" w:rsidRDefault="002968FB" w:rsidP="008566C4">
            <w:pPr>
              <w:pStyle w:val="EmptyCellLayoutStyle"/>
              <w:spacing w:after="0" w:line="240" w:lineRule="auto"/>
              <w:rPr>
                <w:rFonts w:ascii="Arial" w:hAnsi="Arial" w:cs="Arial"/>
              </w:rPr>
            </w:pPr>
          </w:p>
        </w:tc>
      </w:tr>
      <w:tr w:rsidR="002968FB" w:rsidRPr="008A4162" w14:paraId="1CD3A2D7" w14:textId="77777777" w:rsidTr="008566C4">
        <w:tc>
          <w:tcPr>
            <w:tcW w:w="54" w:type="dxa"/>
          </w:tcPr>
          <w:p w14:paraId="3122F6C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CFA29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237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FC5D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CAF3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5D358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0EB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F2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503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BEDC0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F53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2FA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4495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A1ECA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191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9B1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CAE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A59C891" w14:textId="77777777" w:rsidR="002968FB" w:rsidRPr="008A4162" w:rsidRDefault="002968FB" w:rsidP="008566C4">
            <w:pPr>
              <w:spacing w:after="0" w:line="240" w:lineRule="auto"/>
              <w:jc w:val="left"/>
              <w:rPr>
                <w:rFonts w:cs="Arial"/>
              </w:rPr>
            </w:pPr>
          </w:p>
        </w:tc>
        <w:tc>
          <w:tcPr>
            <w:tcW w:w="149" w:type="dxa"/>
          </w:tcPr>
          <w:p w14:paraId="117050A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7E418EA" w14:textId="77777777" w:rsidTr="008566C4">
        <w:trPr>
          <w:trHeight w:val="80"/>
        </w:trPr>
        <w:tc>
          <w:tcPr>
            <w:tcW w:w="54" w:type="dxa"/>
          </w:tcPr>
          <w:p w14:paraId="7E1AC91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A1D0B8" w14:textId="77777777" w:rsidR="002968FB" w:rsidRPr="008A4162" w:rsidRDefault="002968FB" w:rsidP="008566C4">
            <w:pPr>
              <w:pStyle w:val="EmptyCellLayoutStyle"/>
              <w:spacing w:after="0" w:line="240" w:lineRule="auto"/>
              <w:rPr>
                <w:rFonts w:ascii="Arial" w:hAnsi="Arial" w:cs="Arial"/>
              </w:rPr>
            </w:pPr>
          </w:p>
        </w:tc>
        <w:tc>
          <w:tcPr>
            <w:tcW w:w="149" w:type="dxa"/>
          </w:tcPr>
          <w:p w14:paraId="2ED120CD" w14:textId="77777777" w:rsidR="002968FB" w:rsidRPr="008A4162" w:rsidRDefault="002968FB" w:rsidP="008566C4">
            <w:pPr>
              <w:pStyle w:val="EmptyCellLayoutStyle"/>
              <w:spacing w:after="0" w:line="240" w:lineRule="auto"/>
              <w:rPr>
                <w:rFonts w:ascii="Arial" w:hAnsi="Arial" w:cs="Arial"/>
              </w:rPr>
            </w:pPr>
          </w:p>
        </w:tc>
      </w:tr>
    </w:tbl>
    <w:p w14:paraId="749C8493" w14:textId="77777777" w:rsidR="002968FB" w:rsidRPr="008A4162" w:rsidRDefault="002968FB" w:rsidP="002968FB">
      <w:pPr>
        <w:spacing w:after="0" w:line="240" w:lineRule="auto"/>
        <w:jc w:val="left"/>
        <w:rPr>
          <w:rFonts w:cs="Arial"/>
        </w:rPr>
      </w:pPr>
    </w:p>
    <w:p w14:paraId="3396E4C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Cursor-Aktualisierungen/s</w:t>
      </w:r>
    </w:p>
    <w:p w14:paraId="3ED2829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„Cursor-Aktualisierungen/s“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AAEAFC7" w14:textId="77777777" w:rsidTr="008566C4">
        <w:trPr>
          <w:trHeight w:val="54"/>
        </w:trPr>
        <w:tc>
          <w:tcPr>
            <w:tcW w:w="54" w:type="dxa"/>
          </w:tcPr>
          <w:p w14:paraId="2CE81FA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138390" w14:textId="77777777" w:rsidR="002968FB" w:rsidRPr="008A4162" w:rsidRDefault="002968FB" w:rsidP="008566C4">
            <w:pPr>
              <w:pStyle w:val="EmptyCellLayoutStyle"/>
              <w:spacing w:after="0" w:line="240" w:lineRule="auto"/>
              <w:rPr>
                <w:rFonts w:ascii="Arial" w:hAnsi="Arial" w:cs="Arial"/>
              </w:rPr>
            </w:pPr>
          </w:p>
        </w:tc>
        <w:tc>
          <w:tcPr>
            <w:tcW w:w="149" w:type="dxa"/>
          </w:tcPr>
          <w:p w14:paraId="67AB1E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82E286" w14:textId="77777777" w:rsidTr="008566C4">
        <w:tc>
          <w:tcPr>
            <w:tcW w:w="54" w:type="dxa"/>
          </w:tcPr>
          <w:p w14:paraId="0A9A211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AF72C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420E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E5A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FF65F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41030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92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7EB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773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A808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A3B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850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8F55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9BAAA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936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7A5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0EE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927D53C" w14:textId="77777777" w:rsidR="002968FB" w:rsidRPr="008A4162" w:rsidRDefault="002968FB" w:rsidP="008566C4">
            <w:pPr>
              <w:spacing w:after="0" w:line="240" w:lineRule="auto"/>
              <w:jc w:val="left"/>
              <w:rPr>
                <w:rFonts w:cs="Arial"/>
              </w:rPr>
            </w:pPr>
          </w:p>
        </w:tc>
        <w:tc>
          <w:tcPr>
            <w:tcW w:w="149" w:type="dxa"/>
          </w:tcPr>
          <w:p w14:paraId="482C31E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BA9268" w14:textId="77777777" w:rsidTr="008566C4">
        <w:trPr>
          <w:trHeight w:val="80"/>
        </w:trPr>
        <w:tc>
          <w:tcPr>
            <w:tcW w:w="54" w:type="dxa"/>
          </w:tcPr>
          <w:p w14:paraId="523921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CE7C88" w14:textId="77777777" w:rsidR="002968FB" w:rsidRPr="008A4162" w:rsidRDefault="002968FB" w:rsidP="008566C4">
            <w:pPr>
              <w:pStyle w:val="EmptyCellLayoutStyle"/>
              <w:spacing w:after="0" w:line="240" w:lineRule="auto"/>
              <w:rPr>
                <w:rFonts w:ascii="Arial" w:hAnsi="Arial" w:cs="Arial"/>
              </w:rPr>
            </w:pPr>
          </w:p>
        </w:tc>
        <w:tc>
          <w:tcPr>
            <w:tcW w:w="149" w:type="dxa"/>
          </w:tcPr>
          <w:p w14:paraId="308C6990" w14:textId="77777777" w:rsidR="002968FB" w:rsidRPr="008A4162" w:rsidRDefault="002968FB" w:rsidP="008566C4">
            <w:pPr>
              <w:pStyle w:val="EmptyCellLayoutStyle"/>
              <w:spacing w:after="0" w:line="240" w:lineRule="auto"/>
              <w:rPr>
                <w:rFonts w:ascii="Arial" w:hAnsi="Arial" w:cs="Arial"/>
              </w:rPr>
            </w:pPr>
          </w:p>
        </w:tc>
      </w:tr>
    </w:tbl>
    <w:p w14:paraId="318F5222" w14:textId="77777777" w:rsidR="002968FB" w:rsidRPr="008A4162" w:rsidRDefault="002968FB" w:rsidP="002968FB">
      <w:pPr>
        <w:spacing w:after="0" w:line="240" w:lineRule="auto"/>
        <w:jc w:val="left"/>
        <w:rPr>
          <w:rFonts w:cs="Arial"/>
        </w:rPr>
      </w:pPr>
    </w:p>
    <w:p w14:paraId="624EBE9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der Sperranforderungen pro Sekunde</w:t>
      </w:r>
    </w:p>
    <w:p w14:paraId="01F2715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„Anzahl Sperranforderungen pro Sekunde“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CFCFFAC" w14:textId="77777777" w:rsidTr="008566C4">
        <w:trPr>
          <w:trHeight w:val="54"/>
        </w:trPr>
        <w:tc>
          <w:tcPr>
            <w:tcW w:w="54" w:type="dxa"/>
          </w:tcPr>
          <w:p w14:paraId="4CF2B8D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AA370D" w14:textId="77777777" w:rsidR="002968FB" w:rsidRPr="008A4162" w:rsidRDefault="002968FB" w:rsidP="008566C4">
            <w:pPr>
              <w:pStyle w:val="EmptyCellLayoutStyle"/>
              <w:spacing w:after="0" w:line="240" w:lineRule="auto"/>
              <w:rPr>
                <w:rFonts w:ascii="Arial" w:hAnsi="Arial" w:cs="Arial"/>
              </w:rPr>
            </w:pPr>
          </w:p>
        </w:tc>
        <w:tc>
          <w:tcPr>
            <w:tcW w:w="149" w:type="dxa"/>
          </w:tcPr>
          <w:p w14:paraId="1B0EAC8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4214BD" w14:textId="77777777" w:rsidTr="008566C4">
        <w:tc>
          <w:tcPr>
            <w:tcW w:w="54" w:type="dxa"/>
          </w:tcPr>
          <w:p w14:paraId="30E93A6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FFC4D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72883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0770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441C3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404D7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F6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059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19D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29499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BF0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66A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999F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2B913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5D0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644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ABBE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129AEB6" w14:textId="77777777" w:rsidR="002968FB" w:rsidRPr="008A4162" w:rsidRDefault="002968FB" w:rsidP="008566C4">
            <w:pPr>
              <w:spacing w:after="0" w:line="240" w:lineRule="auto"/>
              <w:jc w:val="left"/>
              <w:rPr>
                <w:rFonts w:cs="Arial"/>
              </w:rPr>
            </w:pPr>
          </w:p>
        </w:tc>
        <w:tc>
          <w:tcPr>
            <w:tcW w:w="149" w:type="dxa"/>
          </w:tcPr>
          <w:p w14:paraId="07202542"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BAADD9" w14:textId="77777777" w:rsidTr="008566C4">
        <w:trPr>
          <w:trHeight w:val="80"/>
        </w:trPr>
        <w:tc>
          <w:tcPr>
            <w:tcW w:w="54" w:type="dxa"/>
          </w:tcPr>
          <w:p w14:paraId="3D22869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92AA2B" w14:textId="77777777" w:rsidR="002968FB" w:rsidRPr="008A4162" w:rsidRDefault="002968FB" w:rsidP="008566C4">
            <w:pPr>
              <w:pStyle w:val="EmptyCellLayoutStyle"/>
              <w:spacing w:after="0" w:line="240" w:lineRule="auto"/>
              <w:rPr>
                <w:rFonts w:ascii="Arial" w:hAnsi="Arial" w:cs="Arial"/>
              </w:rPr>
            </w:pPr>
          </w:p>
        </w:tc>
        <w:tc>
          <w:tcPr>
            <w:tcW w:w="149" w:type="dxa"/>
          </w:tcPr>
          <w:p w14:paraId="459726DC" w14:textId="77777777" w:rsidR="002968FB" w:rsidRPr="008A4162" w:rsidRDefault="002968FB" w:rsidP="008566C4">
            <w:pPr>
              <w:pStyle w:val="EmptyCellLayoutStyle"/>
              <w:spacing w:after="0" w:line="240" w:lineRule="auto"/>
              <w:rPr>
                <w:rFonts w:ascii="Arial" w:hAnsi="Arial" w:cs="Arial"/>
              </w:rPr>
            </w:pPr>
          </w:p>
        </w:tc>
      </w:tr>
    </w:tbl>
    <w:p w14:paraId="5EAC3532" w14:textId="77777777" w:rsidR="002968FB" w:rsidRPr="008A4162" w:rsidRDefault="002968FB" w:rsidP="002968FB">
      <w:pPr>
        <w:spacing w:after="0" w:line="240" w:lineRule="auto"/>
        <w:jc w:val="left"/>
        <w:rPr>
          <w:rFonts w:cs="Arial"/>
        </w:rPr>
      </w:pPr>
    </w:p>
    <w:p w14:paraId="0F81B76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Broker-Transport: Nachrichtenfragmente empfangen pro Sekunde</w:t>
      </w:r>
    </w:p>
    <w:p w14:paraId="7E66988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zeigt die Anzahl der Nachrichtenfragmente an, die pro Sekunde empfangen werden.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4D5DCD6" w14:textId="77777777" w:rsidTr="008566C4">
        <w:trPr>
          <w:trHeight w:val="54"/>
        </w:trPr>
        <w:tc>
          <w:tcPr>
            <w:tcW w:w="54" w:type="dxa"/>
          </w:tcPr>
          <w:p w14:paraId="40F65B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183305" w14:textId="77777777" w:rsidR="002968FB" w:rsidRPr="008A4162" w:rsidRDefault="002968FB" w:rsidP="008566C4">
            <w:pPr>
              <w:pStyle w:val="EmptyCellLayoutStyle"/>
              <w:spacing w:after="0" w:line="240" w:lineRule="auto"/>
              <w:rPr>
                <w:rFonts w:ascii="Arial" w:hAnsi="Arial" w:cs="Arial"/>
              </w:rPr>
            </w:pPr>
          </w:p>
        </w:tc>
        <w:tc>
          <w:tcPr>
            <w:tcW w:w="149" w:type="dxa"/>
          </w:tcPr>
          <w:p w14:paraId="296A0F3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CF0F3A" w14:textId="77777777" w:rsidTr="008566C4">
        <w:tc>
          <w:tcPr>
            <w:tcW w:w="54" w:type="dxa"/>
          </w:tcPr>
          <w:p w14:paraId="7B85D84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1643E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61FA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88AF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78B3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F45C5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0A0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2BE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52E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77DA3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057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A7D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7A9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3B62C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F881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8698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B4B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ED3B229" w14:textId="77777777" w:rsidR="002968FB" w:rsidRPr="008A4162" w:rsidRDefault="002968FB" w:rsidP="008566C4">
            <w:pPr>
              <w:spacing w:after="0" w:line="240" w:lineRule="auto"/>
              <w:jc w:val="left"/>
              <w:rPr>
                <w:rFonts w:cs="Arial"/>
              </w:rPr>
            </w:pPr>
          </w:p>
        </w:tc>
        <w:tc>
          <w:tcPr>
            <w:tcW w:w="149" w:type="dxa"/>
          </w:tcPr>
          <w:p w14:paraId="3A6690D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AADBE7" w14:textId="77777777" w:rsidTr="008566C4">
        <w:trPr>
          <w:trHeight w:val="80"/>
        </w:trPr>
        <w:tc>
          <w:tcPr>
            <w:tcW w:w="54" w:type="dxa"/>
          </w:tcPr>
          <w:p w14:paraId="2187E15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DD7696" w14:textId="77777777" w:rsidR="002968FB" w:rsidRPr="008A4162" w:rsidRDefault="002968FB" w:rsidP="008566C4">
            <w:pPr>
              <w:pStyle w:val="EmptyCellLayoutStyle"/>
              <w:spacing w:after="0" w:line="240" w:lineRule="auto"/>
              <w:rPr>
                <w:rFonts w:ascii="Arial" w:hAnsi="Arial" w:cs="Arial"/>
              </w:rPr>
            </w:pPr>
          </w:p>
        </w:tc>
        <w:tc>
          <w:tcPr>
            <w:tcW w:w="149" w:type="dxa"/>
          </w:tcPr>
          <w:p w14:paraId="6F1B5578" w14:textId="77777777" w:rsidR="002968FB" w:rsidRPr="008A4162" w:rsidRDefault="002968FB" w:rsidP="008566C4">
            <w:pPr>
              <w:pStyle w:val="EmptyCellLayoutStyle"/>
              <w:spacing w:after="0" w:line="240" w:lineRule="auto"/>
              <w:rPr>
                <w:rFonts w:ascii="Arial" w:hAnsi="Arial" w:cs="Arial"/>
              </w:rPr>
            </w:pPr>
          </w:p>
        </w:tc>
      </w:tr>
    </w:tbl>
    <w:p w14:paraId="63C2D168" w14:textId="77777777" w:rsidR="002968FB" w:rsidRPr="008A4162" w:rsidRDefault="002968FB" w:rsidP="002968FB">
      <w:pPr>
        <w:spacing w:after="0" w:line="240" w:lineRule="auto"/>
        <w:jc w:val="left"/>
        <w:rPr>
          <w:rFonts w:cs="Arial"/>
        </w:rPr>
      </w:pPr>
    </w:p>
    <w:p w14:paraId="43E86E3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verarbeitete Zeilen/s (zuerst in Bucket und entfernt)</w:t>
      </w:r>
    </w:p>
    <w:p w14:paraId="46D9930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„Verarbeitete Zeilen/s (zuerst in Bucket und entfernt)“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86FE338" w14:textId="77777777" w:rsidTr="008566C4">
        <w:trPr>
          <w:trHeight w:val="54"/>
        </w:trPr>
        <w:tc>
          <w:tcPr>
            <w:tcW w:w="54" w:type="dxa"/>
          </w:tcPr>
          <w:p w14:paraId="23EADD0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2DE25C" w14:textId="77777777" w:rsidR="002968FB" w:rsidRPr="008A4162" w:rsidRDefault="002968FB" w:rsidP="008566C4">
            <w:pPr>
              <w:pStyle w:val="EmptyCellLayoutStyle"/>
              <w:spacing w:after="0" w:line="240" w:lineRule="auto"/>
              <w:rPr>
                <w:rFonts w:ascii="Arial" w:hAnsi="Arial" w:cs="Arial"/>
              </w:rPr>
            </w:pPr>
          </w:p>
        </w:tc>
        <w:tc>
          <w:tcPr>
            <w:tcW w:w="149" w:type="dxa"/>
          </w:tcPr>
          <w:p w14:paraId="6F5199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2051FB" w14:textId="77777777" w:rsidTr="008566C4">
        <w:tc>
          <w:tcPr>
            <w:tcW w:w="54" w:type="dxa"/>
          </w:tcPr>
          <w:p w14:paraId="676CA82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107C1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B744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2788C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7FA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B49B0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47B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422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62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7B89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0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1FF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2E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80B33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5AAD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C623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4C31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0C2C27C" w14:textId="77777777" w:rsidR="002968FB" w:rsidRPr="008A4162" w:rsidRDefault="002968FB" w:rsidP="008566C4">
            <w:pPr>
              <w:spacing w:after="0" w:line="240" w:lineRule="auto"/>
              <w:jc w:val="left"/>
              <w:rPr>
                <w:rFonts w:cs="Arial"/>
              </w:rPr>
            </w:pPr>
          </w:p>
        </w:tc>
        <w:tc>
          <w:tcPr>
            <w:tcW w:w="149" w:type="dxa"/>
          </w:tcPr>
          <w:p w14:paraId="2AABEFEE"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65941B" w14:textId="77777777" w:rsidTr="008566C4">
        <w:trPr>
          <w:trHeight w:val="80"/>
        </w:trPr>
        <w:tc>
          <w:tcPr>
            <w:tcW w:w="54" w:type="dxa"/>
          </w:tcPr>
          <w:p w14:paraId="6FF5DFD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989318" w14:textId="77777777" w:rsidR="002968FB" w:rsidRPr="008A4162" w:rsidRDefault="002968FB" w:rsidP="008566C4">
            <w:pPr>
              <w:pStyle w:val="EmptyCellLayoutStyle"/>
              <w:spacing w:after="0" w:line="240" w:lineRule="auto"/>
              <w:rPr>
                <w:rFonts w:ascii="Arial" w:hAnsi="Arial" w:cs="Arial"/>
              </w:rPr>
            </w:pPr>
          </w:p>
        </w:tc>
        <w:tc>
          <w:tcPr>
            <w:tcW w:w="149" w:type="dxa"/>
          </w:tcPr>
          <w:p w14:paraId="664FD9DB" w14:textId="77777777" w:rsidR="002968FB" w:rsidRPr="008A4162" w:rsidRDefault="002968FB" w:rsidP="008566C4">
            <w:pPr>
              <w:pStyle w:val="EmptyCellLayoutStyle"/>
              <w:spacing w:after="0" w:line="240" w:lineRule="auto"/>
              <w:rPr>
                <w:rFonts w:ascii="Arial" w:hAnsi="Arial" w:cs="Arial"/>
              </w:rPr>
            </w:pPr>
          </w:p>
        </w:tc>
      </w:tr>
    </w:tbl>
    <w:p w14:paraId="73EF98B6" w14:textId="77777777" w:rsidR="002968FB" w:rsidRPr="008A4162" w:rsidRDefault="002968FB" w:rsidP="002968FB">
      <w:pPr>
        <w:spacing w:after="0" w:line="240" w:lineRule="auto"/>
        <w:jc w:val="left"/>
        <w:rPr>
          <w:rFonts w:cs="Arial"/>
        </w:rPr>
      </w:pPr>
    </w:p>
    <w:p w14:paraId="49C2743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Puffercache-Trefferquote</w:t>
      </w:r>
    </w:p>
    <w:p w14:paraId="43F0D2E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„Puffercache-Trefferquote“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AFDD68C" w14:textId="77777777" w:rsidTr="008566C4">
        <w:trPr>
          <w:trHeight w:val="54"/>
        </w:trPr>
        <w:tc>
          <w:tcPr>
            <w:tcW w:w="54" w:type="dxa"/>
          </w:tcPr>
          <w:p w14:paraId="08D86E0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0177D3" w14:textId="77777777" w:rsidR="002968FB" w:rsidRPr="008A4162" w:rsidRDefault="002968FB" w:rsidP="008566C4">
            <w:pPr>
              <w:pStyle w:val="EmptyCellLayoutStyle"/>
              <w:spacing w:after="0" w:line="240" w:lineRule="auto"/>
              <w:rPr>
                <w:rFonts w:ascii="Arial" w:hAnsi="Arial" w:cs="Arial"/>
              </w:rPr>
            </w:pPr>
          </w:p>
        </w:tc>
        <w:tc>
          <w:tcPr>
            <w:tcW w:w="149" w:type="dxa"/>
          </w:tcPr>
          <w:p w14:paraId="3D5EDAD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139D42" w14:textId="77777777" w:rsidTr="008566C4">
        <w:tc>
          <w:tcPr>
            <w:tcW w:w="54" w:type="dxa"/>
          </w:tcPr>
          <w:p w14:paraId="771CA96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2CC0B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9BA7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BF7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C3923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46ED4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228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76B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382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9F360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4B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0F3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3760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4B242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CA01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477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51D7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5A4082F" w14:textId="77777777" w:rsidR="002968FB" w:rsidRPr="008A4162" w:rsidRDefault="002968FB" w:rsidP="008566C4">
            <w:pPr>
              <w:spacing w:after="0" w:line="240" w:lineRule="auto"/>
              <w:jc w:val="left"/>
              <w:rPr>
                <w:rFonts w:cs="Arial"/>
              </w:rPr>
            </w:pPr>
          </w:p>
        </w:tc>
        <w:tc>
          <w:tcPr>
            <w:tcW w:w="149" w:type="dxa"/>
          </w:tcPr>
          <w:p w14:paraId="40DACD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DB417A" w14:textId="77777777" w:rsidTr="008566C4">
        <w:trPr>
          <w:trHeight w:val="80"/>
        </w:trPr>
        <w:tc>
          <w:tcPr>
            <w:tcW w:w="54" w:type="dxa"/>
          </w:tcPr>
          <w:p w14:paraId="7C84BF6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AF7E68" w14:textId="77777777" w:rsidR="002968FB" w:rsidRPr="008A4162" w:rsidRDefault="002968FB" w:rsidP="008566C4">
            <w:pPr>
              <w:pStyle w:val="EmptyCellLayoutStyle"/>
              <w:spacing w:after="0" w:line="240" w:lineRule="auto"/>
              <w:rPr>
                <w:rFonts w:ascii="Arial" w:hAnsi="Arial" w:cs="Arial"/>
              </w:rPr>
            </w:pPr>
          </w:p>
        </w:tc>
        <w:tc>
          <w:tcPr>
            <w:tcW w:w="149" w:type="dxa"/>
          </w:tcPr>
          <w:p w14:paraId="669100DE" w14:textId="77777777" w:rsidR="002968FB" w:rsidRPr="008A4162" w:rsidRDefault="002968FB" w:rsidP="008566C4">
            <w:pPr>
              <w:pStyle w:val="EmptyCellLayoutStyle"/>
              <w:spacing w:after="0" w:line="240" w:lineRule="auto"/>
              <w:rPr>
                <w:rFonts w:ascii="Arial" w:hAnsi="Arial" w:cs="Arial"/>
              </w:rPr>
            </w:pPr>
          </w:p>
        </w:tc>
      </w:tr>
    </w:tbl>
    <w:p w14:paraId="6D6BD6AF" w14:textId="77777777" w:rsidR="002968FB" w:rsidRPr="008A4162" w:rsidRDefault="002968FB" w:rsidP="002968FB">
      <w:pPr>
        <w:spacing w:after="0" w:line="240" w:lineRule="auto"/>
        <w:jc w:val="left"/>
        <w:rPr>
          <w:rFonts w:cs="Arial"/>
        </w:rPr>
      </w:pPr>
    </w:p>
    <w:p w14:paraId="5D17F0F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überlappende Abbrüche/s</w:t>
      </w:r>
    </w:p>
    <w:p w14:paraId="7A83CAB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„Überlappende Abbrüche/s“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6F78788" w14:textId="77777777" w:rsidTr="008566C4">
        <w:trPr>
          <w:trHeight w:val="54"/>
        </w:trPr>
        <w:tc>
          <w:tcPr>
            <w:tcW w:w="54" w:type="dxa"/>
          </w:tcPr>
          <w:p w14:paraId="2D055F1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1D082F" w14:textId="77777777" w:rsidR="002968FB" w:rsidRPr="008A4162" w:rsidRDefault="002968FB" w:rsidP="008566C4">
            <w:pPr>
              <w:pStyle w:val="EmptyCellLayoutStyle"/>
              <w:spacing w:after="0" w:line="240" w:lineRule="auto"/>
              <w:rPr>
                <w:rFonts w:ascii="Arial" w:hAnsi="Arial" w:cs="Arial"/>
              </w:rPr>
            </w:pPr>
          </w:p>
        </w:tc>
        <w:tc>
          <w:tcPr>
            <w:tcW w:w="149" w:type="dxa"/>
          </w:tcPr>
          <w:p w14:paraId="6ECFDA53"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369ABB" w14:textId="77777777" w:rsidTr="008566C4">
        <w:tc>
          <w:tcPr>
            <w:tcW w:w="54" w:type="dxa"/>
          </w:tcPr>
          <w:p w14:paraId="51173D1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8515E1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0005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9C0A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19A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1949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5E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81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F8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F4D43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697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C7C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823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363F5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4EE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BD4E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BEF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CDC92BA" w14:textId="77777777" w:rsidR="002968FB" w:rsidRPr="008A4162" w:rsidRDefault="002968FB" w:rsidP="008566C4">
            <w:pPr>
              <w:spacing w:after="0" w:line="240" w:lineRule="auto"/>
              <w:jc w:val="left"/>
              <w:rPr>
                <w:rFonts w:cs="Arial"/>
              </w:rPr>
            </w:pPr>
          </w:p>
        </w:tc>
        <w:tc>
          <w:tcPr>
            <w:tcW w:w="149" w:type="dxa"/>
          </w:tcPr>
          <w:p w14:paraId="14F5C94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9E95BEA" w14:textId="77777777" w:rsidTr="008566C4">
        <w:trPr>
          <w:trHeight w:val="80"/>
        </w:trPr>
        <w:tc>
          <w:tcPr>
            <w:tcW w:w="54" w:type="dxa"/>
          </w:tcPr>
          <w:p w14:paraId="2DDAC2C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6F8478" w14:textId="77777777" w:rsidR="002968FB" w:rsidRPr="008A4162" w:rsidRDefault="002968FB" w:rsidP="008566C4">
            <w:pPr>
              <w:pStyle w:val="EmptyCellLayoutStyle"/>
              <w:spacing w:after="0" w:line="240" w:lineRule="auto"/>
              <w:rPr>
                <w:rFonts w:ascii="Arial" w:hAnsi="Arial" w:cs="Arial"/>
              </w:rPr>
            </w:pPr>
          </w:p>
        </w:tc>
        <w:tc>
          <w:tcPr>
            <w:tcW w:w="149" w:type="dxa"/>
          </w:tcPr>
          <w:p w14:paraId="1D39B534" w14:textId="77777777" w:rsidR="002968FB" w:rsidRPr="008A4162" w:rsidRDefault="002968FB" w:rsidP="008566C4">
            <w:pPr>
              <w:pStyle w:val="EmptyCellLayoutStyle"/>
              <w:spacing w:after="0" w:line="240" w:lineRule="auto"/>
              <w:rPr>
                <w:rFonts w:ascii="Arial" w:hAnsi="Arial" w:cs="Arial"/>
              </w:rPr>
            </w:pPr>
          </w:p>
        </w:tc>
      </w:tr>
    </w:tbl>
    <w:p w14:paraId="1877F98D" w14:textId="77777777" w:rsidR="002968FB" w:rsidRPr="008A4162" w:rsidRDefault="002968FB" w:rsidP="002968FB">
      <w:pPr>
        <w:spacing w:after="0" w:line="240" w:lineRule="auto"/>
        <w:jc w:val="left"/>
        <w:rPr>
          <w:rFonts w:cs="Arial"/>
        </w:rPr>
      </w:pPr>
    </w:p>
    <w:p w14:paraId="4DAD4C0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durchschn. µs/Übertragung</w:t>
      </w:r>
    </w:p>
    <w:p w14:paraId="0C4A45B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durchschn. µs/Übertragung“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7F4BDD1" w14:textId="77777777" w:rsidTr="008566C4">
        <w:trPr>
          <w:trHeight w:val="54"/>
        </w:trPr>
        <w:tc>
          <w:tcPr>
            <w:tcW w:w="54" w:type="dxa"/>
          </w:tcPr>
          <w:p w14:paraId="1860640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EA3A62" w14:textId="77777777" w:rsidR="002968FB" w:rsidRPr="008A4162" w:rsidRDefault="002968FB" w:rsidP="008566C4">
            <w:pPr>
              <w:pStyle w:val="EmptyCellLayoutStyle"/>
              <w:spacing w:after="0" w:line="240" w:lineRule="auto"/>
              <w:rPr>
                <w:rFonts w:ascii="Arial" w:hAnsi="Arial" w:cs="Arial"/>
              </w:rPr>
            </w:pPr>
          </w:p>
        </w:tc>
        <w:tc>
          <w:tcPr>
            <w:tcW w:w="149" w:type="dxa"/>
          </w:tcPr>
          <w:p w14:paraId="68CE9345"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EF3063" w14:textId="77777777" w:rsidTr="008566C4">
        <w:tc>
          <w:tcPr>
            <w:tcW w:w="54" w:type="dxa"/>
          </w:tcPr>
          <w:p w14:paraId="6322EF8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C2B357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B66B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AFF9B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C5B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82869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E2C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06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43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305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4BE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DBA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585F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5F2C5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4B0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8C1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3F50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DA1F18C" w14:textId="77777777" w:rsidR="002968FB" w:rsidRPr="008A4162" w:rsidRDefault="002968FB" w:rsidP="008566C4">
            <w:pPr>
              <w:spacing w:after="0" w:line="240" w:lineRule="auto"/>
              <w:jc w:val="left"/>
              <w:rPr>
                <w:rFonts w:cs="Arial"/>
              </w:rPr>
            </w:pPr>
          </w:p>
        </w:tc>
        <w:tc>
          <w:tcPr>
            <w:tcW w:w="149" w:type="dxa"/>
          </w:tcPr>
          <w:p w14:paraId="68BC46A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F7827E" w14:textId="77777777" w:rsidTr="008566C4">
        <w:trPr>
          <w:trHeight w:val="80"/>
        </w:trPr>
        <w:tc>
          <w:tcPr>
            <w:tcW w:w="54" w:type="dxa"/>
          </w:tcPr>
          <w:p w14:paraId="082016E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21AE2E6" w14:textId="77777777" w:rsidR="002968FB" w:rsidRPr="008A4162" w:rsidRDefault="002968FB" w:rsidP="008566C4">
            <w:pPr>
              <w:pStyle w:val="EmptyCellLayoutStyle"/>
              <w:spacing w:after="0" w:line="240" w:lineRule="auto"/>
              <w:rPr>
                <w:rFonts w:ascii="Arial" w:hAnsi="Arial" w:cs="Arial"/>
              </w:rPr>
            </w:pPr>
          </w:p>
        </w:tc>
        <w:tc>
          <w:tcPr>
            <w:tcW w:w="149" w:type="dxa"/>
          </w:tcPr>
          <w:p w14:paraId="6C7F62A0" w14:textId="77777777" w:rsidR="002968FB" w:rsidRPr="008A4162" w:rsidRDefault="002968FB" w:rsidP="008566C4">
            <w:pPr>
              <w:pStyle w:val="EmptyCellLayoutStyle"/>
              <w:spacing w:after="0" w:line="240" w:lineRule="auto"/>
              <w:rPr>
                <w:rFonts w:ascii="Arial" w:hAnsi="Arial" w:cs="Arial"/>
              </w:rPr>
            </w:pPr>
          </w:p>
        </w:tc>
      </w:tr>
    </w:tbl>
    <w:p w14:paraId="4B560B0B" w14:textId="77777777" w:rsidR="002968FB" w:rsidRPr="008A4162" w:rsidRDefault="002968FB" w:rsidP="002968FB">
      <w:pPr>
        <w:spacing w:after="0" w:line="240" w:lineRule="auto"/>
        <w:jc w:val="left"/>
        <w:rPr>
          <w:rFonts w:cs="Arial"/>
        </w:rPr>
      </w:pPr>
    </w:p>
    <w:p w14:paraId="3EF274C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begonnene Cursor-Scans/s</w:t>
      </w:r>
    </w:p>
    <w:p w14:paraId="76777AB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„Begonnene Cursor-Scans/s“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D33ED8D" w14:textId="77777777" w:rsidTr="008566C4">
        <w:trPr>
          <w:trHeight w:val="54"/>
        </w:trPr>
        <w:tc>
          <w:tcPr>
            <w:tcW w:w="54" w:type="dxa"/>
          </w:tcPr>
          <w:p w14:paraId="60ACB38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70EAAF" w14:textId="77777777" w:rsidR="002968FB" w:rsidRPr="008A4162" w:rsidRDefault="002968FB" w:rsidP="008566C4">
            <w:pPr>
              <w:pStyle w:val="EmptyCellLayoutStyle"/>
              <w:spacing w:after="0" w:line="240" w:lineRule="auto"/>
              <w:rPr>
                <w:rFonts w:ascii="Arial" w:hAnsi="Arial" w:cs="Arial"/>
              </w:rPr>
            </w:pPr>
          </w:p>
        </w:tc>
        <w:tc>
          <w:tcPr>
            <w:tcW w:w="149" w:type="dxa"/>
          </w:tcPr>
          <w:p w14:paraId="72E819D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8149B7" w14:textId="77777777" w:rsidTr="008566C4">
        <w:tc>
          <w:tcPr>
            <w:tcW w:w="54" w:type="dxa"/>
          </w:tcPr>
          <w:p w14:paraId="5C2D06B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25E60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67D28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37CE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B5B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84A1A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C2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962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D86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BC100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673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7D2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BDF4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25B86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4B95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0E6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A04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C4BB7B4" w14:textId="77777777" w:rsidR="002968FB" w:rsidRPr="008A4162" w:rsidRDefault="002968FB" w:rsidP="008566C4">
            <w:pPr>
              <w:spacing w:after="0" w:line="240" w:lineRule="auto"/>
              <w:jc w:val="left"/>
              <w:rPr>
                <w:rFonts w:cs="Arial"/>
              </w:rPr>
            </w:pPr>
          </w:p>
        </w:tc>
        <w:tc>
          <w:tcPr>
            <w:tcW w:w="149" w:type="dxa"/>
          </w:tcPr>
          <w:p w14:paraId="1FD3481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C7474B" w14:textId="77777777" w:rsidTr="008566C4">
        <w:trPr>
          <w:trHeight w:val="80"/>
        </w:trPr>
        <w:tc>
          <w:tcPr>
            <w:tcW w:w="54" w:type="dxa"/>
          </w:tcPr>
          <w:p w14:paraId="05F59D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9B2A20" w14:textId="77777777" w:rsidR="002968FB" w:rsidRPr="008A4162" w:rsidRDefault="002968FB" w:rsidP="008566C4">
            <w:pPr>
              <w:pStyle w:val="EmptyCellLayoutStyle"/>
              <w:spacing w:after="0" w:line="240" w:lineRule="auto"/>
              <w:rPr>
                <w:rFonts w:ascii="Arial" w:hAnsi="Arial" w:cs="Arial"/>
              </w:rPr>
            </w:pPr>
          </w:p>
        </w:tc>
        <w:tc>
          <w:tcPr>
            <w:tcW w:w="149" w:type="dxa"/>
          </w:tcPr>
          <w:p w14:paraId="6DABED9B" w14:textId="77777777" w:rsidR="002968FB" w:rsidRPr="008A4162" w:rsidRDefault="002968FB" w:rsidP="008566C4">
            <w:pPr>
              <w:pStyle w:val="EmptyCellLayoutStyle"/>
              <w:spacing w:after="0" w:line="240" w:lineRule="auto"/>
              <w:rPr>
                <w:rFonts w:ascii="Arial" w:hAnsi="Arial" w:cs="Arial"/>
              </w:rPr>
            </w:pPr>
          </w:p>
        </w:tc>
      </w:tr>
    </w:tbl>
    <w:p w14:paraId="33070F58" w14:textId="77777777" w:rsidR="002968FB" w:rsidRPr="008A4162" w:rsidRDefault="002968FB" w:rsidP="002968FB">
      <w:pPr>
        <w:spacing w:after="0" w:line="240" w:lineRule="auto"/>
        <w:jc w:val="left"/>
        <w:rPr>
          <w:rFonts w:cs="Arial"/>
        </w:rPr>
      </w:pPr>
    </w:p>
    <w:p w14:paraId="30E469A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verarbeitete Zeilen/s</w:t>
      </w:r>
    </w:p>
    <w:p w14:paraId="45B503F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„Verarbeitete Zeilen/s“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9FA9C97" w14:textId="77777777" w:rsidTr="008566C4">
        <w:trPr>
          <w:trHeight w:val="54"/>
        </w:trPr>
        <w:tc>
          <w:tcPr>
            <w:tcW w:w="54" w:type="dxa"/>
          </w:tcPr>
          <w:p w14:paraId="4C667A6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2722FBD" w14:textId="77777777" w:rsidR="002968FB" w:rsidRPr="008A4162" w:rsidRDefault="002968FB" w:rsidP="008566C4">
            <w:pPr>
              <w:pStyle w:val="EmptyCellLayoutStyle"/>
              <w:spacing w:after="0" w:line="240" w:lineRule="auto"/>
              <w:rPr>
                <w:rFonts w:ascii="Arial" w:hAnsi="Arial" w:cs="Arial"/>
              </w:rPr>
            </w:pPr>
          </w:p>
        </w:tc>
        <w:tc>
          <w:tcPr>
            <w:tcW w:w="149" w:type="dxa"/>
          </w:tcPr>
          <w:p w14:paraId="419E1E3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4C5A3E" w14:textId="77777777" w:rsidTr="008566C4">
        <w:tc>
          <w:tcPr>
            <w:tcW w:w="54" w:type="dxa"/>
          </w:tcPr>
          <w:p w14:paraId="4E5640E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D61F7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055F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1D1E5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22B4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70FC7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F9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05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71C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ECE2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14F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E12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7EE4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1B03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C49C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B95F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810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F522454" w14:textId="77777777" w:rsidR="002968FB" w:rsidRPr="008A4162" w:rsidRDefault="002968FB" w:rsidP="008566C4">
            <w:pPr>
              <w:spacing w:after="0" w:line="240" w:lineRule="auto"/>
              <w:jc w:val="left"/>
              <w:rPr>
                <w:rFonts w:cs="Arial"/>
              </w:rPr>
            </w:pPr>
          </w:p>
        </w:tc>
        <w:tc>
          <w:tcPr>
            <w:tcW w:w="149" w:type="dxa"/>
          </w:tcPr>
          <w:p w14:paraId="4D488CBF" w14:textId="77777777" w:rsidR="002968FB" w:rsidRPr="008A4162" w:rsidRDefault="002968FB" w:rsidP="008566C4">
            <w:pPr>
              <w:pStyle w:val="EmptyCellLayoutStyle"/>
              <w:spacing w:after="0" w:line="240" w:lineRule="auto"/>
              <w:rPr>
                <w:rFonts w:ascii="Arial" w:hAnsi="Arial" w:cs="Arial"/>
              </w:rPr>
            </w:pPr>
          </w:p>
        </w:tc>
      </w:tr>
      <w:tr w:rsidR="002968FB" w:rsidRPr="008A4162" w14:paraId="568F00A9" w14:textId="77777777" w:rsidTr="008566C4">
        <w:trPr>
          <w:trHeight w:val="80"/>
        </w:trPr>
        <w:tc>
          <w:tcPr>
            <w:tcW w:w="54" w:type="dxa"/>
          </w:tcPr>
          <w:p w14:paraId="532EFB1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630029" w14:textId="77777777" w:rsidR="002968FB" w:rsidRPr="008A4162" w:rsidRDefault="002968FB" w:rsidP="008566C4">
            <w:pPr>
              <w:pStyle w:val="EmptyCellLayoutStyle"/>
              <w:spacing w:after="0" w:line="240" w:lineRule="auto"/>
              <w:rPr>
                <w:rFonts w:ascii="Arial" w:hAnsi="Arial" w:cs="Arial"/>
              </w:rPr>
            </w:pPr>
          </w:p>
        </w:tc>
        <w:tc>
          <w:tcPr>
            <w:tcW w:w="149" w:type="dxa"/>
          </w:tcPr>
          <w:p w14:paraId="0D0A1331" w14:textId="77777777" w:rsidR="002968FB" w:rsidRPr="008A4162" w:rsidRDefault="002968FB" w:rsidP="008566C4">
            <w:pPr>
              <w:pStyle w:val="EmptyCellLayoutStyle"/>
              <w:spacing w:after="0" w:line="240" w:lineRule="auto"/>
              <w:rPr>
                <w:rFonts w:ascii="Arial" w:hAnsi="Arial" w:cs="Arial"/>
              </w:rPr>
            </w:pPr>
          </w:p>
        </w:tc>
      </w:tr>
    </w:tbl>
    <w:p w14:paraId="471946A2" w14:textId="77777777" w:rsidR="002968FB" w:rsidRPr="008A4162" w:rsidRDefault="002968FB" w:rsidP="002968FB">
      <w:pPr>
        <w:spacing w:after="0" w:line="240" w:lineRule="auto"/>
        <w:jc w:val="left"/>
        <w:rPr>
          <w:rFonts w:cs="Arial"/>
        </w:rPr>
      </w:pPr>
    </w:p>
    <w:p w14:paraId="2FB79CA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Datenbankmodul – durchschnittliche Wartezeit (ms)</w:t>
      </w:r>
    </w:p>
    <w:p w14:paraId="320095E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2014-Datenbankmodul – Regel zur Erfassung der Leistungsdaten zur durchschnittlichen Wartezeit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EAFA78A" w14:textId="77777777" w:rsidTr="008566C4">
        <w:trPr>
          <w:trHeight w:val="54"/>
        </w:trPr>
        <w:tc>
          <w:tcPr>
            <w:tcW w:w="54" w:type="dxa"/>
          </w:tcPr>
          <w:p w14:paraId="5B84328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9292C5" w14:textId="77777777" w:rsidR="002968FB" w:rsidRPr="008A4162" w:rsidRDefault="002968FB" w:rsidP="008566C4">
            <w:pPr>
              <w:pStyle w:val="EmptyCellLayoutStyle"/>
              <w:spacing w:after="0" w:line="240" w:lineRule="auto"/>
              <w:rPr>
                <w:rFonts w:ascii="Arial" w:hAnsi="Arial" w:cs="Arial"/>
              </w:rPr>
            </w:pPr>
          </w:p>
        </w:tc>
        <w:tc>
          <w:tcPr>
            <w:tcW w:w="149" w:type="dxa"/>
          </w:tcPr>
          <w:p w14:paraId="07157ED7"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B1F4BA" w14:textId="77777777" w:rsidTr="008566C4">
        <w:tc>
          <w:tcPr>
            <w:tcW w:w="54" w:type="dxa"/>
          </w:tcPr>
          <w:p w14:paraId="13BB442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F2BC2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318E8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5205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680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4727A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DB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235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BE2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737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F9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42C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F9D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55321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A8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A87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4133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13FB587" w14:textId="77777777" w:rsidR="002968FB" w:rsidRPr="008A4162" w:rsidRDefault="002968FB" w:rsidP="008566C4">
            <w:pPr>
              <w:spacing w:after="0" w:line="240" w:lineRule="auto"/>
              <w:jc w:val="left"/>
              <w:rPr>
                <w:rFonts w:cs="Arial"/>
              </w:rPr>
            </w:pPr>
          </w:p>
        </w:tc>
        <w:tc>
          <w:tcPr>
            <w:tcW w:w="149" w:type="dxa"/>
          </w:tcPr>
          <w:p w14:paraId="4423C10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2A4750" w14:textId="77777777" w:rsidTr="008566C4">
        <w:trPr>
          <w:trHeight w:val="80"/>
        </w:trPr>
        <w:tc>
          <w:tcPr>
            <w:tcW w:w="54" w:type="dxa"/>
          </w:tcPr>
          <w:p w14:paraId="080657B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5FE0A4" w14:textId="77777777" w:rsidR="002968FB" w:rsidRPr="008A4162" w:rsidRDefault="002968FB" w:rsidP="008566C4">
            <w:pPr>
              <w:pStyle w:val="EmptyCellLayoutStyle"/>
              <w:spacing w:after="0" w:line="240" w:lineRule="auto"/>
              <w:rPr>
                <w:rFonts w:ascii="Arial" w:hAnsi="Arial" w:cs="Arial"/>
              </w:rPr>
            </w:pPr>
          </w:p>
        </w:tc>
        <w:tc>
          <w:tcPr>
            <w:tcW w:w="149" w:type="dxa"/>
          </w:tcPr>
          <w:p w14:paraId="5739F9A0" w14:textId="77777777" w:rsidR="002968FB" w:rsidRPr="008A4162" w:rsidRDefault="002968FB" w:rsidP="008566C4">
            <w:pPr>
              <w:pStyle w:val="EmptyCellLayoutStyle"/>
              <w:spacing w:after="0" w:line="240" w:lineRule="auto"/>
              <w:rPr>
                <w:rFonts w:ascii="Arial" w:hAnsi="Arial" w:cs="Arial"/>
              </w:rPr>
            </w:pPr>
          </w:p>
        </w:tc>
      </w:tr>
    </w:tbl>
    <w:p w14:paraId="7EFEC03E" w14:textId="77777777" w:rsidR="002968FB" w:rsidRPr="008A4162" w:rsidRDefault="002968FB" w:rsidP="002968FB">
      <w:pPr>
        <w:spacing w:after="0" w:line="240" w:lineRule="auto"/>
        <w:jc w:val="left"/>
        <w:rPr>
          <w:rFonts w:cs="Arial"/>
        </w:rPr>
      </w:pPr>
    </w:p>
    <w:p w14:paraId="0E22183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Unscharfe Eck-Scan-Wiederholungen/s (benutzerseitig)</w:t>
      </w:r>
    </w:p>
    <w:p w14:paraId="4D07BC0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„Unscharfe Eck-Scan-Wiederholungen/s (benutzerseitig)“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5B45DBA" w14:textId="77777777" w:rsidTr="008566C4">
        <w:trPr>
          <w:trHeight w:val="54"/>
        </w:trPr>
        <w:tc>
          <w:tcPr>
            <w:tcW w:w="54" w:type="dxa"/>
          </w:tcPr>
          <w:p w14:paraId="3CC59F1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758FA0" w14:textId="77777777" w:rsidR="002968FB" w:rsidRPr="008A4162" w:rsidRDefault="002968FB" w:rsidP="008566C4">
            <w:pPr>
              <w:pStyle w:val="EmptyCellLayoutStyle"/>
              <w:spacing w:after="0" w:line="240" w:lineRule="auto"/>
              <w:rPr>
                <w:rFonts w:ascii="Arial" w:hAnsi="Arial" w:cs="Arial"/>
              </w:rPr>
            </w:pPr>
          </w:p>
        </w:tc>
        <w:tc>
          <w:tcPr>
            <w:tcW w:w="149" w:type="dxa"/>
          </w:tcPr>
          <w:p w14:paraId="2D13A5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6BBE29" w14:textId="77777777" w:rsidTr="008566C4">
        <w:tc>
          <w:tcPr>
            <w:tcW w:w="54" w:type="dxa"/>
          </w:tcPr>
          <w:p w14:paraId="537C931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12EA0B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4CA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BB3E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82AC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58939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814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176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CF4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AC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E2B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93A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0C1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45C5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7DE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130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8F8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4EB812E" w14:textId="77777777" w:rsidR="002968FB" w:rsidRPr="008A4162" w:rsidRDefault="002968FB" w:rsidP="008566C4">
            <w:pPr>
              <w:spacing w:after="0" w:line="240" w:lineRule="auto"/>
              <w:jc w:val="left"/>
              <w:rPr>
                <w:rFonts w:cs="Arial"/>
              </w:rPr>
            </w:pPr>
          </w:p>
        </w:tc>
        <w:tc>
          <w:tcPr>
            <w:tcW w:w="149" w:type="dxa"/>
          </w:tcPr>
          <w:p w14:paraId="29C778A3"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12B823" w14:textId="77777777" w:rsidTr="008566C4">
        <w:trPr>
          <w:trHeight w:val="80"/>
        </w:trPr>
        <w:tc>
          <w:tcPr>
            <w:tcW w:w="54" w:type="dxa"/>
          </w:tcPr>
          <w:p w14:paraId="146B068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E66EDD" w14:textId="77777777" w:rsidR="002968FB" w:rsidRPr="008A4162" w:rsidRDefault="002968FB" w:rsidP="008566C4">
            <w:pPr>
              <w:pStyle w:val="EmptyCellLayoutStyle"/>
              <w:spacing w:after="0" w:line="240" w:lineRule="auto"/>
              <w:rPr>
                <w:rFonts w:ascii="Arial" w:hAnsi="Arial" w:cs="Arial"/>
              </w:rPr>
            </w:pPr>
          </w:p>
        </w:tc>
        <w:tc>
          <w:tcPr>
            <w:tcW w:w="149" w:type="dxa"/>
          </w:tcPr>
          <w:p w14:paraId="6B37FDDB" w14:textId="77777777" w:rsidR="002968FB" w:rsidRPr="008A4162" w:rsidRDefault="002968FB" w:rsidP="008566C4">
            <w:pPr>
              <w:pStyle w:val="EmptyCellLayoutStyle"/>
              <w:spacing w:after="0" w:line="240" w:lineRule="auto"/>
              <w:rPr>
                <w:rFonts w:ascii="Arial" w:hAnsi="Arial" w:cs="Arial"/>
              </w:rPr>
            </w:pPr>
          </w:p>
        </w:tc>
      </w:tr>
    </w:tbl>
    <w:p w14:paraId="0F2F010B" w14:textId="77777777" w:rsidR="002968FB" w:rsidRPr="008A4162" w:rsidRDefault="002968FB" w:rsidP="002968FB">
      <w:pPr>
        <w:spacing w:after="0" w:line="240" w:lineRule="auto"/>
        <w:jc w:val="left"/>
        <w:rPr>
          <w:rFonts w:cs="Arial"/>
        </w:rPr>
      </w:pPr>
    </w:p>
    <w:p w14:paraId="1947ACC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gespeicherte Punkt-Rollbacks/s</w:t>
      </w:r>
    </w:p>
    <w:p w14:paraId="6DBD424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„Gespeicherte Punkt-Rollbacks/s“ zu XTP-Transaktionen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2770818" w14:textId="77777777" w:rsidTr="008566C4">
        <w:trPr>
          <w:trHeight w:val="54"/>
        </w:trPr>
        <w:tc>
          <w:tcPr>
            <w:tcW w:w="54" w:type="dxa"/>
          </w:tcPr>
          <w:p w14:paraId="10A5CAF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68E9CF" w14:textId="77777777" w:rsidR="002968FB" w:rsidRPr="008A4162" w:rsidRDefault="002968FB" w:rsidP="008566C4">
            <w:pPr>
              <w:pStyle w:val="EmptyCellLayoutStyle"/>
              <w:spacing w:after="0" w:line="240" w:lineRule="auto"/>
              <w:rPr>
                <w:rFonts w:ascii="Arial" w:hAnsi="Arial" w:cs="Arial"/>
              </w:rPr>
            </w:pPr>
          </w:p>
        </w:tc>
        <w:tc>
          <w:tcPr>
            <w:tcW w:w="149" w:type="dxa"/>
          </w:tcPr>
          <w:p w14:paraId="2ADE6F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1380DF43" w14:textId="77777777" w:rsidTr="008566C4">
        <w:tc>
          <w:tcPr>
            <w:tcW w:w="54" w:type="dxa"/>
          </w:tcPr>
          <w:p w14:paraId="1B7E562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33A23A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BB594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BD2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3C6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4386A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763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0C7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2E1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67686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254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EA9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B194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DFBA62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0AA2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66B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AF4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A2156F7" w14:textId="77777777" w:rsidR="002968FB" w:rsidRPr="008A4162" w:rsidRDefault="002968FB" w:rsidP="008566C4">
            <w:pPr>
              <w:spacing w:after="0" w:line="240" w:lineRule="auto"/>
              <w:jc w:val="left"/>
              <w:rPr>
                <w:rFonts w:cs="Arial"/>
              </w:rPr>
            </w:pPr>
          </w:p>
        </w:tc>
        <w:tc>
          <w:tcPr>
            <w:tcW w:w="149" w:type="dxa"/>
          </w:tcPr>
          <w:p w14:paraId="6C1242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E14AED" w14:textId="77777777" w:rsidTr="008566C4">
        <w:trPr>
          <w:trHeight w:val="80"/>
        </w:trPr>
        <w:tc>
          <w:tcPr>
            <w:tcW w:w="54" w:type="dxa"/>
          </w:tcPr>
          <w:p w14:paraId="5201C20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7CE188" w14:textId="77777777" w:rsidR="002968FB" w:rsidRPr="008A4162" w:rsidRDefault="002968FB" w:rsidP="008566C4">
            <w:pPr>
              <w:pStyle w:val="EmptyCellLayoutStyle"/>
              <w:spacing w:after="0" w:line="240" w:lineRule="auto"/>
              <w:rPr>
                <w:rFonts w:ascii="Arial" w:hAnsi="Arial" w:cs="Arial"/>
              </w:rPr>
            </w:pPr>
          </w:p>
        </w:tc>
        <w:tc>
          <w:tcPr>
            <w:tcW w:w="149" w:type="dxa"/>
          </w:tcPr>
          <w:p w14:paraId="59E4DC39" w14:textId="77777777" w:rsidR="002968FB" w:rsidRPr="008A4162" w:rsidRDefault="002968FB" w:rsidP="008566C4">
            <w:pPr>
              <w:pStyle w:val="EmptyCellLayoutStyle"/>
              <w:spacing w:after="0" w:line="240" w:lineRule="auto"/>
              <w:rPr>
                <w:rFonts w:ascii="Arial" w:hAnsi="Arial" w:cs="Arial"/>
              </w:rPr>
            </w:pPr>
          </w:p>
        </w:tc>
      </w:tr>
    </w:tbl>
    <w:p w14:paraId="4D04463B" w14:textId="77777777" w:rsidR="002968FB" w:rsidRPr="008A4162" w:rsidRDefault="002968FB" w:rsidP="002968FB">
      <w:pPr>
        <w:spacing w:after="0" w:line="240" w:lineRule="auto"/>
        <w:jc w:val="left"/>
        <w:rPr>
          <w:rFonts w:cs="Arial"/>
        </w:rPr>
      </w:pPr>
    </w:p>
    <w:p w14:paraId="380720F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durchschn. Bytes/Schreibvorgang</w:t>
      </w:r>
    </w:p>
    <w:p w14:paraId="0489AF2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durchschn. geschriebene Bytes/s“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FAF53A7" w14:textId="77777777" w:rsidTr="008566C4">
        <w:trPr>
          <w:trHeight w:val="54"/>
        </w:trPr>
        <w:tc>
          <w:tcPr>
            <w:tcW w:w="54" w:type="dxa"/>
          </w:tcPr>
          <w:p w14:paraId="31104C5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4CBCA1" w14:textId="77777777" w:rsidR="002968FB" w:rsidRPr="008A4162" w:rsidRDefault="002968FB" w:rsidP="008566C4">
            <w:pPr>
              <w:pStyle w:val="EmptyCellLayoutStyle"/>
              <w:spacing w:after="0" w:line="240" w:lineRule="auto"/>
              <w:rPr>
                <w:rFonts w:ascii="Arial" w:hAnsi="Arial" w:cs="Arial"/>
              </w:rPr>
            </w:pPr>
          </w:p>
        </w:tc>
        <w:tc>
          <w:tcPr>
            <w:tcW w:w="149" w:type="dxa"/>
          </w:tcPr>
          <w:p w14:paraId="6FED5A5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597477" w14:textId="77777777" w:rsidTr="008566C4">
        <w:tc>
          <w:tcPr>
            <w:tcW w:w="54" w:type="dxa"/>
          </w:tcPr>
          <w:p w14:paraId="042939B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558B7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97C15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E06E9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FE42E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29146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B53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D8E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A3B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E82C0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3B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83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91AB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43329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2505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1B9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7AB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9CFD388" w14:textId="77777777" w:rsidR="002968FB" w:rsidRPr="008A4162" w:rsidRDefault="002968FB" w:rsidP="008566C4">
            <w:pPr>
              <w:spacing w:after="0" w:line="240" w:lineRule="auto"/>
              <w:jc w:val="left"/>
              <w:rPr>
                <w:rFonts w:cs="Arial"/>
              </w:rPr>
            </w:pPr>
          </w:p>
        </w:tc>
        <w:tc>
          <w:tcPr>
            <w:tcW w:w="149" w:type="dxa"/>
          </w:tcPr>
          <w:p w14:paraId="64F2F97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0A7225" w14:textId="77777777" w:rsidTr="008566C4">
        <w:trPr>
          <w:trHeight w:val="80"/>
        </w:trPr>
        <w:tc>
          <w:tcPr>
            <w:tcW w:w="54" w:type="dxa"/>
          </w:tcPr>
          <w:p w14:paraId="7AD5ED7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C02FDAF" w14:textId="77777777" w:rsidR="002968FB" w:rsidRPr="008A4162" w:rsidRDefault="002968FB" w:rsidP="008566C4">
            <w:pPr>
              <w:pStyle w:val="EmptyCellLayoutStyle"/>
              <w:spacing w:after="0" w:line="240" w:lineRule="auto"/>
              <w:rPr>
                <w:rFonts w:ascii="Arial" w:hAnsi="Arial" w:cs="Arial"/>
              </w:rPr>
            </w:pPr>
          </w:p>
        </w:tc>
        <w:tc>
          <w:tcPr>
            <w:tcW w:w="149" w:type="dxa"/>
          </w:tcPr>
          <w:p w14:paraId="19CB29AC" w14:textId="77777777" w:rsidR="002968FB" w:rsidRPr="008A4162" w:rsidRDefault="002968FB" w:rsidP="008566C4">
            <w:pPr>
              <w:pStyle w:val="EmptyCellLayoutStyle"/>
              <w:spacing w:after="0" w:line="240" w:lineRule="auto"/>
              <w:rPr>
                <w:rFonts w:ascii="Arial" w:hAnsi="Arial" w:cs="Arial"/>
              </w:rPr>
            </w:pPr>
          </w:p>
        </w:tc>
      </w:tr>
    </w:tbl>
    <w:p w14:paraId="05C9B3EF" w14:textId="77777777" w:rsidR="002968FB" w:rsidRPr="008A4162" w:rsidRDefault="002968FB" w:rsidP="002968FB">
      <w:pPr>
        <w:spacing w:after="0" w:line="240" w:lineRule="auto"/>
        <w:jc w:val="left"/>
        <w:rPr>
          <w:rFonts w:cs="Arial"/>
        </w:rPr>
      </w:pPr>
    </w:p>
    <w:p w14:paraId="26089E0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durchschn. Übertragungen/s</w:t>
      </w:r>
    </w:p>
    <w:p w14:paraId="33A37A5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Übertragungen/s“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8C4CDE6" w14:textId="77777777" w:rsidTr="008566C4">
        <w:trPr>
          <w:trHeight w:val="54"/>
        </w:trPr>
        <w:tc>
          <w:tcPr>
            <w:tcW w:w="54" w:type="dxa"/>
          </w:tcPr>
          <w:p w14:paraId="21982E0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6296ECB" w14:textId="77777777" w:rsidR="002968FB" w:rsidRPr="008A4162" w:rsidRDefault="002968FB" w:rsidP="008566C4">
            <w:pPr>
              <w:pStyle w:val="EmptyCellLayoutStyle"/>
              <w:spacing w:after="0" w:line="240" w:lineRule="auto"/>
              <w:rPr>
                <w:rFonts w:ascii="Arial" w:hAnsi="Arial" w:cs="Arial"/>
              </w:rPr>
            </w:pPr>
          </w:p>
        </w:tc>
        <w:tc>
          <w:tcPr>
            <w:tcW w:w="149" w:type="dxa"/>
          </w:tcPr>
          <w:p w14:paraId="5E8C55C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D76DB5" w14:textId="77777777" w:rsidTr="008566C4">
        <w:tc>
          <w:tcPr>
            <w:tcW w:w="54" w:type="dxa"/>
          </w:tcPr>
          <w:p w14:paraId="411BD96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B3B6F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F3C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0C1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4C02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7471D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2C5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DDA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75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7879E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B6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2F9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6A8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1493D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DFA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D57E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4CE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1D1BF32" w14:textId="77777777" w:rsidR="002968FB" w:rsidRPr="008A4162" w:rsidRDefault="002968FB" w:rsidP="008566C4">
            <w:pPr>
              <w:spacing w:after="0" w:line="240" w:lineRule="auto"/>
              <w:jc w:val="left"/>
              <w:rPr>
                <w:rFonts w:cs="Arial"/>
              </w:rPr>
            </w:pPr>
          </w:p>
        </w:tc>
        <w:tc>
          <w:tcPr>
            <w:tcW w:w="149" w:type="dxa"/>
          </w:tcPr>
          <w:p w14:paraId="66A0A49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3FDA28" w14:textId="77777777" w:rsidTr="008566C4">
        <w:trPr>
          <w:trHeight w:val="80"/>
        </w:trPr>
        <w:tc>
          <w:tcPr>
            <w:tcW w:w="54" w:type="dxa"/>
          </w:tcPr>
          <w:p w14:paraId="529887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08D764A" w14:textId="77777777" w:rsidR="002968FB" w:rsidRPr="008A4162" w:rsidRDefault="002968FB" w:rsidP="008566C4">
            <w:pPr>
              <w:pStyle w:val="EmptyCellLayoutStyle"/>
              <w:spacing w:after="0" w:line="240" w:lineRule="auto"/>
              <w:rPr>
                <w:rFonts w:ascii="Arial" w:hAnsi="Arial" w:cs="Arial"/>
              </w:rPr>
            </w:pPr>
          </w:p>
        </w:tc>
        <w:tc>
          <w:tcPr>
            <w:tcW w:w="149" w:type="dxa"/>
          </w:tcPr>
          <w:p w14:paraId="0DFFD29F" w14:textId="77777777" w:rsidR="002968FB" w:rsidRPr="008A4162" w:rsidRDefault="002968FB" w:rsidP="008566C4">
            <w:pPr>
              <w:pStyle w:val="EmptyCellLayoutStyle"/>
              <w:spacing w:after="0" w:line="240" w:lineRule="auto"/>
              <w:rPr>
                <w:rFonts w:ascii="Arial" w:hAnsi="Arial" w:cs="Arial"/>
              </w:rPr>
            </w:pPr>
          </w:p>
        </w:tc>
      </w:tr>
    </w:tbl>
    <w:p w14:paraId="6EA0F371" w14:textId="77777777" w:rsidR="002968FB" w:rsidRPr="008A4162" w:rsidRDefault="002968FB" w:rsidP="002968FB">
      <w:pPr>
        <w:spacing w:after="0" w:line="240" w:lineRule="auto"/>
        <w:jc w:val="left"/>
        <w:rPr>
          <w:rFonts w:cs="Arial"/>
        </w:rPr>
      </w:pPr>
    </w:p>
    <w:p w14:paraId="2FA817C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Cursor-Einfügungen/s</w:t>
      </w:r>
    </w:p>
    <w:p w14:paraId="5EA441E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„Cursor-Einfügungen/s“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A878C42" w14:textId="77777777" w:rsidTr="008566C4">
        <w:trPr>
          <w:trHeight w:val="54"/>
        </w:trPr>
        <w:tc>
          <w:tcPr>
            <w:tcW w:w="54" w:type="dxa"/>
          </w:tcPr>
          <w:p w14:paraId="5E81C96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189058" w14:textId="77777777" w:rsidR="002968FB" w:rsidRPr="008A4162" w:rsidRDefault="002968FB" w:rsidP="008566C4">
            <w:pPr>
              <w:pStyle w:val="EmptyCellLayoutStyle"/>
              <w:spacing w:after="0" w:line="240" w:lineRule="auto"/>
              <w:rPr>
                <w:rFonts w:ascii="Arial" w:hAnsi="Arial" w:cs="Arial"/>
              </w:rPr>
            </w:pPr>
          </w:p>
        </w:tc>
        <w:tc>
          <w:tcPr>
            <w:tcW w:w="149" w:type="dxa"/>
          </w:tcPr>
          <w:p w14:paraId="2D665996"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7080E6" w14:textId="77777777" w:rsidTr="008566C4">
        <w:tc>
          <w:tcPr>
            <w:tcW w:w="54" w:type="dxa"/>
          </w:tcPr>
          <w:p w14:paraId="4D1CA5B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F16BC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0EC40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363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9054E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771FC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D65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036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F91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EC4D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4D7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CEF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7D22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41410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3FC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7FB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983A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0C62206" w14:textId="77777777" w:rsidR="002968FB" w:rsidRPr="008A4162" w:rsidRDefault="002968FB" w:rsidP="008566C4">
            <w:pPr>
              <w:spacing w:after="0" w:line="240" w:lineRule="auto"/>
              <w:jc w:val="left"/>
              <w:rPr>
                <w:rFonts w:cs="Arial"/>
              </w:rPr>
            </w:pPr>
          </w:p>
        </w:tc>
        <w:tc>
          <w:tcPr>
            <w:tcW w:w="149" w:type="dxa"/>
          </w:tcPr>
          <w:p w14:paraId="0C141B8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BD5BA7" w14:textId="77777777" w:rsidTr="008566C4">
        <w:trPr>
          <w:trHeight w:val="80"/>
        </w:trPr>
        <w:tc>
          <w:tcPr>
            <w:tcW w:w="54" w:type="dxa"/>
          </w:tcPr>
          <w:p w14:paraId="490DF19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6FAE9D4" w14:textId="77777777" w:rsidR="002968FB" w:rsidRPr="008A4162" w:rsidRDefault="002968FB" w:rsidP="008566C4">
            <w:pPr>
              <w:pStyle w:val="EmptyCellLayoutStyle"/>
              <w:spacing w:after="0" w:line="240" w:lineRule="auto"/>
              <w:rPr>
                <w:rFonts w:ascii="Arial" w:hAnsi="Arial" w:cs="Arial"/>
              </w:rPr>
            </w:pPr>
          </w:p>
        </w:tc>
        <w:tc>
          <w:tcPr>
            <w:tcW w:w="149" w:type="dxa"/>
          </w:tcPr>
          <w:p w14:paraId="52E94308" w14:textId="77777777" w:rsidR="002968FB" w:rsidRPr="008A4162" w:rsidRDefault="002968FB" w:rsidP="008566C4">
            <w:pPr>
              <w:pStyle w:val="EmptyCellLayoutStyle"/>
              <w:spacing w:after="0" w:line="240" w:lineRule="auto"/>
              <w:rPr>
                <w:rFonts w:ascii="Arial" w:hAnsi="Arial" w:cs="Arial"/>
              </w:rPr>
            </w:pPr>
          </w:p>
        </w:tc>
      </w:tr>
    </w:tbl>
    <w:p w14:paraId="5071F606" w14:textId="77777777" w:rsidR="002968FB" w:rsidRPr="008A4162" w:rsidRDefault="002968FB" w:rsidP="002968FB">
      <w:pPr>
        <w:spacing w:after="0" w:line="240" w:lineRule="auto"/>
        <w:jc w:val="left"/>
        <w:rPr>
          <w:rFonts w:cs="Arial"/>
        </w:rPr>
      </w:pPr>
    </w:p>
    <w:p w14:paraId="3EF834A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verarbeitete Zeilen/s (kein Löschen erforderlich)</w:t>
      </w:r>
    </w:p>
    <w:p w14:paraId="5308906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„Verarbeitete Zeilen/s (kein Löschen erforderlich)“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4245960" w14:textId="77777777" w:rsidTr="008566C4">
        <w:trPr>
          <w:trHeight w:val="54"/>
        </w:trPr>
        <w:tc>
          <w:tcPr>
            <w:tcW w:w="54" w:type="dxa"/>
          </w:tcPr>
          <w:p w14:paraId="0A99BAC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69F56EF" w14:textId="77777777" w:rsidR="002968FB" w:rsidRPr="008A4162" w:rsidRDefault="002968FB" w:rsidP="008566C4">
            <w:pPr>
              <w:pStyle w:val="EmptyCellLayoutStyle"/>
              <w:spacing w:after="0" w:line="240" w:lineRule="auto"/>
              <w:rPr>
                <w:rFonts w:ascii="Arial" w:hAnsi="Arial" w:cs="Arial"/>
              </w:rPr>
            </w:pPr>
          </w:p>
        </w:tc>
        <w:tc>
          <w:tcPr>
            <w:tcW w:w="149" w:type="dxa"/>
          </w:tcPr>
          <w:p w14:paraId="69D6E53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7DD7EE" w14:textId="77777777" w:rsidTr="008566C4">
        <w:tc>
          <w:tcPr>
            <w:tcW w:w="54" w:type="dxa"/>
          </w:tcPr>
          <w:p w14:paraId="3185B56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CC369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C2D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D46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096B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0344B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A52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A1F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0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1908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EBB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69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35F6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05AF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6AE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1BA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A6C8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D753F88" w14:textId="77777777" w:rsidR="002968FB" w:rsidRPr="008A4162" w:rsidRDefault="002968FB" w:rsidP="008566C4">
            <w:pPr>
              <w:spacing w:after="0" w:line="240" w:lineRule="auto"/>
              <w:jc w:val="left"/>
              <w:rPr>
                <w:rFonts w:cs="Arial"/>
              </w:rPr>
            </w:pPr>
          </w:p>
        </w:tc>
        <w:tc>
          <w:tcPr>
            <w:tcW w:w="149" w:type="dxa"/>
          </w:tcPr>
          <w:p w14:paraId="16134D01" w14:textId="77777777" w:rsidR="002968FB" w:rsidRPr="008A4162" w:rsidRDefault="002968FB" w:rsidP="008566C4">
            <w:pPr>
              <w:pStyle w:val="EmptyCellLayoutStyle"/>
              <w:spacing w:after="0" w:line="240" w:lineRule="auto"/>
              <w:rPr>
                <w:rFonts w:ascii="Arial" w:hAnsi="Arial" w:cs="Arial"/>
              </w:rPr>
            </w:pPr>
          </w:p>
        </w:tc>
      </w:tr>
      <w:tr w:rsidR="002968FB" w:rsidRPr="008A4162" w14:paraId="4187FA19" w14:textId="77777777" w:rsidTr="008566C4">
        <w:trPr>
          <w:trHeight w:val="80"/>
        </w:trPr>
        <w:tc>
          <w:tcPr>
            <w:tcW w:w="54" w:type="dxa"/>
          </w:tcPr>
          <w:p w14:paraId="5FD1CAF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64F367" w14:textId="77777777" w:rsidR="002968FB" w:rsidRPr="008A4162" w:rsidRDefault="002968FB" w:rsidP="008566C4">
            <w:pPr>
              <w:pStyle w:val="EmptyCellLayoutStyle"/>
              <w:spacing w:after="0" w:line="240" w:lineRule="auto"/>
              <w:rPr>
                <w:rFonts w:ascii="Arial" w:hAnsi="Arial" w:cs="Arial"/>
              </w:rPr>
            </w:pPr>
          </w:p>
        </w:tc>
        <w:tc>
          <w:tcPr>
            <w:tcW w:w="149" w:type="dxa"/>
          </w:tcPr>
          <w:p w14:paraId="51DA5F54" w14:textId="77777777" w:rsidR="002968FB" w:rsidRPr="008A4162" w:rsidRDefault="002968FB" w:rsidP="008566C4">
            <w:pPr>
              <w:pStyle w:val="EmptyCellLayoutStyle"/>
              <w:spacing w:after="0" w:line="240" w:lineRule="auto"/>
              <w:rPr>
                <w:rFonts w:ascii="Arial" w:hAnsi="Arial" w:cs="Arial"/>
              </w:rPr>
            </w:pPr>
          </w:p>
        </w:tc>
      </w:tr>
    </w:tbl>
    <w:p w14:paraId="18927018" w14:textId="77777777" w:rsidR="002968FB" w:rsidRPr="008A4162" w:rsidRDefault="002968FB" w:rsidP="002968FB">
      <w:pPr>
        <w:spacing w:after="0" w:line="240" w:lineRule="auto"/>
        <w:jc w:val="left"/>
        <w:rPr>
          <w:rFonts w:cs="Arial"/>
        </w:rPr>
      </w:pPr>
    </w:p>
    <w:p w14:paraId="44E3087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gespeicherte Punkterstellungen/s</w:t>
      </w:r>
    </w:p>
    <w:p w14:paraId="54C946A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„Erstellte Speicherpunkte/s“ zu XTP-Transaktionen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23303F3" w14:textId="77777777" w:rsidTr="008566C4">
        <w:trPr>
          <w:trHeight w:val="54"/>
        </w:trPr>
        <w:tc>
          <w:tcPr>
            <w:tcW w:w="54" w:type="dxa"/>
          </w:tcPr>
          <w:p w14:paraId="48A7503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BC99D4" w14:textId="77777777" w:rsidR="002968FB" w:rsidRPr="008A4162" w:rsidRDefault="002968FB" w:rsidP="008566C4">
            <w:pPr>
              <w:pStyle w:val="EmptyCellLayoutStyle"/>
              <w:spacing w:after="0" w:line="240" w:lineRule="auto"/>
              <w:rPr>
                <w:rFonts w:ascii="Arial" w:hAnsi="Arial" w:cs="Arial"/>
              </w:rPr>
            </w:pPr>
          </w:p>
        </w:tc>
        <w:tc>
          <w:tcPr>
            <w:tcW w:w="149" w:type="dxa"/>
          </w:tcPr>
          <w:p w14:paraId="3F664A0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C6D31E" w14:textId="77777777" w:rsidTr="008566C4">
        <w:tc>
          <w:tcPr>
            <w:tcW w:w="54" w:type="dxa"/>
          </w:tcPr>
          <w:p w14:paraId="0A2B627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BB5365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6D12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AC6B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2627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B2E5A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F4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EDD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D1B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CE430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1E8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136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DF9C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A9557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280C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FE0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F2FB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E497048" w14:textId="77777777" w:rsidR="002968FB" w:rsidRPr="008A4162" w:rsidRDefault="002968FB" w:rsidP="008566C4">
            <w:pPr>
              <w:spacing w:after="0" w:line="240" w:lineRule="auto"/>
              <w:jc w:val="left"/>
              <w:rPr>
                <w:rFonts w:cs="Arial"/>
              </w:rPr>
            </w:pPr>
          </w:p>
        </w:tc>
        <w:tc>
          <w:tcPr>
            <w:tcW w:w="149" w:type="dxa"/>
          </w:tcPr>
          <w:p w14:paraId="726564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40F5AF" w14:textId="77777777" w:rsidTr="008566C4">
        <w:trPr>
          <w:trHeight w:val="80"/>
        </w:trPr>
        <w:tc>
          <w:tcPr>
            <w:tcW w:w="54" w:type="dxa"/>
          </w:tcPr>
          <w:p w14:paraId="049DEF4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F063C9" w14:textId="77777777" w:rsidR="002968FB" w:rsidRPr="008A4162" w:rsidRDefault="002968FB" w:rsidP="008566C4">
            <w:pPr>
              <w:pStyle w:val="EmptyCellLayoutStyle"/>
              <w:spacing w:after="0" w:line="240" w:lineRule="auto"/>
              <w:rPr>
                <w:rFonts w:ascii="Arial" w:hAnsi="Arial" w:cs="Arial"/>
              </w:rPr>
            </w:pPr>
          </w:p>
        </w:tc>
        <w:tc>
          <w:tcPr>
            <w:tcW w:w="149" w:type="dxa"/>
          </w:tcPr>
          <w:p w14:paraId="5630E152" w14:textId="77777777" w:rsidR="002968FB" w:rsidRPr="008A4162" w:rsidRDefault="002968FB" w:rsidP="008566C4">
            <w:pPr>
              <w:pStyle w:val="EmptyCellLayoutStyle"/>
              <w:spacing w:after="0" w:line="240" w:lineRule="auto"/>
              <w:rPr>
                <w:rFonts w:ascii="Arial" w:hAnsi="Arial" w:cs="Arial"/>
              </w:rPr>
            </w:pPr>
          </w:p>
        </w:tc>
      </w:tr>
    </w:tbl>
    <w:p w14:paraId="531E0DD2" w14:textId="77777777" w:rsidR="002968FB" w:rsidRPr="008A4162" w:rsidRDefault="002968FB" w:rsidP="002968FB">
      <w:pPr>
        <w:spacing w:after="0" w:line="240" w:lineRule="auto"/>
        <w:jc w:val="left"/>
        <w:rPr>
          <w:rFonts w:cs="Arial"/>
        </w:rPr>
      </w:pPr>
    </w:p>
    <w:p w14:paraId="4305038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verarbeitete Zeilen/s (zuerst in Bucket)</w:t>
      </w:r>
    </w:p>
    <w:p w14:paraId="32666FB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„Verarbeitete Zeilen/s (zuerst in Bucket)“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E491901" w14:textId="77777777" w:rsidTr="008566C4">
        <w:trPr>
          <w:trHeight w:val="54"/>
        </w:trPr>
        <w:tc>
          <w:tcPr>
            <w:tcW w:w="54" w:type="dxa"/>
          </w:tcPr>
          <w:p w14:paraId="1ED8DF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0F96C5" w14:textId="77777777" w:rsidR="002968FB" w:rsidRPr="008A4162" w:rsidRDefault="002968FB" w:rsidP="008566C4">
            <w:pPr>
              <w:pStyle w:val="EmptyCellLayoutStyle"/>
              <w:spacing w:after="0" w:line="240" w:lineRule="auto"/>
              <w:rPr>
                <w:rFonts w:ascii="Arial" w:hAnsi="Arial" w:cs="Arial"/>
              </w:rPr>
            </w:pPr>
          </w:p>
        </w:tc>
        <w:tc>
          <w:tcPr>
            <w:tcW w:w="149" w:type="dxa"/>
          </w:tcPr>
          <w:p w14:paraId="4E17B35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B6061F6" w14:textId="77777777" w:rsidTr="008566C4">
        <w:tc>
          <w:tcPr>
            <w:tcW w:w="54" w:type="dxa"/>
          </w:tcPr>
          <w:p w14:paraId="55512A5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8081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1D9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851B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608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306A1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031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4B2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83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523E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AF5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D1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6032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3D269E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BC7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830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D66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A360B59" w14:textId="77777777" w:rsidR="002968FB" w:rsidRPr="008A4162" w:rsidRDefault="002968FB" w:rsidP="008566C4">
            <w:pPr>
              <w:spacing w:after="0" w:line="240" w:lineRule="auto"/>
              <w:jc w:val="left"/>
              <w:rPr>
                <w:rFonts w:cs="Arial"/>
              </w:rPr>
            </w:pPr>
          </w:p>
        </w:tc>
        <w:tc>
          <w:tcPr>
            <w:tcW w:w="149" w:type="dxa"/>
          </w:tcPr>
          <w:p w14:paraId="065E514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0AC3D8F" w14:textId="77777777" w:rsidTr="008566C4">
        <w:trPr>
          <w:trHeight w:val="80"/>
        </w:trPr>
        <w:tc>
          <w:tcPr>
            <w:tcW w:w="54" w:type="dxa"/>
          </w:tcPr>
          <w:p w14:paraId="6B9B066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51E7A7" w14:textId="77777777" w:rsidR="002968FB" w:rsidRPr="008A4162" w:rsidRDefault="002968FB" w:rsidP="008566C4">
            <w:pPr>
              <w:pStyle w:val="EmptyCellLayoutStyle"/>
              <w:spacing w:after="0" w:line="240" w:lineRule="auto"/>
              <w:rPr>
                <w:rFonts w:ascii="Arial" w:hAnsi="Arial" w:cs="Arial"/>
              </w:rPr>
            </w:pPr>
          </w:p>
        </w:tc>
        <w:tc>
          <w:tcPr>
            <w:tcW w:w="149" w:type="dxa"/>
          </w:tcPr>
          <w:p w14:paraId="2230AEBD" w14:textId="77777777" w:rsidR="002968FB" w:rsidRPr="008A4162" w:rsidRDefault="002968FB" w:rsidP="008566C4">
            <w:pPr>
              <w:pStyle w:val="EmptyCellLayoutStyle"/>
              <w:spacing w:after="0" w:line="240" w:lineRule="auto"/>
              <w:rPr>
                <w:rFonts w:ascii="Arial" w:hAnsi="Arial" w:cs="Arial"/>
              </w:rPr>
            </w:pPr>
          </w:p>
        </w:tc>
      </w:tr>
    </w:tbl>
    <w:p w14:paraId="2AC279EE" w14:textId="77777777" w:rsidR="002968FB" w:rsidRPr="008A4162" w:rsidRDefault="002968FB" w:rsidP="002968FB">
      <w:pPr>
        <w:spacing w:after="0" w:line="240" w:lineRule="auto"/>
        <w:jc w:val="left"/>
        <w:rPr>
          <w:rFonts w:cs="Arial"/>
        </w:rPr>
      </w:pPr>
    </w:p>
    <w:p w14:paraId="01CC774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gelesene Byte/s</w:t>
      </w:r>
    </w:p>
    <w:p w14:paraId="1C08B42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gelesene Bytes/s“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BBABB40" w14:textId="77777777" w:rsidTr="008566C4">
        <w:trPr>
          <w:trHeight w:val="54"/>
        </w:trPr>
        <w:tc>
          <w:tcPr>
            <w:tcW w:w="54" w:type="dxa"/>
          </w:tcPr>
          <w:p w14:paraId="14F3784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B5A63A2" w14:textId="77777777" w:rsidR="002968FB" w:rsidRPr="008A4162" w:rsidRDefault="002968FB" w:rsidP="008566C4">
            <w:pPr>
              <w:pStyle w:val="EmptyCellLayoutStyle"/>
              <w:spacing w:after="0" w:line="240" w:lineRule="auto"/>
              <w:rPr>
                <w:rFonts w:ascii="Arial" w:hAnsi="Arial" w:cs="Arial"/>
              </w:rPr>
            </w:pPr>
          </w:p>
        </w:tc>
        <w:tc>
          <w:tcPr>
            <w:tcW w:w="149" w:type="dxa"/>
          </w:tcPr>
          <w:p w14:paraId="35AD12E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2E1465" w14:textId="77777777" w:rsidTr="008566C4">
        <w:tc>
          <w:tcPr>
            <w:tcW w:w="54" w:type="dxa"/>
          </w:tcPr>
          <w:p w14:paraId="55AE5AD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2BF1E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DFED1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9705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BE25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960C5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82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38F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BDF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C8A9E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FE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C32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73F7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4377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FB8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47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C49F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DF9F863" w14:textId="77777777" w:rsidR="002968FB" w:rsidRPr="008A4162" w:rsidRDefault="002968FB" w:rsidP="008566C4">
            <w:pPr>
              <w:spacing w:after="0" w:line="240" w:lineRule="auto"/>
              <w:jc w:val="left"/>
              <w:rPr>
                <w:rFonts w:cs="Arial"/>
              </w:rPr>
            </w:pPr>
          </w:p>
        </w:tc>
        <w:tc>
          <w:tcPr>
            <w:tcW w:w="149" w:type="dxa"/>
          </w:tcPr>
          <w:p w14:paraId="09BACBE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3FE96B9" w14:textId="77777777" w:rsidTr="008566C4">
        <w:trPr>
          <w:trHeight w:val="80"/>
        </w:trPr>
        <w:tc>
          <w:tcPr>
            <w:tcW w:w="54" w:type="dxa"/>
          </w:tcPr>
          <w:p w14:paraId="28D1439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1B4DC6" w14:textId="77777777" w:rsidR="002968FB" w:rsidRPr="008A4162" w:rsidRDefault="002968FB" w:rsidP="008566C4">
            <w:pPr>
              <w:pStyle w:val="EmptyCellLayoutStyle"/>
              <w:spacing w:after="0" w:line="240" w:lineRule="auto"/>
              <w:rPr>
                <w:rFonts w:ascii="Arial" w:hAnsi="Arial" w:cs="Arial"/>
              </w:rPr>
            </w:pPr>
          </w:p>
        </w:tc>
        <w:tc>
          <w:tcPr>
            <w:tcW w:w="149" w:type="dxa"/>
          </w:tcPr>
          <w:p w14:paraId="5583952C" w14:textId="77777777" w:rsidR="002968FB" w:rsidRPr="008A4162" w:rsidRDefault="002968FB" w:rsidP="008566C4">
            <w:pPr>
              <w:pStyle w:val="EmptyCellLayoutStyle"/>
              <w:spacing w:after="0" w:line="240" w:lineRule="auto"/>
              <w:rPr>
                <w:rFonts w:ascii="Arial" w:hAnsi="Arial" w:cs="Arial"/>
              </w:rPr>
            </w:pPr>
          </w:p>
        </w:tc>
      </w:tr>
    </w:tbl>
    <w:p w14:paraId="48E8F399" w14:textId="77777777" w:rsidR="002968FB" w:rsidRPr="008A4162" w:rsidRDefault="002968FB" w:rsidP="002968FB">
      <w:pPr>
        <w:spacing w:after="0" w:line="240" w:lineRule="auto"/>
        <w:jc w:val="left"/>
        <w:rPr>
          <w:rFonts w:cs="Arial"/>
        </w:rPr>
      </w:pPr>
    </w:p>
    <w:p w14:paraId="2BD61DD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Lebenserwartung von Seiten (s) des Datenbankmoduls</w:t>
      </w:r>
    </w:p>
    <w:p w14:paraId="50443C4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Regel zur Erfassung der Leistungsdaten zur Lebenserwartung von Seiten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0D075B8" w14:textId="77777777" w:rsidTr="008566C4">
        <w:trPr>
          <w:trHeight w:val="54"/>
        </w:trPr>
        <w:tc>
          <w:tcPr>
            <w:tcW w:w="54" w:type="dxa"/>
          </w:tcPr>
          <w:p w14:paraId="64C8D12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0C6D7C" w14:textId="77777777" w:rsidR="002968FB" w:rsidRPr="008A4162" w:rsidRDefault="002968FB" w:rsidP="008566C4">
            <w:pPr>
              <w:pStyle w:val="EmptyCellLayoutStyle"/>
              <w:spacing w:after="0" w:line="240" w:lineRule="auto"/>
              <w:rPr>
                <w:rFonts w:ascii="Arial" w:hAnsi="Arial" w:cs="Arial"/>
              </w:rPr>
            </w:pPr>
          </w:p>
        </w:tc>
        <w:tc>
          <w:tcPr>
            <w:tcW w:w="149" w:type="dxa"/>
          </w:tcPr>
          <w:p w14:paraId="02D0D6E3" w14:textId="77777777" w:rsidR="002968FB" w:rsidRPr="008A4162" w:rsidRDefault="002968FB" w:rsidP="008566C4">
            <w:pPr>
              <w:pStyle w:val="EmptyCellLayoutStyle"/>
              <w:spacing w:after="0" w:line="240" w:lineRule="auto"/>
              <w:rPr>
                <w:rFonts w:ascii="Arial" w:hAnsi="Arial" w:cs="Arial"/>
              </w:rPr>
            </w:pPr>
          </w:p>
        </w:tc>
      </w:tr>
      <w:tr w:rsidR="002968FB" w:rsidRPr="008A4162" w14:paraId="49F79D67" w14:textId="77777777" w:rsidTr="008566C4">
        <w:tc>
          <w:tcPr>
            <w:tcW w:w="54" w:type="dxa"/>
          </w:tcPr>
          <w:p w14:paraId="7840D09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95BF08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8FED6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94591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29E5A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C57BD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7B2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6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349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43E80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CA3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A19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384E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8CA2A7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69F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3E4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01D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ECB4629" w14:textId="77777777" w:rsidR="002968FB" w:rsidRPr="008A4162" w:rsidRDefault="002968FB" w:rsidP="008566C4">
            <w:pPr>
              <w:spacing w:after="0" w:line="240" w:lineRule="auto"/>
              <w:jc w:val="left"/>
              <w:rPr>
                <w:rFonts w:cs="Arial"/>
              </w:rPr>
            </w:pPr>
          </w:p>
        </w:tc>
        <w:tc>
          <w:tcPr>
            <w:tcW w:w="149" w:type="dxa"/>
          </w:tcPr>
          <w:p w14:paraId="474F583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1212AF" w14:textId="77777777" w:rsidTr="008566C4">
        <w:trPr>
          <w:trHeight w:val="80"/>
        </w:trPr>
        <w:tc>
          <w:tcPr>
            <w:tcW w:w="54" w:type="dxa"/>
          </w:tcPr>
          <w:p w14:paraId="3B5E627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EF363B7" w14:textId="77777777" w:rsidR="002968FB" w:rsidRPr="008A4162" w:rsidRDefault="002968FB" w:rsidP="008566C4">
            <w:pPr>
              <w:pStyle w:val="EmptyCellLayoutStyle"/>
              <w:spacing w:after="0" w:line="240" w:lineRule="auto"/>
              <w:rPr>
                <w:rFonts w:ascii="Arial" w:hAnsi="Arial" w:cs="Arial"/>
              </w:rPr>
            </w:pPr>
          </w:p>
        </w:tc>
        <w:tc>
          <w:tcPr>
            <w:tcW w:w="149" w:type="dxa"/>
          </w:tcPr>
          <w:p w14:paraId="4A453514" w14:textId="77777777" w:rsidR="002968FB" w:rsidRPr="008A4162" w:rsidRDefault="002968FB" w:rsidP="008566C4">
            <w:pPr>
              <w:pStyle w:val="EmptyCellLayoutStyle"/>
              <w:spacing w:after="0" w:line="240" w:lineRule="auto"/>
              <w:rPr>
                <w:rFonts w:ascii="Arial" w:hAnsi="Arial" w:cs="Arial"/>
              </w:rPr>
            </w:pPr>
          </w:p>
        </w:tc>
      </w:tr>
    </w:tbl>
    <w:p w14:paraId="3C63BC49" w14:textId="77777777" w:rsidR="002968FB" w:rsidRPr="008A4162" w:rsidRDefault="002968FB" w:rsidP="002968FB">
      <w:pPr>
        <w:spacing w:after="0" w:line="240" w:lineRule="auto"/>
        <w:jc w:val="left"/>
        <w:rPr>
          <w:rFonts w:cs="Arial"/>
        </w:rPr>
      </w:pPr>
    </w:p>
    <w:p w14:paraId="593B07E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CPU-Auslastung (%) für Datenbankmodul</w:t>
      </w:r>
    </w:p>
    <w:p w14:paraId="48AAD20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2014-Datenbankmodul – Regel zur Erfassung der Leistungsdaten zur CPU-Auslastung (%):</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6EAC762" w14:textId="77777777" w:rsidTr="008566C4">
        <w:trPr>
          <w:trHeight w:val="54"/>
        </w:trPr>
        <w:tc>
          <w:tcPr>
            <w:tcW w:w="54" w:type="dxa"/>
          </w:tcPr>
          <w:p w14:paraId="5C49323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F181442" w14:textId="77777777" w:rsidR="002968FB" w:rsidRPr="008A4162" w:rsidRDefault="002968FB" w:rsidP="008566C4">
            <w:pPr>
              <w:pStyle w:val="EmptyCellLayoutStyle"/>
              <w:spacing w:after="0" w:line="240" w:lineRule="auto"/>
              <w:rPr>
                <w:rFonts w:ascii="Arial" w:hAnsi="Arial" w:cs="Arial"/>
              </w:rPr>
            </w:pPr>
          </w:p>
        </w:tc>
        <w:tc>
          <w:tcPr>
            <w:tcW w:w="149" w:type="dxa"/>
          </w:tcPr>
          <w:p w14:paraId="59CE359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E5C6C2" w14:textId="77777777" w:rsidTr="008566C4">
        <w:tc>
          <w:tcPr>
            <w:tcW w:w="54" w:type="dxa"/>
          </w:tcPr>
          <w:p w14:paraId="07EFD92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9CF364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ADC9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9CD5B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BF66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E51C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F4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14A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58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99C82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BC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857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A4A9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8B5D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128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Cacheablaufzeit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DF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das maximale Alter von Informationen aus dem Cache an, die vom Workflow verwendet werden können.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B42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43200</w:t>
                  </w:r>
                </w:p>
              </w:tc>
            </w:tr>
            <w:tr w:rsidR="002968FB" w:rsidRPr="008A4162" w14:paraId="703784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FAC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C54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B2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DF11F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5C9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691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A71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00:17</w:t>
                  </w:r>
                </w:p>
              </w:tc>
            </w:tr>
            <w:tr w:rsidR="002968FB" w:rsidRPr="008A4162" w14:paraId="43E179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90D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96ED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B65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C103DB0" w14:textId="77777777" w:rsidR="002968FB" w:rsidRPr="008A4162" w:rsidRDefault="002968FB" w:rsidP="008566C4">
            <w:pPr>
              <w:spacing w:after="0" w:line="240" w:lineRule="auto"/>
              <w:jc w:val="left"/>
              <w:rPr>
                <w:rFonts w:cs="Arial"/>
              </w:rPr>
            </w:pPr>
          </w:p>
        </w:tc>
        <w:tc>
          <w:tcPr>
            <w:tcW w:w="149" w:type="dxa"/>
          </w:tcPr>
          <w:p w14:paraId="561B5DA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A20F5D" w14:textId="77777777" w:rsidTr="008566C4">
        <w:trPr>
          <w:trHeight w:val="80"/>
        </w:trPr>
        <w:tc>
          <w:tcPr>
            <w:tcW w:w="54" w:type="dxa"/>
          </w:tcPr>
          <w:p w14:paraId="7406E58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A153C6" w14:textId="77777777" w:rsidR="002968FB" w:rsidRPr="008A4162" w:rsidRDefault="002968FB" w:rsidP="008566C4">
            <w:pPr>
              <w:pStyle w:val="EmptyCellLayoutStyle"/>
              <w:spacing w:after="0" w:line="240" w:lineRule="auto"/>
              <w:rPr>
                <w:rFonts w:ascii="Arial" w:hAnsi="Arial" w:cs="Arial"/>
              </w:rPr>
            </w:pPr>
          </w:p>
        </w:tc>
        <w:tc>
          <w:tcPr>
            <w:tcW w:w="149" w:type="dxa"/>
          </w:tcPr>
          <w:p w14:paraId="1317AF05" w14:textId="77777777" w:rsidR="002968FB" w:rsidRPr="008A4162" w:rsidRDefault="002968FB" w:rsidP="008566C4">
            <w:pPr>
              <w:pStyle w:val="EmptyCellLayoutStyle"/>
              <w:spacing w:after="0" w:line="240" w:lineRule="auto"/>
              <w:rPr>
                <w:rFonts w:ascii="Arial" w:hAnsi="Arial" w:cs="Arial"/>
              </w:rPr>
            </w:pPr>
          </w:p>
        </w:tc>
      </w:tr>
    </w:tbl>
    <w:p w14:paraId="7A340D44" w14:textId="77777777" w:rsidR="002968FB" w:rsidRPr="008A4162" w:rsidRDefault="002968FB" w:rsidP="002968FB">
      <w:pPr>
        <w:spacing w:after="0" w:line="240" w:lineRule="auto"/>
        <w:jc w:val="left"/>
        <w:rPr>
          <w:rFonts w:cs="Arial"/>
        </w:rPr>
      </w:pPr>
    </w:p>
    <w:p w14:paraId="39EDE98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Broker-Aktivierung: Taskgrenze erreicht pro Sekunde</w:t>
      </w:r>
    </w:p>
    <w:p w14:paraId="7724DBB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Indikator übermittelt, wie oft pro Sekunde eine Warteschlangenüberwachung einen neuen Task gestartet hätte, wenn nicht bereits die maximal für die Warteschlange zulässige Anzahl Tasks ausgeführt würde.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9E314C7" w14:textId="77777777" w:rsidTr="008566C4">
        <w:trPr>
          <w:trHeight w:val="54"/>
        </w:trPr>
        <w:tc>
          <w:tcPr>
            <w:tcW w:w="54" w:type="dxa"/>
          </w:tcPr>
          <w:p w14:paraId="5C0F2A5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D7500C" w14:textId="77777777" w:rsidR="002968FB" w:rsidRPr="008A4162" w:rsidRDefault="002968FB" w:rsidP="008566C4">
            <w:pPr>
              <w:pStyle w:val="EmptyCellLayoutStyle"/>
              <w:spacing w:after="0" w:line="240" w:lineRule="auto"/>
              <w:rPr>
                <w:rFonts w:ascii="Arial" w:hAnsi="Arial" w:cs="Arial"/>
              </w:rPr>
            </w:pPr>
          </w:p>
        </w:tc>
        <w:tc>
          <w:tcPr>
            <w:tcW w:w="149" w:type="dxa"/>
          </w:tcPr>
          <w:p w14:paraId="7B26C8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5B66C0D" w14:textId="77777777" w:rsidTr="008566C4">
        <w:tc>
          <w:tcPr>
            <w:tcW w:w="54" w:type="dxa"/>
          </w:tcPr>
          <w:p w14:paraId="37A0C56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E768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2A3B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06BE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E8B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D8D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E43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C43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58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691D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87E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4C1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2C95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99B3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41F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9307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892D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24BD3B5" w14:textId="77777777" w:rsidR="002968FB" w:rsidRPr="008A4162" w:rsidRDefault="002968FB" w:rsidP="008566C4">
            <w:pPr>
              <w:spacing w:after="0" w:line="240" w:lineRule="auto"/>
              <w:jc w:val="left"/>
              <w:rPr>
                <w:rFonts w:cs="Arial"/>
              </w:rPr>
            </w:pPr>
          </w:p>
        </w:tc>
        <w:tc>
          <w:tcPr>
            <w:tcW w:w="149" w:type="dxa"/>
          </w:tcPr>
          <w:p w14:paraId="3205706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7B6335" w14:textId="77777777" w:rsidTr="008566C4">
        <w:trPr>
          <w:trHeight w:val="80"/>
        </w:trPr>
        <w:tc>
          <w:tcPr>
            <w:tcW w:w="54" w:type="dxa"/>
          </w:tcPr>
          <w:p w14:paraId="125BFB8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CD247C" w14:textId="77777777" w:rsidR="002968FB" w:rsidRPr="008A4162" w:rsidRDefault="002968FB" w:rsidP="008566C4">
            <w:pPr>
              <w:pStyle w:val="EmptyCellLayoutStyle"/>
              <w:spacing w:after="0" w:line="240" w:lineRule="auto"/>
              <w:rPr>
                <w:rFonts w:ascii="Arial" w:hAnsi="Arial" w:cs="Arial"/>
              </w:rPr>
            </w:pPr>
          </w:p>
        </w:tc>
        <w:tc>
          <w:tcPr>
            <w:tcW w:w="149" w:type="dxa"/>
          </w:tcPr>
          <w:p w14:paraId="71FD9CF5" w14:textId="77777777" w:rsidR="002968FB" w:rsidRPr="008A4162" w:rsidRDefault="002968FB" w:rsidP="008566C4">
            <w:pPr>
              <w:pStyle w:val="EmptyCellLayoutStyle"/>
              <w:spacing w:after="0" w:line="240" w:lineRule="auto"/>
              <w:rPr>
                <w:rFonts w:ascii="Arial" w:hAnsi="Arial" w:cs="Arial"/>
              </w:rPr>
            </w:pPr>
          </w:p>
        </w:tc>
      </w:tr>
    </w:tbl>
    <w:p w14:paraId="7D99B9FF" w14:textId="77777777" w:rsidR="002968FB" w:rsidRPr="008A4162" w:rsidRDefault="002968FB" w:rsidP="002968FB">
      <w:pPr>
        <w:spacing w:after="0" w:line="240" w:lineRule="auto"/>
        <w:jc w:val="left"/>
        <w:rPr>
          <w:rFonts w:cs="Arial"/>
        </w:rPr>
      </w:pPr>
    </w:p>
    <w:p w14:paraId="0D81725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Übertragungen/s</w:t>
      </w:r>
    </w:p>
    <w:p w14:paraId="3A0CFDA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Übertragungen/s“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4831AA5" w14:textId="77777777" w:rsidTr="008566C4">
        <w:trPr>
          <w:trHeight w:val="54"/>
        </w:trPr>
        <w:tc>
          <w:tcPr>
            <w:tcW w:w="54" w:type="dxa"/>
          </w:tcPr>
          <w:p w14:paraId="1F6CAFE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A56439" w14:textId="77777777" w:rsidR="002968FB" w:rsidRPr="008A4162" w:rsidRDefault="002968FB" w:rsidP="008566C4">
            <w:pPr>
              <w:pStyle w:val="EmptyCellLayoutStyle"/>
              <w:spacing w:after="0" w:line="240" w:lineRule="auto"/>
              <w:rPr>
                <w:rFonts w:ascii="Arial" w:hAnsi="Arial" w:cs="Arial"/>
              </w:rPr>
            </w:pPr>
          </w:p>
        </w:tc>
        <w:tc>
          <w:tcPr>
            <w:tcW w:w="149" w:type="dxa"/>
          </w:tcPr>
          <w:p w14:paraId="0F02ABB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23512D" w14:textId="77777777" w:rsidTr="008566C4">
        <w:tc>
          <w:tcPr>
            <w:tcW w:w="54" w:type="dxa"/>
          </w:tcPr>
          <w:p w14:paraId="64A2137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98113E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2A3D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E330A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CDC16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E0C6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5B1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FA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C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ADCF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ADD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0BA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0947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26744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078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068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83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EC4CA05" w14:textId="77777777" w:rsidR="002968FB" w:rsidRPr="008A4162" w:rsidRDefault="002968FB" w:rsidP="008566C4">
            <w:pPr>
              <w:spacing w:after="0" w:line="240" w:lineRule="auto"/>
              <w:jc w:val="left"/>
              <w:rPr>
                <w:rFonts w:cs="Arial"/>
              </w:rPr>
            </w:pPr>
          </w:p>
        </w:tc>
        <w:tc>
          <w:tcPr>
            <w:tcW w:w="149" w:type="dxa"/>
          </w:tcPr>
          <w:p w14:paraId="6E8706F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860CC4" w14:textId="77777777" w:rsidTr="008566C4">
        <w:trPr>
          <w:trHeight w:val="80"/>
        </w:trPr>
        <w:tc>
          <w:tcPr>
            <w:tcW w:w="54" w:type="dxa"/>
          </w:tcPr>
          <w:p w14:paraId="5EEE199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57B0EE" w14:textId="77777777" w:rsidR="002968FB" w:rsidRPr="008A4162" w:rsidRDefault="002968FB" w:rsidP="008566C4">
            <w:pPr>
              <w:pStyle w:val="EmptyCellLayoutStyle"/>
              <w:spacing w:after="0" w:line="240" w:lineRule="auto"/>
              <w:rPr>
                <w:rFonts w:ascii="Arial" w:hAnsi="Arial" w:cs="Arial"/>
              </w:rPr>
            </w:pPr>
          </w:p>
        </w:tc>
        <w:tc>
          <w:tcPr>
            <w:tcW w:w="149" w:type="dxa"/>
          </w:tcPr>
          <w:p w14:paraId="122B91D3" w14:textId="77777777" w:rsidR="002968FB" w:rsidRPr="008A4162" w:rsidRDefault="002968FB" w:rsidP="008566C4">
            <w:pPr>
              <w:pStyle w:val="EmptyCellLayoutStyle"/>
              <w:spacing w:after="0" w:line="240" w:lineRule="auto"/>
              <w:rPr>
                <w:rFonts w:ascii="Arial" w:hAnsi="Arial" w:cs="Arial"/>
              </w:rPr>
            </w:pPr>
          </w:p>
        </w:tc>
      </w:tr>
    </w:tbl>
    <w:p w14:paraId="2DA48F20" w14:textId="77777777" w:rsidR="002968FB" w:rsidRPr="008A4162" w:rsidRDefault="002968FB" w:rsidP="002968FB">
      <w:pPr>
        <w:spacing w:after="0" w:line="240" w:lineRule="auto"/>
        <w:jc w:val="left"/>
        <w:rPr>
          <w:rFonts w:cs="Arial"/>
        </w:rPr>
      </w:pPr>
    </w:p>
    <w:p w14:paraId="1D1382E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Gesamtzahl der Transaktionen pro Sekunde</w:t>
      </w:r>
    </w:p>
    <w:p w14:paraId="1091042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„Transaktionen pro Sekunde“ für die Gesamtinstanz des Datenbankleistungsobjekts zu jeder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14E3A1F" w14:textId="77777777" w:rsidTr="008566C4">
        <w:trPr>
          <w:trHeight w:val="54"/>
        </w:trPr>
        <w:tc>
          <w:tcPr>
            <w:tcW w:w="54" w:type="dxa"/>
          </w:tcPr>
          <w:p w14:paraId="2658FCC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EE6F387" w14:textId="77777777" w:rsidR="002968FB" w:rsidRPr="008A4162" w:rsidRDefault="002968FB" w:rsidP="008566C4">
            <w:pPr>
              <w:pStyle w:val="EmptyCellLayoutStyle"/>
              <w:spacing w:after="0" w:line="240" w:lineRule="auto"/>
              <w:rPr>
                <w:rFonts w:ascii="Arial" w:hAnsi="Arial" w:cs="Arial"/>
              </w:rPr>
            </w:pPr>
          </w:p>
        </w:tc>
        <w:tc>
          <w:tcPr>
            <w:tcW w:w="149" w:type="dxa"/>
          </w:tcPr>
          <w:p w14:paraId="3D195E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1E62C8" w14:textId="77777777" w:rsidTr="008566C4">
        <w:tc>
          <w:tcPr>
            <w:tcW w:w="54" w:type="dxa"/>
          </w:tcPr>
          <w:p w14:paraId="01186F6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302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75DE5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E89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D715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AAC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AD4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570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81E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D51E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C6E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088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9A45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356A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A26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F9B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1908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E995E29" w14:textId="77777777" w:rsidR="002968FB" w:rsidRPr="008A4162" w:rsidRDefault="002968FB" w:rsidP="008566C4">
            <w:pPr>
              <w:spacing w:after="0" w:line="240" w:lineRule="auto"/>
              <w:jc w:val="left"/>
              <w:rPr>
                <w:rFonts w:cs="Arial"/>
              </w:rPr>
            </w:pPr>
          </w:p>
        </w:tc>
        <w:tc>
          <w:tcPr>
            <w:tcW w:w="149" w:type="dxa"/>
          </w:tcPr>
          <w:p w14:paraId="1CBE1AFF"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380D38" w14:textId="77777777" w:rsidTr="008566C4">
        <w:trPr>
          <w:trHeight w:val="80"/>
        </w:trPr>
        <w:tc>
          <w:tcPr>
            <w:tcW w:w="54" w:type="dxa"/>
          </w:tcPr>
          <w:p w14:paraId="5CC06A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CA18E9" w14:textId="77777777" w:rsidR="002968FB" w:rsidRPr="008A4162" w:rsidRDefault="002968FB" w:rsidP="008566C4">
            <w:pPr>
              <w:pStyle w:val="EmptyCellLayoutStyle"/>
              <w:spacing w:after="0" w:line="240" w:lineRule="auto"/>
              <w:rPr>
                <w:rFonts w:ascii="Arial" w:hAnsi="Arial" w:cs="Arial"/>
              </w:rPr>
            </w:pPr>
          </w:p>
        </w:tc>
        <w:tc>
          <w:tcPr>
            <w:tcW w:w="149" w:type="dxa"/>
          </w:tcPr>
          <w:p w14:paraId="502A9236" w14:textId="77777777" w:rsidR="002968FB" w:rsidRPr="008A4162" w:rsidRDefault="002968FB" w:rsidP="008566C4">
            <w:pPr>
              <w:pStyle w:val="EmptyCellLayoutStyle"/>
              <w:spacing w:after="0" w:line="240" w:lineRule="auto"/>
              <w:rPr>
                <w:rFonts w:ascii="Arial" w:hAnsi="Arial" w:cs="Arial"/>
              </w:rPr>
            </w:pPr>
          </w:p>
        </w:tc>
      </w:tr>
    </w:tbl>
    <w:p w14:paraId="5D5FCA86" w14:textId="77777777" w:rsidR="002968FB" w:rsidRPr="008A4162" w:rsidRDefault="002968FB" w:rsidP="002968FB">
      <w:pPr>
        <w:spacing w:after="0" w:line="240" w:lineRule="auto"/>
        <w:jc w:val="left"/>
        <w:rPr>
          <w:rFonts w:cs="Arial"/>
        </w:rPr>
      </w:pPr>
    </w:p>
    <w:p w14:paraId="3EE964D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geschriebene Protokolldatensätze/s</w:t>
      </w:r>
    </w:p>
    <w:p w14:paraId="1ACDCCF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„Geschriebene Protokolldatensätze/s“ zu XTP-Transaktionen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623FFEF" w14:textId="77777777" w:rsidTr="008566C4">
        <w:trPr>
          <w:trHeight w:val="54"/>
        </w:trPr>
        <w:tc>
          <w:tcPr>
            <w:tcW w:w="54" w:type="dxa"/>
          </w:tcPr>
          <w:p w14:paraId="643C0EA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0B9D25" w14:textId="77777777" w:rsidR="002968FB" w:rsidRPr="008A4162" w:rsidRDefault="002968FB" w:rsidP="008566C4">
            <w:pPr>
              <w:pStyle w:val="EmptyCellLayoutStyle"/>
              <w:spacing w:after="0" w:line="240" w:lineRule="auto"/>
              <w:rPr>
                <w:rFonts w:ascii="Arial" w:hAnsi="Arial" w:cs="Arial"/>
              </w:rPr>
            </w:pPr>
          </w:p>
        </w:tc>
        <w:tc>
          <w:tcPr>
            <w:tcW w:w="149" w:type="dxa"/>
          </w:tcPr>
          <w:p w14:paraId="2B988B47" w14:textId="77777777" w:rsidR="002968FB" w:rsidRPr="008A4162" w:rsidRDefault="002968FB" w:rsidP="008566C4">
            <w:pPr>
              <w:pStyle w:val="EmptyCellLayoutStyle"/>
              <w:spacing w:after="0" w:line="240" w:lineRule="auto"/>
              <w:rPr>
                <w:rFonts w:ascii="Arial" w:hAnsi="Arial" w:cs="Arial"/>
              </w:rPr>
            </w:pPr>
          </w:p>
        </w:tc>
      </w:tr>
      <w:tr w:rsidR="002968FB" w:rsidRPr="008A4162" w14:paraId="502B8F8A" w14:textId="77777777" w:rsidTr="008566C4">
        <w:tc>
          <w:tcPr>
            <w:tcW w:w="54" w:type="dxa"/>
          </w:tcPr>
          <w:p w14:paraId="7E1E1ED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229B8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1B5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383C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42A1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A753D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AB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C74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52F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6EAB7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84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4B4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3A69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4C1F5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C3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F3B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4CC8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002E320" w14:textId="77777777" w:rsidR="002968FB" w:rsidRPr="008A4162" w:rsidRDefault="002968FB" w:rsidP="008566C4">
            <w:pPr>
              <w:spacing w:after="0" w:line="240" w:lineRule="auto"/>
              <w:jc w:val="left"/>
              <w:rPr>
                <w:rFonts w:cs="Arial"/>
              </w:rPr>
            </w:pPr>
          </w:p>
        </w:tc>
        <w:tc>
          <w:tcPr>
            <w:tcW w:w="149" w:type="dxa"/>
          </w:tcPr>
          <w:p w14:paraId="49D01E6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327EBD" w14:textId="77777777" w:rsidTr="008566C4">
        <w:trPr>
          <w:trHeight w:val="80"/>
        </w:trPr>
        <w:tc>
          <w:tcPr>
            <w:tcW w:w="54" w:type="dxa"/>
          </w:tcPr>
          <w:p w14:paraId="322E827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4FE732" w14:textId="77777777" w:rsidR="002968FB" w:rsidRPr="008A4162" w:rsidRDefault="002968FB" w:rsidP="008566C4">
            <w:pPr>
              <w:pStyle w:val="EmptyCellLayoutStyle"/>
              <w:spacing w:after="0" w:line="240" w:lineRule="auto"/>
              <w:rPr>
                <w:rFonts w:ascii="Arial" w:hAnsi="Arial" w:cs="Arial"/>
              </w:rPr>
            </w:pPr>
          </w:p>
        </w:tc>
        <w:tc>
          <w:tcPr>
            <w:tcW w:w="149" w:type="dxa"/>
          </w:tcPr>
          <w:p w14:paraId="3D654C72" w14:textId="77777777" w:rsidR="002968FB" w:rsidRPr="008A4162" w:rsidRDefault="002968FB" w:rsidP="008566C4">
            <w:pPr>
              <w:pStyle w:val="EmptyCellLayoutStyle"/>
              <w:spacing w:after="0" w:line="240" w:lineRule="auto"/>
              <w:rPr>
                <w:rFonts w:ascii="Arial" w:hAnsi="Arial" w:cs="Arial"/>
              </w:rPr>
            </w:pPr>
          </w:p>
        </w:tc>
      </w:tr>
    </w:tbl>
    <w:p w14:paraId="163503E3" w14:textId="77777777" w:rsidR="002968FB" w:rsidRPr="008A4162" w:rsidRDefault="002968FB" w:rsidP="002968FB">
      <w:pPr>
        <w:spacing w:after="0" w:line="240" w:lineRule="auto"/>
        <w:jc w:val="left"/>
        <w:rPr>
          <w:rFonts w:cs="Arial"/>
        </w:rPr>
      </w:pPr>
    </w:p>
    <w:p w14:paraId="0AE2CC3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Broker-Transport: E/A-Empfangsvorgänge pro Sekunde</w:t>
      </w:r>
    </w:p>
    <w:p w14:paraId="39C249E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zeigt die Anzahl der E/A-Vorgänge an, die pro Sekunde empfangen werden.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BBB1D7D" w14:textId="77777777" w:rsidTr="008566C4">
        <w:trPr>
          <w:trHeight w:val="54"/>
        </w:trPr>
        <w:tc>
          <w:tcPr>
            <w:tcW w:w="54" w:type="dxa"/>
          </w:tcPr>
          <w:p w14:paraId="6D99110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2F4702" w14:textId="77777777" w:rsidR="002968FB" w:rsidRPr="008A4162" w:rsidRDefault="002968FB" w:rsidP="008566C4">
            <w:pPr>
              <w:pStyle w:val="EmptyCellLayoutStyle"/>
              <w:spacing w:after="0" w:line="240" w:lineRule="auto"/>
              <w:rPr>
                <w:rFonts w:ascii="Arial" w:hAnsi="Arial" w:cs="Arial"/>
              </w:rPr>
            </w:pPr>
          </w:p>
        </w:tc>
        <w:tc>
          <w:tcPr>
            <w:tcW w:w="149" w:type="dxa"/>
          </w:tcPr>
          <w:p w14:paraId="44C3EF2B"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B35E59" w14:textId="77777777" w:rsidTr="008566C4">
        <w:tc>
          <w:tcPr>
            <w:tcW w:w="54" w:type="dxa"/>
          </w:tcPr>
          <w:p w14:paraId="4467083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0F86A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334F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2F1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EB73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DFAE2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91F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44F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AD1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B8EB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05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EE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7199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21179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5D2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0E3B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B4A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362CA55" w14:textId="77777777" w:rsidR="002968FB" w:rsidRPr="008A4162" w:rsidRDefault="002968FB" w:rsidP="008566C4">
            <w:pPr>
              <w:spacing w:after="0" w:line="240" w:lineRule="auto"/>
              <w:jc w:val="left"/>
              <w:rPr>
                <w:rFonts w:cs="Arial"/>
              </w:rPr>
            </w:pPr>
          </w:p>
        </w:tc>
        <w:tc>
          <w:tcPr>
            <w:tcW w:w="149" w:type="dxa"/>
          </w:tcPr>
          <w:p w14:paraId="7FF8D293"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8AA02D" w14:textId="77777777" w:rsidTr="008566C4">
        <w:trPr>
          <w:trHeight w:val="80"/>
        </w:trPr>
        <w:tc>
          <w:tcPr>
            <w:tcW w:w="54" w:type="dxa"/>
          </w:tcPr>
          <w:p w14:paraId="0737231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9493FDB" w14:textId="77777777" w:rsidR="002968FB" w:rsidRPr="008A4162" w:rsidRDefault="002968FB" w:rsidP="008566C4">
            <w:pPr>
              <w:pStyle w:val="EmptyCellLayoutStyle"/>
              <w:spacing w:after="0" w:line="240" w:lineRule="auto"/>
              <w:rPr>
                <w:rFonts w:ascii="Arial" w:hAnsi="Arial" w:cs="Arial"/>
              </w:rPr>
            </w:pPr>
          </w:p>
        </w:tc>
        <w:tc>
          <w:tcPr>
            <w:tcW w:w="149" w:type="dxa"/>
          </w:tcPr>
          <w:p w14:paraId="3A2397FD" w14:textId="77777777" w:rsidR="002968FB" w:rsidRPr="008A4162" w:rsidRDefault="002968FB" w:rsidP="008566C4">
            <w:pPr>
              <w:pStyle w:val="EmptyCellLayoutStyle"/>
              <w:spacing w:after="0" w:line="240" w:lineRule="auto"/>
              <w:rPr>
                <w:rFonts w:ascii="Arial" w:hAnsi="Arial" w:cs="Arial"/>
              </w:rPr>
            </w:pPr>
          </w:p>
        </w:tc>
      </w:tr>
    </w:tbl>
    <w:p w14:paraId="1B2F9AF8" w14:textId="77777777" w:rsidR="002968FB" w:rsidRPr="008A4162" w:rsidRDefault="002968FB" w:rsidP="002968FB">
      <w:pPr>
        <w:spacing w:after="0" w:line="240" w:lineRule="auto"/>
        <w:jc w:val="left"/>
        <w:rPr>
          <w:rFonts w:cs="Arial"/>
        </w:rPr>
      </w:pPr>
    </w:p>
    <w:p w14:paraId="0C58CD8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geleerte abgelaufene verwendete Zeilen/s</w:t>
      </w:r>
    </w:p>
    <w:p w14:paraId="45D2603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„Geleerte abgelaufene verwendete Zeilen/s“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B588EF9" w14:textId="77777777" w:rsidTr="008566C4">
        <w:trPr>
          <w:trHeight w:val="54"/>
        </w:trPr>
        <w:tc>
          <w:tcPr>
            <w:tcW w:w="54" w:type="dxa"/>
          </w:tcPr>
          <w:p w14:paraId="32C19DC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CDE069" w14:textId="77777777" w:rsidR="002968FB" w:rsidRPr="008A4162" w:rsidRDefault="002968FB" w:rsidP="008566C4">
            <w:pPr>
              <w:pStyle w:val="EmptyCellLayoutStyle"/>
              <w:spacing w:after="0" w:line="240" w:lineRule="auto"/>
              <w:rPr>
                <w:rFonts w:ascii="Arial" w:hAnsi="Arial" w:cs="Arial"/>
              </w:rPr>
            </w:pPr>
          </w:p>
        </w:tc>
        <w:tc>
          <w:tcPr>
            <w:tcW w:w="149" w:type="dxa"/>
          </w:tcPr>
          <w:p w14:paraId="1D26FA2F"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EF43F8" w14:textId="77777777" w:rsidTr="008566C4">
        <w:tc>
          <w:tcPr>
            <w:tcW w:w="54" w:type="dxa"/>
          </w:tcPr>
          <w:p w14:paraId="0F71E59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8402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274F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D81F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FCBF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A85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AA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09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BDB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51752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147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6FF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C384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DBB79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B3DC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238B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AD3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C3F2E29" w14:textId="77777777" w:rsidR="002968FB" w:rsidRPr="008A4162" w:rsidRDefault="002968FB" w:rsidP="008566C4">
            <w:pPr>
              <w:spacing w:after="0" w:line="240" w:lineRule="auto"/>
              <w:jc w:val="left"/>
              <w:rPr>
                <w:rFonts w:cs="Arial"/>
              </w:rPr>
            </w:pPr>
          </w:p>
        </w:tc>
        <w:tc>
          <w:tcPr>
            <w:tcW w:w="149" w:type="dxa"/>
          </w:tcPr>
          <w:p w14:paraId="2EDAC61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03F959" w14:textId="77777777" w:rsidTr="008566C4">
        <w:trPr>
          <w:trHeight w:val="80"/>
        </w:trPr>
        <w:tc>
          <w:tcPr>
            <w:tcW w:w="54" w:type="dxa"/>
          </w:tcPr>
          <w:p w14:paraId="0B0F371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C25250" w14:textId="77777777" w:rsidR="002968FB" w:rsidRPr="008A4162" w:rsidRDefault="002968FB" w:rsidP="008566C4">
            <w:pPr>
              <w:pStyle w:val="EmptyCellLayoutStyle"/>
              <w:spacing w:after="0" w:line="240" w:lineRule="auto"/>
              <w:rPr>
                <w:rFonts w:ascii="Arial" w:hAnsi="Arial" w:cs="Arial"/>
              </w:rPr>
            </w:pPr>
          </w:p>
        </w:tc>
        <w:tc>
          <w:tcPr>
            <w:tcW w:w="149" w:type="dxa"/>
          </w:tcPr>
          <w:p w14:paraId="76DCADC9" w14:textId="77777777" w:rsidR="002968FB" w:rsidRPr="008A4162" w:rsidRDefault="002968FB" w:rsidP="008566C4">
            <w:pPr>
              <w:pStyle w:val="EmptyCellLayoutStyle"/>
              <w:spacing w:after="0" w:line="240" w:lineRule="auto"/>
              <w:rPr>
                <w:rFonts w:ascii="Arial" w:hAnsi="Arial" w:cs="Arial"/>
              </w:rPr>
            </w:pPr>
          </w:p>
        </w:tc>
      </w:tr>
    </w:tbl>
    <w:p w14:paraId="32819297" w14:textId="77777777" w:rsidR="002968FB" w:rsidRPr="008A4162" w:rsidRDefault="002968FB" w:rsidP="002968FB">
      <w:pPr>
        <w:spacing w:after="0" w:line="240" w:lineRule="auto"/>
        <w:jc w:val="left"/>
        <w:rPr>
          <w:rFonts w:cs="Arial"/>
        </w:rPr>
      </w:pPr>
    </w:p>
    <w:p w14:paraId="2FE17AB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Broker-Statistik: SQL SEND-Befehle pro Sekunde</w:t>
      </w:r>
    </w:p>
    <w:p w14:paraId="782E238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zeigt die Anzahl gesendeter SQL Server-Meldungen pro Sekunde an.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471C364" w14:textId="77777777" w:rsidTr="008566C4">
        <w:trPr>
          <w:trHeight w:val="54"/>
        </w:trPr>
        <w:tc>
          <w:tcPr>
            <w:tcW w:w="54" w:type="dxa"/>
          </w:tcPr>
          <w:p w14:paraId="1D16232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550381B" w14:textId="77777777" w:rsidR="002968FB" w:rsidRPr="008A4162" w:rsidRDefault="002968FB" w:rsidP="008566C4">
            <w:pPr>
              <w:pStyle w:val="EmptyCellLayoutStyle"/>
              <w:spacing w:after="0" w:line="240" w:lineRule="auto"/>
              <w:rPr>
                <w:rFonts w:ascii="Arial" w:hAnsi="Arial" w:cs="Arial"/>
              </w:rPr>
            </w:pPr>
          </w:p>
        </w:tc>
        <w:tc>
          <w:tcPr>
            <w:tcW w:w="149" w:type="dxa"/>
          </w:tcPr>
          <w:p w14:paraId="21855DF2"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FFD307" w14:textId="77777777" w:rsidTr="008566C4">
        <w:tc>
          <w:tcPr>
            <w:tcW w:w="54" w:type="dxa"/>
          </w:tcPr>
          <w:p w14:paraId="6B6188D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A2D5F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CAFB0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CA5B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22F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CA038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E68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7AD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74E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6074D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1E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B8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B08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BDF35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005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0B4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699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D060E67" w14:textId="77777777" w:rsidR="002968FB" w:rsidRPr="008A4162" w:rsidRDefault="002968FB" w:rsidP="008566C4">
            <w:pPr>
              <w:spacing w:after="0" w:line="240" w:lineRule="auto"/>
              <w:jc w:val="left"/>
              <w:rPr>
                <w:rFonts w:cs="Arial"/>
              </w:rPr>
            </w:pPr>
          </w:p>
        </w:tc>
        <w:tc>
          <w:tcPr>
            <w:tcW w:w="149" w:type="dxa"/>
          </w:tcPr>
          <w:p w14:paraId="5C634FF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AE4C32" w14:textId="77777777" w:rsidTr="008566C4">
        <w:trPr>
          <w:trHeight w:val="80"/>
        </w:trPr>
        <w:tc>
          <w:tcPr>
            <w:tcW w:w="54" w:type="dxa"/>
          </w:tcPr>
          <w:p w14:paraId="394FB00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11FBE86" w14:textId="77777777" w:rsidR="002968FB" w:rsidRPr="008A4162" w:rsidRDefault="002968FB" w:rsidP="008566C4">
            <w:pPr>
              <w:pStyle w:val="EmptyCellLayoutStyle"/>
              <w:spacing w:after="0" w:line="240" w:lineRule="auto"/>
              <w:rPr>
                <w:rFonts w:ascii="Arial" w:hAnsi="Arial" w:cs="Arial"/>
              </w:rPr>
            </w:pPr>
          </w:p>
        </w:tc>
        <w:tc>
          <w:tcPr>
            <w:tcW w:w="149" w:type="dxa"/>
          </w:tcPr>
          <w:p w14:paraId="79DD024D" w14:textId="77777777" w:rsidR="002968FB" w:rsidRPr="008A4162" w:rsidRDefault="002968FB" w:rsidP="008566C4">
            <w:pPr>
              <w:pStyle w:val="EmptyCellLayoutStyle"/>
              <w:spacing w:after="0" w:line="240" w:lineRule="auto"/>
              <w:rPr>
                <w:rFonts w:ascii="Arial" w:hAnsi="Arial" w:cs="Arial"/>
              </w:rPr>
            </w:pPr>
          </w:p>
        </w:tc>
      </w:tr>
    </w:tbl>
    <w:p w14:paraId="6FADD654" w14:textId="77777777" w:rsidR="002968FB" w:rsidRPr="008A4162" w:rsidRDefault="002968FB" w:rsidP="002968FB">
      <w:pPr>
        <w:spacing w:after="0" w:line="240" w:lineRule="auto"/>
        <w:jc w:val="left"/>
        <w:rPr>
          <w:rFonts w:cs="Arial"/>
        </w:rPr>
      </w:pPr>
    </w:p>
    <w:p w14:paraId="7B044F3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Broker-Aktivierung: Abgebrochene Tasks pro Sekunde</w:t>
      </w:r>
    </w:p>
    <w:p w14:paraId="6F61121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Indikator übermittelt die Gesamtanzahl der gespeicherten Aktivierungsprozeduraufgaben, die mit einem Fehler beendet oder wegen eines Fehlers beim Empfangen von Nachrichten über eine Warteschlangenüberwachung abgebrochen wurden.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553B7F5" w14:textId="77777777" w:rsidTr="008566C4">
        <w:trPr>
          <w:trHeight w:val="54"/>
        </w:trPr>
        <w:tc>
          <w:tcPr>
            <w:tcW w:w="54" w:type="dxa"/>
          </w:tcPr>
          <w:p w14:paraId="7A00772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EE7781E" w14:textId="77777777" w:rsidR="002968FB" w:rsidRPr="008A4162" w:rsidRDefault="002968FB" w:rsidP="008566C4">
            <w:pPr>
              <w:pStyle w:val="EmptyCellLayoutStyle"/>
              <w:spacing w:after="0" w:line="240" w:lineRule="auto"/>
              <w:rPr>
                <w:rFonts w:ascii="Arial" w:hAnsi="Arial" w:cs="Arial"/>
              </w:rPr>
            </w:pPr>
          </w:p>
        </w:tc>
        <w:tc>
          <w:tcPr>
            <w:tcW w:w="149" w:type="dxa"/>
          </w:tcPr>
          <w:p w14:paraId="10F8013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302442" w14:textId="77777777" w:rsidTr="008566C4">
        <w:tc>
          <w:tcPr>
            <w:tcW w:w="54" w:type="dxa"/>
          </w:tcPr>
          <w:p w14:paraId="47C4FA1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40F7F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AEDC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41496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8F6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B0CB9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E9B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CB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EB7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1882A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910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C7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9896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5B39B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D814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98E4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D87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669EE69" w14:textId="77777777" w:rsidR="002968FB" w:rsidRPr="008A4162" w:rsidRDefault="002968FB" w:rsidP="008566C4">
            <w:pPr>
              <w:spacing w:after="0" w:line="240" w:lineRule="auto"/>
              <w:jc w:val="left"/>
              <w:rPr>
                <w:rFonts w:cs="Arial"/>
              </w:rPr>
            </w:pPr>
          </w:p>
        </w:tc>
        <w:tc>
          <w:tcPr>
            <w:tcW w:w="149" w:type="dxa"/>
          </w:tcPr>
          <w:p w14:paraId="78EC02B0"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0E150D" w14:textId="77777777" w:rsidTr="008566C4">
        <w:trPr>
          <w:trHeight w:val="80"/>
        </w:trPr>
        <w:tc>
          <w:tcPr>
            <w:tcW w:w="54" w:type="dxa"/>
          </w:tcPr>
          <w:p w14:paraId="7EEBB77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E93E1F" w14:textId="77777777" w:rsidR="002968FB" w:rsidRPr="008A4162" w:rsidRDefault="002968FB" w:rsidP="008566C4">
            <w:pPr>
              <w:pStyle w:val="EmptyCellLayoutStyle"/>
              <w:spacing w:after="0" w:line="240" w:lineRule="auto"/>
              <w:rPr>
                <w:rFonts w:ascii="Arial" w:hAnsi="Arial" w:cs="Arial"/>
              </w:rPr>
            </w:pPr>
          </w:p>
        </w:tc>
        <w:tc>
          <w:tcPr>
            <w:tcW w:w="149" w:type="dxa"/>
          </w:tcPr>
          <w:p w14:paraId="1600FD9C" w14:textId="77777777" w:rsidR="002968FB" w:rsidRPr="008A4162" w:rsidRDefault="002968FB" w:rsidP="008566C4">
            <w:pPr>
              <w:pStyle w:val="EmptyCellLayoutStyle"/>
              <w:spacing w:after="0" w:line="240" w:lineRule="auto"/>
              <w:rPr>
                <w:rFonts w:ascii="Arial" w:hAnsi="Arial" w:cs="Arial"/>
              </w:rPr>
            </w:pPr>
          </w:p>
        </w:tc>
      </w:tr>
    </w:tbl>
    <w:p w14:paraId="1A4A6339" w14:textId="77777777" w:rsidR="002968FB" w:rsidRPr="008A4162" w:rsidRDefault="002968FB" w:rsidP="002968FB">
      <w:pPr>
        <w:spacing w:after="0" w:line="240" w:lineRule="auto"/>
        <w:jc w:val="left"/>
        <w:rPr>
          <w:rFonts w:cs="Arial"/>
        </w:rPr>
      </w:pPr>
    </w:p>
    <w:p w14:paraId="32CD50D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begonnene Lösch-Scans/s</w:t>
      </w:r>
    </w:p>
    <w:p w14:paraId="09A2CE0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„Begonnene Lösch-Scans/s“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8BD25FF" w14:textId="77777777" w:rsidTr="008566C4">
        <w:trPr>
          <w:trHeight w:val="54"/>
        </w:trPr>
        <w:tc>
          <w:tcPr>
            <w:tcW w:w="54" w:type="dxa"/>
          </w:tcPr>
          <w:p w14:paraId="45C6A36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789856" w14:textId="77777777" w:rsidR="002968FB" w:rsidRPr="008A4162" w:rsidRDefault="002968FB" w:rsidP="008566C4">
            <w:pPr>
              <w:pStyle w:val="EmptyCellLayoutStyle"/>
              <w:spacing w:after="0" w:line="240" w:lineRule="auto"/>
              <w:rPr>
                <w:rFonts w:ascii="Arial" w:hAnsi="Arial" w:cs="Arial"/>
              </w:rPr>
            </w:pPr>
          </w:p>
        </w:tc>
        <w:tc>
          <w:tcPr>
            <w:tcW w:w="149" w:type="dxa"/>
          </w:tcPr>
          <w:p w14:paraId="5D79123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618838" w14:textId="77777777" w:rsidTr="008566C4">
        <w:tc>
          <w:tcPr>
            <w:tcW w:w="54" w:type="dxa"/>
          </w:tcPr>
          <w:p w14:paraId="5B6762D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A3503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474B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371A6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FBF00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C60F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86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CCD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2C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58CCA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D4E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500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CD3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003A9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D6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C35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FBAC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78FC049" w14:textId="77777777" w:rsidR="002968FB" w:rsidRPr="008A4162" w:rsidRDefault="002968FB" w:rsidP="008566C4">
            <w:pPr>
              <w:spacing w:after="0" w:line="240" w:lineRule="auto"/>
              <w:jc w:val="left"/>
              <w:rPr>
                <w:rFonts w:cs="Arial"/>
              </w:rPr>
            </w:pPr>
          </w:p>
        </w:tc>
        <w:tc>
          <w:tcPr>
            <w:tcW w:w="149" w:type="dxa"/>
          </w:tcPr>
          <w:p w14:paraId="40D083EA"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35223A" w14:textId="77777777" w:rsidTr="008566C4">
        <w:trPr>
          <w:trHeight w:val="80"/>
        </w:trPr>
        <w:tc>
          <w:tcPr>
            <w:tcW w:w="54" w:type="dxa"/>
          </w:tcPr>
          <w:p w14:paraId="2AB3888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88DDF6" w14:textId="77777777" w:rsidR="002968FB" w:rsidRPr="008A4162" w:rsidRDefault="002968FB" w:rsidP="008566C4">
            <w:pPr>
              <w:pStyle w:val="EmptyCellLayoutStyle"/>
              <w:spacing w:after="0" w:line="240" w:lineRule="auto"/>
              <w:rPr>
                <w:rFonts w:ascii="Arial" w:hAnsi="Arial" w:cs="Arial"/>
              </w:rPr>
            </w:pPr>
          </w:p>
        </w:tc>
        <w:tc>
          <w:tcPr>
            <w:tcW w:w="149" w:type="dxa"/>
          </w:tcPr>
          <w:p w14:paraId="51B7EE13" w14:textId="77777777" w:rsidR="002968FB" w:rsidRPr="008A4162" w:rsidRDefault="002968FB" w:rsidP="008566C4">
            <w:pPr>
              <w:pStyle w:val="EmptyCellLayoutStyle"/>
              <w:spacing w:after="0" w:line="240" w:lineRule="auto"/>
              <w:rPr>
                <w:rFonts w:ascii="Arial" w:hAnsi="Arial" w:cs="Arial"/>
              </w:rPr>
            </w:pPr>
          </w:p>
        </w:tc>
      </w:tr>
    </w:tbl>
    <w:p w14:paraId="496EBDF2" w14:textId="77777777" w:rsidR="002968FB" w:rsidRPr="008A4162" w:rsidRDefault="002968FB" w:rsidP="002968FB">
      <w:pPr>
        <w:spacing w:after="0" w:line="240" w:lineRule="auto"/>
        <w:jc w:val="left"/>
        <w:rPr>
          <w:rFonts w:cs="Arial"/>
        </w:rPr>
      </w:pPr>
    </w:p>
    <w:p w14:paraId="3879D39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geschriebene Protokollbytes/s</w:t>
      </w:r>
    </w:p>
    <w:p w14:paraId="34B635A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„Geschriebene Protokollbytes/s“ zu XTP-Transaktionen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88B62AF" w14:textId="77777777" w:rsidTr="008566C4">
        <w:trPr>
          <w:trHeight w:val="54"/>
        </w:trPr>
        <w:tc>
          <w:tcPr>
            <w:tcW w:w="54" w:type="dxa"/>
          </w:tcPr>
          <w:p w14:paraId="4D35D2B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E1780B" w14:textId="77777777" w:rsidR="002968FB" w:rsidRPr="008A4162" w:rsidRDefault="002968FB" w:rsidP="008566C4">
            <w:pPr>
              <w:pStyle w:val="EmptyCellLayoutStyle"/>
              <w:spacing w:after="0" w:line="240" w:lineRule="auto"/>
              <w:rPr>
                <w:rFonts w:ascii="Arial" w:hAnsi="Arial" w:cs="Arial"/>
              </w:rPr>
            </w:pPr>
          </w:p>
        </w:tc>
        <w:tc>
          <w:tcPr>
            <w:tcW w:w="149" w:type="dxa"/>
          </w:tcPr>
          <w:p w14:paraId="78C7155C"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74E124" w14:textId="77777777" w:rsidTr="008566C4">
        <w:tc>
          <w:tcPr>
            <w:tcW w:w="54" w:type="dxa"/>
          </w:tcPr>
          <w:p w14:paraId="66559B9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DC72E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E6BF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0851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BFDE7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620E3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78E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AC3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30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6E9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78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C60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3E2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AA1E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3157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F9F2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C9C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16C37F7" w14:textId="77777777" w:rsidR="002968FB" w:rsidRPr="008A4162" w:rsidRDefault="002968FB" w:rsidP="008566C4">
            <w:pPr>
              <w:spacing w:after="0" w:line="240" w:lineRule="auto"/>
              <w:jc w:val="left"/>
              <w:rPr>
                <w:rFonts w:cs="Arial"/>
              </w:rPr>
            </w:pPr>
          </w:p>
        </w:tc>
        <w:tc>
          <w:tcPr>
            <w:tcW w:w="149" w:type="dxa"/>
          </w:tcPr>
          <w:p w14:paraId="3FABDE1D" w14:textId="77777777" w:rsidR="002968FB" w:rsidRPr="008A4162" w:rsidRDefault="002968FB" w:rsidP="008566C4">
            <w:pPr>
              <w:pStyle w:val="EmptyCellLayoutStyle"/>
              <w:spacing w:after="0" w:line="240" w:lineRule="auto"/>
              <w:rPr>
                <w:rFonts w:ascii="Arial" w:hAnsi="Arial" w:cs="Arial"/>
              </w:rPr>
            </w:pPr>
          </w:p>
        </w:tc>
      </w:tr>
      <w:tr w:rsidR="002968FB" w:rsidRPr="008A4162" w14:paraId="354A1A40" w14:textId="77777777" w:rsidTr="008566C4">
        <w:trPr>
          <w:trHeight w:val="80"/>
        </w:trPr>
        <w:tc>
          <w:tcPr>
            <w:tcW w:w="54" w:type="dxa"/>
          </w:tcPr>
          <w:p w14:paraId="01EDFD6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1FB575" w14:textId="77777777" w:rsidR="002968FB" w:rsidRPr="008A4162" w:rsidRDefault="002968FB" w:rsidP="008566C4">
            <w:pPr>
              <w:pStyle w:val="EmptyCellLayoutStyle"/>
              <w:spacing w:after="0" w:line="240" w:lineRule="auto"/>
              <w:rPr>
                <w:rFonts w:ascii="Arial" w:hAnsi="Arial" w:cs="Arial"/>
              </w:rPr>
            </w:pPr>
          </w:p>
        </w:tc>
        <w:tc>
          <w:tcPr>
            <w:tcW w:w="149" w:type="dxa"/>
          </w:tcPr>
          <w:p w14:paraId="35811D34" w14:textId="77777777" w:rsidR="002968FB" w:rsidRPr="008A4162" w:rsidRDefault="002968FB" w:rsidP="008566C4">
            <w:pPr>
              <w:pStyle w:val="EmptyCellLayoutStyle"/>
              <w:spacing w:after="0" w:line="240" w:lineRule="auto"/>
              <w:rPr>
                <w:rFonts w:ascii="Arial" w:hAnsi="Arial" w:cs="Arial"/>
              </w:rPr>
            </w:pPr>
          </w:p>
        </w:tc>
      </w:tr>
    </w:tbl>
    <w:p w14:paraId="76DDD23A" w14:textId="77777777" w:rsidR="002968FB" w:rsidRPr="008A4162" w:rsidRDefault="002968FB" w:rsidP="002968FB">
      <w:pPr>
        <w:spacing w:after="0" w:line="240" w:lineRule="auto"/>
        <w:jc w:val="left"/>
        <w:rPr>
          <w:rFonts w:cs="Arial"/>
        </w:rPr>
      </w:pPr>
    </w:p>
    <w:p w14:paraId="36D6F8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SQL-Kompilierungen pro Sekunde</w:t>
      </w:r>
    </w:p>
    <w:p w14:paraId="6FF9C39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„SQL-Kompilierungen pro Sekunde“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857DA1C" w14:textId="77777777" w:rsidTr="008566C4">
        <w:trPr>
          <w:trHeight w:val="54"/>
        </w:trPr>
        <w:tc>
          <w:tcPr>
            <w:tcW w:w="54" w:type="dxa"/>
          </w:tcPr>
          <w:p w14:paraId="5BD2054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3221558" w14:textId="77777777" w:rsidR="002968FB" w:rsidRPr="008A4162" w:rsidRDefault="002968FB" w:rsidP="008566C4">
            <w:pPr>
              <w:pStyle w:val="EmptyCellLayoutStyle"/>
              <w:spacing w:after="0" w:line="240" w:lineRule="auto"/>
              <w:rPr>
                <w:rFonts w:ascii="Arial" w:hAnsi="Arial" w:cs="Arial"/>
              </w:rPr>
            </w:pPr>
          </w:p>
        </w:tc>
        <w:tc>
          <w:tcPr>
            <w:tcW w:w="149" w:type="dxa"/>
          </w:tcPr>
          <w:p w14:paraId="6D99978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BEC6E5" w14:textId="77777777" w:rsidTr="008566C4">
        <w:tc>
          <w:tcPr>
            <w:tcW w:w="54" w:type="dxa"/>
          </w:tcPr>
          <w:p w14:paraId="1D572E9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2F3D62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2A5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03E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43FE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F8562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ABB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6E6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E0A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CB261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199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BC7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483D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8CECBD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099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6C5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F695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06DCF44" w14:textId="77777777" w:rsidR="002968FB" w:rsidRPr="008A4162" w:rsidRDefault="002968FB" w:rsidP="008566C4">
            <w:pPr>
              <w:spacing w:after="0" w:line="240" w:lineRule="auto"/>
              <w:jc w:val="left"/>
              <w:rPr>
                <w:rFonts w:cs="Arial"/>
              </w:rPr>
            </w:pPr>
          </w:p>
        </w:tc>
        <w:tc>
          <w:tcPr>
            <w:tcW w:w="149" w:type="dxa"/>
          </w:tcPr>
          <w:p w14:paraId="1FB542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62BCB4" w14:textId="77777777" w:rsidTr="008566C4">
        <w:trPr>
          <w:trHeight w:val="80"/>
        </w:trPr>
        <w:tc>
          <w:tcPr>
            <w:tcW w:w="54" w:type="dxa"/>
          </w:tcPr>
          <w:p w14:paraId="3CE0F70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71144B" w14:textId="77777777" w:rsidR="002968FB" w:rsidRPr="008A4162" w:rsidRDefault="002968FB" w:rsidP="008566C4">
            <w:pPr>
              <w:pStyle w:val="EmptyCellLayoutStyle"/>
              <w:spacing w:after="0" w:line="240" w:lineRule="auto"/>
              <w:rPr>
                <w:rFonts w:ascii="Arial" w:hAnsi="Arial" w:cs="Arial"/>
              </w:rPr>
            </w:pPr>
          </w:p>
        </w:tc>
        <w:tc>
          <w:tcPr>
            <w:tcW w:w="149" w:type="dxa"/>
          </w:tcPr>
          <w:p w14:paraId="162451CC" w14:textId="77777777" w:rsidR="002968FB" w:rsidRPr="008A4162" w:rsidRDefault="002968FB" w:rsidP="008566C4">
            <w:pPr>
              <w:pStyle w:val="EmptyCellLayoutStyle"/>
              <w:spacing w:after="0" w:line="240" w:lineRule="auto"/>
              <w:rPr>
                <w:rFonts w:ascii="Arial" w:hAnsi="Arial" w:cs="Arial"/>
              </w:rPr>
            </w:pPr>
          </w:p>
        </w:tc>
      </w:tr>
    </w:tbl>
    <w:p w14:paraId="08EE04B5" w14:textId="77777777" w:rsidR="002968FB" w:rsidRPr="008A4162" w:rsidRDefault="002968FB" w:rsidP="002968FB">
      <w:pPr>
        <w:spacing w:after="0" w:line="240" w:lineRule="auto"/>
        <w:jc w:val="left"/>
        <w:rPr>
          <w:rFonts w:cs="Arial"/>
        </w:rPr>
      </w:pPr>
    </w:p>
    <w:p w14:paraId="2E3759E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abgeschlossene Prüfpunkte</w:t>
      </w:r>
    </w:p>
    <w:p w14:paraId="1C8033E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„Abgeschlossene Prüfpunkte“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F6C2E34" w14:textId="77777777" w:rsidTr="008566C4">
        <w:trPr>
          <w:trHeight w:val="54"/>
        </w:trPr>
        <w:tc>
          <w:tcPr>
            <w:tcW w:w="54" w:type="dxa"/>
          </w:tcPr>
          <w:p w14:paraId="7D5407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C2BA3E" w14:textId="77777777" w:rsidR="002968FB" w:rsidRPr="008A4162" w:rsidRDefault="002968FB" w:rsidP="008566C4">
            <w:pPr>
              <w:pStyle w:val="EmptyCellLayoutStyle"/>
              <w:spacing w:after="0" w:line="240" w:lineRule="auto"/>
              <w:rPr>
                <w:rFonts w:ascii="Arial" w:hAnsi="Arial" w:cs="Arial"/>
              </w:rPr>
            </w:pPr>
          </w:p>
        </w:tc>
        <w:tc>
          <w:tcPr>
            <w:tcW w:w="149" w:type="dxa"/>
          </w:tcPr>
          <w:p w14:paraId="186FADD3"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6AD60A" w14:textId="77777777" w:rsidTr="008566C4">
        <w:tc>
          <w:tcPr>
            <w:tcW w:w="54" w:type="dxa"/>
          </w:tcPr>
          <w:p w14:paraId="44353D5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DFAD5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7FBC4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7B38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049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9EC9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5D4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197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F89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FA7C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F9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908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1746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BDD54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1CE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939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4B1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4F652E7" w14:textId="77777777" w:rsidR="002968FB" w:rsidRPr="008A4162" w:rsidRDefault="002968FB" w:rsidP="008566C4">
            <w:pPr>
              <w:spacing w:after="0" w:line="240" w:lineRule="auto"/>
              <w:jc w:val="left"/>
              <w:rPr>
                <w:rFonts w:cs="Arial"/>
              </w:rPr>
            </w:pPr>
          </w:p>
        </w:tc>
        <w:tc>
          <w:tcPr>
            <w:tcW w:w="149" w:type="dxa"/>
          </w:tcPr>
          <w:p w14:paraId="78D7231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FC22F8" w14:textId="77777777" w:rsidTr="008566C4">
        <w:trPr>
          <w:trHeight w:val="80"/>
        </w:trPr>
        <w:tc>
          <w:tcPr>
            <w:tcW w:w="54" w:type="dxa"/>
          </w:tcPr>
          <w:p w14:paraId="4DA23AF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3BDD167" w14:textId="77777777" w:rsidR="002968FB" w:rsidRPr="008A4162" w:rsidRDefault="002968FB" w:rsidP="008566C4">
            <w:pPr>
              <w:pStyle w:val="EmptyCellLayoutStyle"/>
              <w:spacing w:after="0" w:line="240" w:lineRule="auto"/>
              <w:rPr>
                <w:rFonts w:ascii="Arial" w:hAnsi="Arial" w:cs="Arial"/>
              </w:rPr>
            </w:pPr>
          </w:p>
        </w:tc>
        <w:tc>
          <w:tcPr>
            <w:tcW w:w="149" w:type="dxa"/>
          </w:tcPr>
          <w:p w14:paraId="04173FED" w14:textId="77777777" w:rsidR="002968FB" w:rsidRPr="008A4162" w:rsidRDefault="002968FB" w:rsidP="008566C4">
            <w:pPr>
              <w:pStyle w:val="EmptyCellLayoutStyle"/>
              <w:spacing w:after="0" w:line="240" w:lineRule="auto"/>
              <w:rPr>
                <w:rFonts w:ascii="Arial" w:hAnsi="Arial" w:cs="Arial"/>
              </w:rPr>
            </w:pPr>
          </w:p>
        </w:tc>
      </w:tr>
    </w:tbl>
    <w:p w14:paraId="05D63C98" w14:textId="77777777" w:rsidR="002968FB" w:rsidRPr="008A4162" w:rsidRDefault="002968FB" w:rsidP="002968FB">
      <w:pPr>
        <w:spacing w:after="0" w:line="240" w:lineRule="auto"/>
        <w:jc w:val="left"/>
        <w:rPr>
          <w:rFonts w:cs="Arial"/>
        </w:rPr>
      </w:pPr>
    </w:p>
    <w:p w14:paraId="06DF450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Anmeldungen pro Sekunde</w:t>
      </w:r>
    </w:p>
    <w:p w14:paraId="3E68AF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Gesamtanzahl der gestarteten Anmeldungen pro Sekunden. Dieser Leistungsindikator schließt keine Verbindungen in einem Pool ein.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82D5FDA" w14:textId="77777777" w:rsidTr="008566C4">
        <w:trPr>
          <w:trHeight w:val="54"/>
        </w:trPr>
        <w:tc>
          <w:tcPr>
            <w:tcW w:w="54" w:type="dxa"/>
          </w:tcPr>
          <w:p w14:paraId="51155F0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BEBC89E" w14:textId="77777777" w:rsidR="002968FB" w:rsidRPr="008A4162" w:rsidRDefault="002968FB" w:rsidP="008566C4">
            <w:pPr>
              <w:pStyle w:val="EmptyCellLayoutStyle"/>
              <w:spacing w:after="0" w:line="240" w:lineRule="auto"/>
              <w:rPr>
                <w:rFonts w:ascii="Arial" w:hAnsi="Arial" w:cs="Arial"/>
              </w:rPr>
            </w:pPr>
          </w:p>
        </w:tc>
        <w:tc>
          <w:tcPr>
            <w:tcW w:w="149" w:type="dxa"/>
          </w:tcPr>
          <w:p w14:paraId="5F7C21E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49A037" w14:textId="77777777" w:rsidTr="008566C4">
        <w:tc>
          <w:tcPr>
            <w:tcW w:w="54" w:type="dxa"/>
          </w:tcPr>
          <w:p w14:paraId="3FC30C3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79899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0BB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2AA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FF7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97A82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A4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29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E30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40A25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F4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48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9673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51A82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46B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E010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EE11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4FEE697" w14:textId="77777777" w:rsidR="002968FB" w:rsidRPr="008A4162" w:rsidRDefault="002968FB" w:rsidP="008566C4">
            <w:pPr>
              <w:spacing w:after="0" w:line="240" w:lineRule="auto"/>
              <w:jc w:val="left"/>
              <w:rPr>
                <w:rFonts w:cs="Arial"/>
              </w:rPr>
            </w:pPr>
          </w:p>
        </w:tc>
        <w:tc>
          <w:tcPr>
            <w:tcW w:w="149" w:type="dxa"/>
          </w:tcPr>
          <w:p w14:paraId="41E0D49F" w14:textId="77777777" w:rsidR="002968FB" w:rsidRPr="008A4162" w:rsidRDefault="002968FB" w:rsidP="008566C4">
            <w:pPr>
              <w:pStyle w:val="EmptyCellLayoutStyle"/>
              <w:spacing w:after="0" w:line="240" w:lineRule="auto"/>
              <w:rPr>
                <w:rFonts w:ascii="Arial" w:hAnsi="Arial" w:cs="Arial"/>
              </w:rPr>
            </w:pPr>
          </w:p>
        </w:tc>
      </w:tr>
      <w:tr w:rsidR="002968FB" w:rsidRPr="008A4162" w14:paraId="2A7015D2" w14:textId="77777777" w:rsidTr="008566C4">
        <w:trPr>
          <w:trHeight w:val="80"/>
        </w:trPr>
        <w:tc>
          <w:tcPr>
            <w:tcW w:w="54" w:type="dxa"/>
          </w:tcPr>
          <w:p w14:paraId="4894509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CE5BA27" w14:textId="77777777" w:rsidR="002968FB" w:rsidRPr="008A4162" w:rsidRDefault="002968FB" w:rsidP="008566C4">
            <w:pPr>
              <w:pStyle w:val="EmptyCellLayoutStyle"/>
              <w:spacing w:after="0" w:line="240" w:lineRule="auto"/>
              <w:rPr>
                <w:rFonts w:ascii="Arial" w:hAnsi="Arial" w:cs="Arial"/>
              </w:rPr>
            </w:pPr>
          </w:p>
        </w:tc>
        <w:tc>
          <w:tcPr>
            <w:tcW w:w="149" w:type="dxa"/>
          </w:tcPr>
          <w:p w14:paraId="14235492" w14:textId="77777777" w:rsidR="002968FB" w:rsidRPr="008A4162" w:rsidRDefault="002968FB" w:rsidP="008566C4">
            <w:pPr>
              <w:pStyle w:val="EmptyCellLayoutStyle"/>
              <w:spacing w:after="0" w:line="240" w:lineRule="auto"/>
              <w:rPr>
                <w:rFonts w:ascii="Arial" w:hAnsi="Arial" w:cs="Arial"/>
              </w:rPr>
            </w:pPr>
          </w:p>
        </w:tc>
      </w:tr>
    </w:tbl>
    <w:p w14:paraId="2901D648" w14:textId="77777777" w:rsidR="002968FB" w:rsidRPr="008A4162" w:rsidRDefault="002968FB" w:rsidP="002968FB">
      <w:pPr>
        <w:spacing w:after="0" w:line="240" w:lineRule="auto"/>
        <w:jc w:val="left"/>
        <w:rPr>
          <w:rFonts w:cs="Arial"/>
        </w:rPr>
      </w:pPr>
    </w:p>
    <w:p w14:paraId="46865C7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parallele GC-Arbeitsaufgaben/s</w:t>
      </w:r>
    </w:p>
    <w:p w14:paraId="2B958EE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„Parallele GC-Arbeitsaufgaben/s“ für den Garbage Collector der XTP-Engine.</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47E9B14" w14:textId="77777777" w:rsidTr="008566C4">
        <w:trPr>
          <w:trHeight w:val="54"/>
        </w:trPr>
        <w:tc>
          <w:tcPr>
            <w:tcW w:w="54" w:type="dxa"/>
          </w:tcPr>
          <w:p w14:paraId="2397252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87A2E93" w14:textId="77777777" w:rsidR="002968FB" w:rsidRPr="008A4162" w:rsidRDefault="002968FB" w:rsidP="008566C4">
            <w:pPr>
              <w:pStyle w:val="EmptyCellLayoutStyle"/>
              <w:spacing w:after="0" w:line="240" w:lineRule="auto"/>
              <w:rPr>
                <w:rFonts w:ascii="Arial" w:hAnsi="Arial" w:cs="Arial"/>
              </w:rPr>
            </w:pPr>
          </w:p>
        </w:tc>
        <w:tc>
          <w:tcPr>
            <w:tcW w:w="149" w:type="dxa"/>
          </w:tcPr>
          <w:p w14:paraId="0259A7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6E82E7" w14:textId="77777777" w:rsidTr="008566C4">
        <w:tc>
          <w:tcPr>
            <w:tcW w:w="54" w:type="dxa"/>
          </w:tcPr>
          <w:p w14:paraId="48101E9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9414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6CE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E9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A94EC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6242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5FF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ACB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F72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48BA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15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7D4C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DFFB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3919AA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718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06AB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3AF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3E74F43" w14:textId="77777777" w:rsidR="002968FB" w:rsidRPr="008A4162" w:rsidRDefault="002968FB" w:rsidP="008566C4">
            <w:pPr>
              <w:spacing w:after="0" w:line="240" w:lineRule="auto"/>
              <w:jc w:val="left"/>
              <w:rPr>
                <w:rFonts w:cs="Arial"/>
              </w:rPr>
            </w:pPr>
          </w:p>
        </w:tc>
        <w:tc>
          <w:tcPr>
            <w:tcW w:w="149" w:type="dxa"/>
          </w:tcPr>
          <w:p w14:paraId="3BD89F9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A0345F" w14:textId="77777777" w:rsidTr="008566C4">
        <w:trPr>
          <w:trHeight w:val="80"/>
        </w:trPr>
        <w:tc>
          <w:tcPr>
            <w:tcW w:w="54" w:type="dxa"/>
          </w:tcPr>
          <w:p w14:paraId="2AA089B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BD13635" w14:textId="77777777" w:rsidR="002968FB" w:rsidRPr="008A4162" w:rsidRDefault="002968FB" w:rsidP="008566C4">
            <w:pPr>
              <w:pStyle w:val="EmptyCellLayoutStyle"/>
              <w:spacing w:after="0" w:line="240" w:lineRule="auto"/>
              <w:rPr>
                <w:rFonts w:ascii="Arial" w:hAnsi="Arial" w:cs="Arial"/>
              </w:rPr>
            </w:pPr>
          </w:p>
        </w:tc>
        <w:tc>
          <w:tcPr>
            <w:tcW w:w="149" w:type="dxa"/>
          </w:tcPr>
          <w:p w14:paraId="54198215" w14:textId="77777777" w:rsidR="002968FB" w:rsidRPr="008A4162" w:rsidRDefault="002968FB" w:rsidP="008566C4">
            <w:pPr>
              <w:pStyle w:val="EmptyCellLayoutStyle"/>
              <w:spacing w:after="0" w:line="240" w:lineRule="auto"/>
              <w:rPr>
                <w:rFonts w:ascii="Arial" w:hAnsi="Arial" w:cs="Arial"/>
              </w:rPr>
            </w:pPr>
          </w:p>
        </w:tc>
      </w:tr>
    </w:tbl>
    <w:p w14:paraId="2A060B10" w14:textId="77777777" w:rsidR="002968FB" w:rsidRPr="008A4162" w:rsidRDefault="002968FB" w:rsidP="002968FB">
      <w:pPr>
        <w:spacing w:after="0" w:line="240" w:lineRule="auto"/>
        <w:jc w:val="left"/>
        <w:rPr>
          <w:rFonts w:cs="Arial"/>
        </w:rPr>
      </w:pPr>
    </w:p>
    <w:p w14:paraId="44E323A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Broker-Statistik: Broker-Transaktionsrollbacks</w:t>
      </w:r>
    </w:p>
    <w:p w14:paraId="58DC8CE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Transaktionen, die auf Service Broker bezogenen DML-Code enthalten, für die ein Rollback ausgeführt wurde.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273834B" w14:textId="77777777" w:rsidTr="008566C4">
        <w:trPr>
          <w:trHeight w:val="54"/>
        </w:trPr>
        <w:tc>
          <w:tcPr>
            <w:tcW w:w="54" w:type="dxa"/>
          </w:tcPr>
          <w:p w14:paraId="2016205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E423DF" w14:textId="77777777" w:rsidR="002968FB" w:rsidRPr="008A4162" w:rsidRDefault="002968FB" w:rsidP="008566C4">
            <w:pPr>
              <w:pStyle w:val="EmptyCellLayoutStyle"/>
              <w:spacing w:after="0" w:line="240" w:lineRule="auto"/>
              <w:rPr>
                <w:rFonts w:ascii="Arial" w:hAnsi="Arial" w:cs="Arial"/>
              </w:rPr>
            </w:pPr>
          </w:p>
        </w:tc>
        <w:tc>
          <w:tcPr>
            <w:tcW w:w="149" w:type="dxa"/>
          </w:tcPr>
          <w:p w14:paraId="4A40C933"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021118" w14:textId="77777777" w:rsidTr="008566C4">
        <w:tc>
          <w:tcPr>
            <w:tcW w:w="54" w:type="dxa"/>
          </w:tcPr>
          <w:p w14:paraId="14809EF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64358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EADC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DEC3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9C891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C337D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87C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449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8CC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56C94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30D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58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947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B0910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F8B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414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9DE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5CF8F36" w14:textId="77777777" w:rsidR="002968FB" w:rsidRPr="008A4162" w:rsidRDefault="002968FB" w:rsidP="008566C4">
            <w:pPr>
              <w:spacing w:after="0" w:line="240" w:lineRule="auto"/>
              <w:jc w:val="left"/>
              <w:rPr>
                <w:rFonts w:cs="Arial"/>
              </w:rPr>
            </w:pPr>
          </w:p>
        </w:tc>
        <w:tc>
          <w:tcPr>
            <w:tcW w:w="149" w:type="dxa"/>
          </w:tcPr>
          <w:p w14:paraId="76B5D03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31D094" w14:textId="77777777" w:rsidTr="008566C4">
        <w:trPr>
          <w:trHeight w:val="80"/>
        </w:trPr>
        <w:tc>
          <w:tcPr>
            <w:tcW w:w="54" w:type="dxa"/>
          </w:tcPr>
          <w:p w14:paraId="42569F4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0288324" w14:textId="77777777" w:rsidR="002968FB" w:rsidRPr="008A4162" w:rsidRDefault="002968FB" w:rsidP="008566C4">
            <w:pPr>
              <w:pStyle w:val="EmptyCellLayoutStyle"/>
              <w:spacing w:after="0" w:line="240" w:lineRule="auto"/>
              <w:rPr>
                <w:rFonts w:ascii="Arial" w:hAnsi="Arial" w:cs="Arial"/>
              </w:rPr>
            </w:pPr>
          </w:p>
        </w:tc>
        <w:tc>
          <w:tcPr>
            <w:tcW w:w="149" w:type="dxa"/>
          </w:tcPr>
          <w:p w14:paraId="7D3BBF96" w14:textId="77777777" w:rsidR="002968FB" w:rsidRPr="008A4162" w:rsidRDefault="002968FB" w:rsidP="008566C4">
            <w:pPr>
              <w:pStyle w:val="EmptyCellLayoutStyle"/>
              <w:spacing w:after="0" w:line="240" w:lineRule="auto"/>
              <w:rPr>
                <w:rFonts w:ascii="Arial" w:hAnsi="Arial" w:cs="Arial"/>
              </w:rPr>
            </w:pPr>
          </w:p>
        </w:tc>
      </w:tr>
    </w:tbl>
    <w:p w14:paraId="2A1BBDF8" w14:textId="77777777" w:rsidR="002968FB" w:rsidRPr="008A4162" w:rsidRDefault="002968FB" w:rsidP="002968FB">
      <w:pPr>
        <w:spacing w:after="0" w:line="240" w:lineRule="auto"/>
        <w:jc w:val="left"/>
        <w:rPr>
          <w:rFonts w:cs="Arial"/>
        </w:rPr>
      </w:pPr>
    </w:p>
    <w:p w14:paraId="0553A4D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Cursor-Löschvorgänge/s</w:t>
      </w:r>
    </w:p>
    <w:p w14:paraId="74E7AC7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„Cursor-Löschvorgänge/s“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B69A221" w14:textId="77777777" w:rsidTr="008566C4">
        <w:trPr>
          <w:trHeight w:val="54"/>
        </w:trPr>
        <w:tc>
          <w:tcPr>
            <w:tcW w:w="54" w:type="dxa"/>
          </w:tcPr>
          <w:p w14:paraId="76D01B5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B57E72" w14:textId="77777777" w:rsidR="002968FB" w:rsidRPr="008A4162" w:rsidRDefault="002968FB" w:rsidP="008566C4">
            <w:pPr>
              <w:pStyle w:val="EmptyCellLayoutStyle"/>
              <w:spacing w:after="0" w:line="240" w:lineRule="auto"/>
              <w:rPr>
                <w:rFonts w:ascii="Arial" w:hAnsi="Arial" w:cs="Arial"/>
              </w:rPr>
            </w:pPr>
          </w:p>
        </w:tc>
        <w:tc>
          <w:tcPr>
            <w:tcW w:w="149" w:type="dxa"/>
          </w:tcPr>
          <w:p w14:paraId="55C0AAE9" w14:textId="77777777" w:rsidR="002968FB" w:rsidRPr="008A4162" w:rsidRDefault="002968FB" w:rsidP="008566C4">
            <w:pPr>
              <w:pStyle w:val="EmptyCellLayoutStyle"/>
              <w:spacing w:after="0" w:line="240" w:lineRule="auto"/>
              <w:rPr>
                <w:rFonts w:ascii="Arial" w:hAnsi="Arial" w:cs="Arial"/>
              </w:rPr>
            </w:pPr>
          </w:p>
        </w:tc>
      </w:tr>
      <w:tr w:rsidR="002968FB" w:rsidRPr="008A4162" w14:paraId="4654EF30" w14:textId="77777777" w:rsidTr="008566C4">
        <w:tc>
          <w:tcPr>
            <w:tcW w:w="54" w:type="dxa"/>
          </w:tcPr>
          <w:p w14:paraId="7E7DC4F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90BCA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FB51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8156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32C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F6199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3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21C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FC4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39CD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FFD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75C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9AC8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D0B23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77C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B69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90EE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F700112" w14:textId="77777777" w:rsidR="002968FB" w:rsidRPr="008A4162" w:rsidRDefault="002968FB" w:rsidP="008566C4">
            <w:pPr>
              <w:spacing w:after="0" w:line="240" w:lineRule="auto"/>
              <w:jc w:val="left"/>
              <w:rPr>
                <w:rFonts w:cs="Arial"/>
              </w:rPr>
            </w:pPr>
          </w:p>
        </w:tc>
        <w:tc>
          <w:tcPr>
            <w:tcW w:w="149" w:type="dxa"/>
          </w:tcPr>
          <w:p w14:paraId="56E5BB7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A80A29" w14:textId="77777777" w:rsidTr="008566C4">
        <w:trPr>
          <w:trHeight w:val="80"/>
        </w:trPr>
        <w:tc>
          <w:tcPr>
            <w:tcW w:w="54" w:type="dxa"/>
          </w:tcPr>
          <w:p w14:paraId="4368D8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358633" w14:textId="77777777" w:rsidR="002968FB" w:rsidRPr="008A4162" w:rsidRDefault="002968FB" w:rsidP="008566C4">
            <w:pPr>
              <w:pStyle w:val="EmptyCellLayoutStyle"/>
              <w:spacing w:after="0" w:line="240" w:lineRule="auto"/>
              <w:rPr>
                <w:rFonts w:ascii="Arial" w:hAnsi="Arial" w:cs="Arial"/>
              </w:rPr>
            </w:pPr>
          </w:p>
        </w:tc>
        <w:tc>
          <w:tcPr>
            <w:tcW w:w="149" w:type="dxa"/>
          </w:tcPr>
          <w:p w14:paraId="286A28B2" w14:textId="77777777" w:rsidR="002968FB" w:rsidRPr="008A4162" w:rsidRDefault="002968FB" w:rsidP="008566C4">
            <w:pPr>
              <w:pStyle w:val="EmptyCellLayoutStyle"/>
              <w:spacing w:after="0" w:line="240" w:lineRule="auto"/>
              <w:rPr>
                <w:rFonts w:ascii="Arial" w:hAnsi="Arial" w:cs="Arial"/>
              </w:rPr>
            </w:pPr>
          </w:p>
        </w:tc>
      </w:tr>
    </w:tbl>
    <w:p w14:paraId="489A8409" w14:textId="77777777" w:rsidR="002968FB" w:rsidRPr="008A4162" w:rsidRDefault="002968FB" w:rsidP="002968FB">
      <w:pPr>
        <w:spacing w:after="0" w:line="240" w:lineRule="auto"/>
        <w:jc w:val="left"/>
        <w:rPr>
          <w:rFonts w:cs="Arial"/>
        </w:rPr>
      </w:pPr>
    </w:p>
    <w:p w14:paraId="6AC82F8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abgebrochene Transaktionen/s</w:t>
      </w:r>
    </w:p>
    <w:p w14:paraId="1CD3205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„Abgebrochene Transaktionen/s“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9BE9FDB" w14:textId="77777777" w:rsidTr="008566C4">
        <w:trPr>
          <w:trHeight w:val="54"/>
        </w:trPr>
        <w:tc>
          <w:tcPr>
            <w:tcW w:w="54" w:type="dxa"/>
          </w:tcPr>
          <w:p w14:paraId="6A8D41C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20B599" w14:textId="77777777" w:rsidR="002968FB" w:rsidRPr="008A4162" w:rsidRDefault="002968FB" w:rsidP="008566C4">
            <w:pPr>
              <w:pStyle w:val="EmptyCellLayoutStyle"/>
              <w:spacing w:after="0" w:line="240" w:lineRule="auto"/>
              <w:rPr>
                <w:rFonts w:ascii="Arial" w:hAnsi="Arial" w:cs="Arial"/>
              </w:rPr>
            </w:pPr>
          </w:p>
        </w:tc>
        <w:tc>
          <w:tcPr>
            <w:tcW w:w="149" w:type="dxa"/>
          </w:tcPr>
          <w:p w14:paraId="29E38DA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4DCD3D" w14:textId="77777777" w:rsidTr="008566C4">
        <w:tc>
          <w:tcPr>
            <w:tcW w:w="54" w:type="dxa"/>
          </w:tcPr>
          <w:p w14:paraId="41075A0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9ABA5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1533E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7506B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EDC7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19F19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FA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186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5FA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5747C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48B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D3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0539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78502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121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C7FA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D034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4C14E53" w14:textId="77777777" w:rsidR="002968FB" w:rsidRPr="008A4162" w:rsidRDefault="002968FB" w:rsidP="008566C4">
            <w:pPr>
              <w:spacing w:after="0" w:line="240" w:lineRule="auto"/>
              <w:jc w:val="left"/>
              <w:rPr>
                <w:rFonts w:cs="Arial"/>
              </w:rPr>
            </w:pPr>
          </w:p>
        </w:tc>
        <w:tc>
          <w:tcPr>
            <w:tcW w:w="149" w:type="dxa"/>
          </w:tcPr>
          <w:p w14:paraId="56E6761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3B48274" w14:textId="77777777" w:rsidTr="008566C4">
        <w:trPr>
          <w:trHeight w:val="80"/>
        </w:trPr>
        <w:tc>
          <w:tcPr>
            <w:tcW w:w="54" w:type="dxa"/>
          </w:tcPr>
          <w:p w14:paraId="5DC7786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863AA37" w14:textId="77777777" w:rsidR="002968FB" w:rsidRPr="008A4162" w:rsidRDefault="002968FB" w:rsidP="008566C4">
            <w:pPr>
              <w:pStyle w:val="EmptyCellLayoutStyle"/>
              <w:spacing w:after="0" w:line="240" w:lineRule="auto"/>
              <w:rPr>
                <w:rFonts w:ascii="Arial" w:hAnsi="Arial" w:cs="Arial"/>
              </w:rPr>
            </w:pPr>
          </w:p>
        </w:tc>
        <w:tc>
          <w:tcPr>
            <w:tcW w:w="149" w:type="dxa"/>
          </w:tcPr>
          <w:p w14:paraId="3285D7CC" w14:textId="77777777" w:rsidR="002968FB" w:rsidRPr="008A4162" w:rsidRDefault="002968FB" w:rsidP="008566C4">
            <w:pPr>
              <w:pStyle w:val="EmptyCellLayoutStyle"/>
              <w:spacing w:after="0" w:line="240" w:lineRule="auto"/>
              <w:rPr>
                <w:rFonts w:ascii="Arial" w:hAnsi="Arial" w:cs="Arial"/>
              </w:rPr>
            </w:pPr>
          </w:p>
        </w:tc>
      </w:tr>
    </w:tbl>
    <w:p w14:paraId="4EFD71B5" w14:textId="77777777" w:rsidR="002968FB" w:rsidRPr="008A4162" w:rsidRDefault="002968FB" w:rsidP="002968FB">
      <w:pPr>
        <w:spacing w:after="0" w:line="240" w:lineRule="auto"/>
        <w:jc w:val="left"/>
        <w:rPr>
          <w:rFonts w:cs="Arial"/>
        </w:rPr>
      </w:pPr>
    </w:p>
    <w:p w14:paraId="6C00173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verbleibender HTTP-Speicher für E/A</w:t>
      </w:r>
    </w:p>
    <w:p w14:paraId="5A87EA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verbleibender HTTP-Speicher für E/A“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A37B4F4" w14:textId="77777777" w:rsidTr="008566C4">
        <w:trPr>
          <w:trHeight w:val="54"/>
        </w:trPr>
        <w:tc>
          <w:tcPr>
            <w:tcW w:w="54" w:type="dxa"/>
          </w:tcPr>
          <w:p w14:paraId="2B2FC5F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C9A995" w14:textId="77777777" w:rsidR="002968FB" w:rsidRPr="008A4162" w:rsidRDefault="002968FB" w:rsidP="008566C4">
            <w:pPr>
              <w:pStyle w:val="EmptyCellLayoutStyle"/>
              <w:spacing w:after="0" w:line="240" w:lineRule="auto"/>
              <w:rPr>
                <w:rFonts w:ascii="Arial" w:hAnsi="Arial" w:cs="Arial"/>
              </w:rPr>
            </w:pPr>
          </w:p>
        </w:tc>
        <w:tc>
          <w:tcPr>
            <w:tcW w:w="149" w:type="dxa"/>
          </w:tcPr>
          <w:p w14:paraId="6D7B9C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473F916" w14:textId="77777777" w:rsidTr="008566C4">
        <w:tc>
          <w:tcPr>
            <w:tcW w:w="54" w:type="dxa"/>
          </w:tcPr>
          <w:p w14:paraId="0625CF6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FB25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194C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6712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F1E8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C8D70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FD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474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04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B6A2F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84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3A0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A9DF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39A8D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B67C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A1A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5F5D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B34EE73" w14:textId="77777777" w:rsidR="002968FB" w:rsidRPr="008A4162" w:rsidRDefault="002968FB" w:rsidP="008566C4">
            <w:pPr>
              <w:spacing w:after="0" w:line="240" w:lineRule="auto"/>
              <w:jc w:val="left"/>
              <w:rPr>
                <w:rFonts w:cs="Arial"/>
              </w:rPr>
            </w:pPr>
          </w:p>
        </w:tc>
        <w:tc>
          <w:tcPr>
            <w:tcW w:w="149" w:type="dxa"/>
          </w:tcPr>
          <w:p w14:paraId="38ACB3A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F5B411" w14:textId="77777777" w:rsidTr="008566C4">
        <w:trPr>
          <w:trHeight w:val="80"/>
        </w:trPr>
        <w:tc>
          <w:tcPr>
            <w:tcW w:w="54" w:type="dxa"/>
          </w:tcPr>
          <w:p w14:paraId="0027936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94F1BDC" w14:textId="77777777" w:rsidR="002968FB" w:rsidRPr="008A4162" w:rsidRDefault="002968FB" w:rsidP="008566C4">
            <w:pPr>
              <w:pStyle w:val="EmptyCellLayoutStyle"/>
              <w:spacing w:after="0" w:line="240" w:lineRule="auto"/>
              <w:rPr>
                <w:rFonts w:ascii="Arial" w:hAnsi="Arial" w:cs="Arial"/>
              </w:rPr>
            </w:pPr>
          </w:p>
        </w:tc>
        <w:tc>
          <w:tcPr>
            <w:tcW w:w="149" w:type="dxa"/>
          </w:tcPr>
          <w:p w14:paraId="3AEC6BF0" w14:textId="77777777" w:rsidR="002968FB" w:rsidRPr="008A4162" w:rsidRDefault="002968FB" w:rsidP="008566C4">
            <w:pPr>
              <w:pStyle w:val="EmptyCellLayoutStyle"/>
              <w:spacing w:after="0" w:line="240" w:lineRule="auto"/>
              <w:rPr>
                <w:rFonts w:ascii="Arial" w:hAnsi="Arial" w:cs="Arial"/>
              </w:rPr>
            </w:pPr>
          </w:p>
        </w:tc>
      </w:tr>
    </w:tbl>
    <w:p w14:paraId="5F09AB38" w14:textId="77777777" w:rsidR="002968FB" w:rsidRPr="008A4162" w:rsidRDefault="002968FB" w:rsidP="002968FB">
      <w:pPr>
        <w:spacing w:after="0" w:line="240" w:lineRule="auto"/>
        <w:jc w:val="left"/>
        <w:rPr>
          <w:rFonts w:cs="Arial"/>
        </w:rPr>
      </w:pPr>
    </w:p>
    <w:p w14:paraId="10FA624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SQL-Benutzerverbindungen</w:t>
      </w:r>
    </w:p>
    <w:p w14:paraId="70991CF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Zählt die Anzahl der Benutzer, die zurzeit mit SQL Server verbunden sind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FF4ED0B" w14:textId="77777777" w:rsidTr="008566C4">
        <w:trPr>
          <w:trHeight w:val="54"/>
        </w:trPr>
        <w:tc>
          <w:tcPr>
            <w:tcW w:w="54" w:type="dxa"/>
          </w:tcPr>
          <w:p w14:paraId="3CF88A5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E01362" w14:textId="77777777" w:rsidR="002968FB" w:rsidRPr="008A4162" w:rsidRDefault="002968FB" w:rsidP="008566C4">
            <w:pPr>
              <w:pStyle w:val="EmptyCellLayoutStyle"/>
              <w:spacing w:after="0" w:line="240" w:lineRule="auto"/>
              <w:rPr>
                <w:rFonts w:ascii="Arial" w:hAnsi="Arial" w:cs="Arial"/>
              </w:rPr>
            </w:pPr>
          </w:p>
        </w:tc>
        <w:tc>
          <w:tcPr>
            <w:tcW w:w="149" w:type="dxa"/>
          </w:tcPr>
          <w:p w14:paraId="20546009"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74456C" w14:textId="77777777" w:rsidTr="008566C4">
        <w:tc>
          <w:tcPr>
            <w:tcW w:w="54" w:type="dxa"/>
          </w:tcPr>
          <w:p w14:paraId="5236AC8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B6271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619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9542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6DCD1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DC428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757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FD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C3B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852BB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BA4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7C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B874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1085BE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E30F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A5C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1BF8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8BB4BF9" w14:textId="77777777" w:rsidR="002968FB" w:rsidRPr="008A4162" w:rsidRDefault="002968FB" w:rsidP="008566C4">
            <w:pPr>
              <w:spacing w:after="0" w:line="240" w:lineRule="auto"/>
              <w:jc w:val="left"/>
              <w:rPr>
                <w:rFonts w:cs="Arial"/>
              </w:rPr>
            </w:pPr>
          </w:p>
        </w:tc>
        <w:tc>
          <w:tcPr>
            <w:tcW w:w="149" w:type="dxa"/>
          </w:tcPr>
          <w:p w14:paraId="645E3D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A967E0" w14:textId="77777777" w:rsidTr="008566C4">
        <w:trPr>
          <w:trHeight w:val="80"/>
        </w:trPr>
        <w:tc>
          <w:tcPr>
            <w:tcW w:w="54" w:type="dxa"/>
          </w:tcPr>
          <w:p w14:paraId="1D98031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BBAA446" w14:textId="77777777" w:rsidR="002968FB" w:rsidRPr="008A4162" w:rsidRDefault="002968FB" w:rsidP="008566C4">
            <w:pPr>
              <w:pStyle w:val="EmptyCellLayoutStyle"/>
              <w:spacing w:after="0" w:line="240" w:lineRule="auto"/>
              <w:rPr>
                <w:rFonts w:ascii="Arial" w:hAnsi="Arial" w:cs="Arial"/>
              </w:rPr>
            </w:pPr>
          </w:p>
        </w:tc>
        <w:tc>
          <w:tcPr>
            <w:tcW w:w="149" w:type="dxa"/>
          </w:tcPr>
          <w:p w14:paraId="723D105B" w14:textId="77777777" w:rsidR="002968FB" w:rsidRPr="008A4162" w:rsidRDefault="002968FB" w:rsidP="008566C4">
            <w:pPr>
              <w:pStyle w:val="EmptyCellLayoutStyle"/>
              <w:spacing w:after="0" w:line="240" w:lineRule="auto"/>
              <w:rPr>
                <w:rFonts w:ascii="Arial" w:hAnsi="Arial" w:cs="Arial"/>
              </w:rPr>
            </w:pPr>
          </w:p>
        </w:tc>
      </w:tr>
    </w:tbl>
    <w:p w14:paraId="1D02B6BF" w14:textId="77777777" w:rsidR="002968FB" w:rsidRPr="008A4162" w:rsidRDefault="002968FB" w:rsidP="002968FB">
      <w:pPr>
        <w:spacing w:after="0" w:line="240" w:lineRule="auto"/>
        <w:jc w:val="left"/>
        <w:rPr>
          <w:rFonts w:cs="Arial"/>
        </w:rPr>
      </w:pPr>
    </w:p>
    <w:p w14:paraId="0C2983F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Broker-Transport: Nachrichtenfragmente gesendet pro Sekunde</w:t>
      </w:r>
    </w:p>
    <w:p w14:paraId="2FB89EF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zeigt die Anzahl der Nachrichtenfragmente an, die pro Sekunde gesendet werden.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FAE62BE" w14:textId="77777777" w:rsidTr="008566C4">
        <w:trPr>
          <w:trHeight w:val="54"/>
        </w:trPr>
        <w:tc>
          <w:tcPr>
            <w:tcW w:w="54" w:type="dxa"/>
          </w:tcPr>
          <w:p w14:paraId="58B7CD8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E53FBA0" w14:textId="77777777" w:rsidR="002968FB" w:rsidRPr="008A4162" w:rsidRDefault="002968FB" w:rsidP="008566C4">
            <w:pPr>
              <w:pStyle w:val="EmptyCellLayoutStyle"/>
              <w:spacing w:after="0" w:line="240" w:lineRule="auto"/>
              <w:rPr>
                <w:rFonts w:ascii="Arial" w:hAnsi="Arial" w:cs="Arial"/>
              </w:rPr>
            </w:pPr>
          </w:p>
        </w:tc>
        <w:tc>
          <w:tcPr>
            <w:tcW w:w="149" w:type="dxa"/>
          </w:tcPr>
          <w:p w14:paraId="16E8E5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7A06C4" w14:textId="77777777" w:rsidTr="008566C4">
        <w:tc>
          <w:tcPr>
            <w:tcW w:w="54" w:type="dxa"/>
          </w:tcPr>
          <w:p w14:paraId="600F053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A220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47E1E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B31DD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D55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90CEF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7A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4AC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856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5442E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4CB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037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0024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684A2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E2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E005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1E9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9579705" w14:textId="77777777" w:rsidR="002968FB" w:rsidRPr="008A4162" w:rsidRDefault="002968FB" w:rsidP="008566C4">
            <w:pPr>
              <w:spacing w:after="0" w:line="240" w:lineRule="auto"/>
              <w:jc w:val="left"/>
              <w:rPr>
                <w:rFonts w:cs="Arial"/>
              </w:rPr>
            </w:pPr>
          </w:p>
        </w:tc>
        <w:tc>
          <w:tcPr>
            <w:tcW w:w="149" w:type="dxa"/>
          </w:tcPr>
          <w:p w14:paraId="604984D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C73237" w14:textId="77777777" w:rsidTr="008566C4">
        <w:trPr>
          <w:trHeight w:val="80"/>
        </w:trPr>
        <w:tc>
          <w:tcPr>
            <w:tcW w:w="54" w:type="dxa"/>
          </w:tcPr>
          <w:p w14:paraId="0762852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99B6EC0" w14:textId="77777777" w:rsidR="002968FB" w:rsidRPr="008A4162" w:rsidRDefault="002968FB" w:rsidP="008566C4">
            <w:pPr>
              <w:pStyle w:val="EmptyCellLayoutStyle"/>
              <w:spacing w:after="0" w:line="240" w:lineRule="auto"/>
              <w:rPr>
                <w:rFonts w:ascii="Arial" w:hAnsi="Arial" w:cs="Arial"/>
              </w:rPr>
            </w:pPr>
          </w:p>
        </w:tc>
        <w:tc>
          <w:tcPr>
            <w:tcW w:w="149" w:type="dxa"/>
          </w:tcPr>
          <w:p w14:paraId="0AF4BB6E" w14:textId="77777777" w:rsidR="002968FB" w:rsidRPr="008A4162" w:rsidRDefault="002968FB" w:rsidP="008566C4">
            <w:pPr>
              <w:pStyle w:val="EmptyCellLayoutStyle"/>
              <w:spacing w:after="0" w:line="240" w:lineRule="auto"/>
              <w:rPr>
                <w:rFonts w:ascii="Arial" w:hAnsi="Arial" w:cs="Arial"/>
              </w:rPr>
            </w:pPr>
          </w:p>
        </w:tc>
      </w:tr>
    </w:tbl>
    <w:p w14:paraId="19DE5E38" w14:textId="77777777" w:rsidR="002968FB" w:rsidRPr="008A4162" w:rsidRDefault="002968FB" w:rsidP="002968FB">
      <w:pPr>
        <w:spacing w:after="0" w:line="240" w:lineRule="auto"/>
        <w:jc w:val="left"/>
        <w:rPr>
          <w:rFonts w:cs="Arial"/>
        </w:rPr>
      </w:pPr>
    </w:p>
    <w:p w14:paraId="02D155F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Broker-Aktivierung: Aufruf von gespeicherten Prozeduren pro Sekunde</w:t>
      </w:r>
    </w:p>
    <w:p w14:paraId="33DB095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Indikator übermittelt die Gesamtzahl der gespeicherten Aktivierungsprozeduren, die pro Sekunde von allen Warteschlangenüberwachungen der Instanz aufgerufen wurden.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8486C99" w14:textId="77777777" w:rsidTr="008566C4">
        <w:trPr>
          <w:trHeight w:val="54"/>
        </w:trPr>
        <w:tc>
          <w:tcPr>
            <w:tcW w:w="54" w:type="dxa"/>
          </w:tcPr>
          <w:p w14:paraId="7501518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A278FF" w14:textId="77777777" w:rsidR="002968FB" w:rsidRPr="008A4162" w:rsidRDefault="002968FB" w:rsidP="008566C4">
            <w:pPr>
              <w:pStyle w:val="EmptyCellLayoutStyle"/>
              <w:spacing w:after="0" w:line="240" w:lineRule="auto"/>
              <w:rPr>
                <w:rFonts w:ascii="Arial" w:hAnsi="Arial" w:cs="Arial"/>
              </w:rPr>
            </w:pPr>
          </w:p>
        </w:tc>
        <w:tc>
          <w:tcPr>
            <w:tcW w:w="149" w:type="dxa"/>
          </w:tcPr>
          <w:p w14:paraId="4A08A25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3E4F76" w14:textId="77777777" w:rsidTr="008566C4">
        <w:tc>
          <w:tcPr>
            <w:tcW w:w="54" w:type="dxa"/>
          </w:tcPr>
          <w:p w14:paraId="1D7AFBA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24B0F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14255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E9F40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417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219B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E41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C0D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789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369B2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0E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0D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18CF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CC126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873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7FC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2118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8FFEDC6" w14:textId="77777777" w:rsidR="002968FB" w:rsidRPr="008A4162" w:rsidRDefault="002968FB" w:rsidP="008566C4">
            <w:pPr>
              <w:spacing w:after="0" w:line="240" w:lineRule="auto"/>
              <w:jc w:val="left"/>
              <w:rPr>
                <w:rFonts w:cs="Arial"/>
              </w:rPr>
            </w:pPr>
          </w:p>
        </w:tc>
        <w:tc>
          <w:tcPr>
            <w:tcW w:w="149" w:type="dxa"/>
          </w:tcPr>
          <w:p w14:paraId="3D51B94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2453EB3" w14:textId="77777777" w:rsidTr="008566C4">
        <w:trPr>
          <w:trHeight w:val="80"/>
        </w:trPr>
        <w:tc>
          <w:tcPr>
            <w:tcW w:w="54" w:type="dxa"/>
          </w:tcPr>
          <w:p w14:paraId="087B13D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4B5253A" w14:textId="77777777" w:rsidR="002968FB" w:rsidRPr="008A4162" w:rsidRDefault="002968FB" w:rsidP="008566C4">
            <w:pPr>
              <w:pStyle w:val="EmptyCellLayoutStyle"/>
              <w:spacing w:after="0" w:line="240" w:lineRule="auto"/>
              <w:rPr>
                <w:rFonts w:ascii="Arial" w:hAnsi="Arial" w:cs="Arial"/>
              </w:rPr>
            </w:pPr>
          </w:p>
        </w:tc>
        <w:tc>
          <w:tcPr>
            <w:tcW w:w="149" w:type="dxa"/>
          </w:tcPr>
          <w:p w14:paraId="64621825" w14:textId="77777777" w:rsidR="002968FB" w:rsidRPr="008A4162" w:rsidRDefault="002968FB" w:rsidP="008566C4">
            <w:pPr>
              <w:pStyle w:val="EmptyCellLayoutStyle"/>
              <w:spacing w:after="0" w:line="240" w:lineRule="auto"/>
              <w:rPr>
                <w:rFonts w:ascii="Arial" w:hAnsi="Arial" w:cs="Arial"/>
              </w:rPr>
            </w:pPr>
          </w:p>
        </w:tc>
      </w:tr>
    </w:tbl>
    <w:p w14:paraId="55832B26" w14:textId="77777777" w:rsidR="002968FB" w:rsidRPr="008A4162" w:rsidRDefault="002968FB" w:rsidP="002968FB">
      <w:pPr>
        <w:spacing w:after="0" w:line="240" w:lineRule="auto"/>
        <w:jc w:val="left"/>
        <w:rPr>
          <w:rFonts w:cs="Arial"/>
        </w:rPr>
      </w:pPr>
    </w:p>
    <w:p w14:paraId="241B2DA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zusammengeführte Dateien insgesamt</w:t>
      </w:r>
    </w:p>
    <w:p w14:paraId="41B2C87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„Zusammengeführte Dateien insgesamt“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EF42704" w14:textId="77777777" w:rsidTr="008566C4">
        <w:trPr>
          <w:trHeight w:val="54"/>
        </w:trPr>
        <w:tc>
          <w:tcPr>
            <w:tcW w:w="54" w:type="dxa"/>
          </w:tcPr>
          <w:p w14:paraId="02C0650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F180EF" w14:textId="77777777" w:rsidR="002968FB" w:rsidRPr="008A4162" w:rsidRDefault="002968FB" w:rsidP="008566C4">
            <w:pPr>
              <w:pStyle w:val="EmptyCellLayoutStyle"/>
              <w:spacing w:after="0" w:line="240" w:lineRule="auto"/>
              <w:rPr>
                <w:rFonts w:ascii="Arial" w:hAnsi="Arial" w:cs="Arial"/>
              </w:rPr>
            </w:pPr>
          </w:p>
        </w:tc>
        <w:tc>
          <w:tcPr>
            <w:tcW w:w="149" w:type="dxa"/>
          </w:tcPr>
          <w:p w14:paraId="30EC292B"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30F11C" w14:textId="77777777" w:rsidTr="008566C4">
        <w:tc>
          <w:tcPr>
            <w:tcW w:w="54" w:type="dxa"/>
          </w:tcPr>
          <w:p w14:paraId="2789C0D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CE28C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799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0E45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C5588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5836A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310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574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DB4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21894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83E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C1A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94B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7CD94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DEE9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872D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225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4BA731D" w14:textId="77777777" w:rsidR="002968FB" w:rsidRPr="008A4162" w:rsidRDefault="002968FB" w:rsidP="008566C4">
            <w:pPr>
              <w:spacing w:after="0" w:line="240" w:lineRule="auto"/>
              <w:jc w:val="left"/>
              <w:rPr>
                <w:rFonts w:cs="Arial"/>
              </w:rPr>
            </w:pPr>
          </w:p>
        </w:tc>
        <w:tc>
          <w:tcPr>
            <w:tcW w:w="149" w:type="dxa"/>
          </w:tcPr>
          <w:p w14:paraId="5FDF0789"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AAB833" w14:textId="77777777" w:rsidTr="008566C4">
        <w:trPr>
          <w:trHeight w:val="80"/>
        </w:trPr>
        <w:tc>
          <w:tcPr>
            <w:tcW w:w="54" w:type="dxa"/>
          </w:tcPr>
          <w:p w14:paraId="129E669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D250CC" w14:textId="77777777" w:rsidR="002968FB" w:rsidRPr="008A4162" w:rsidRDefault="002968FB" w:rsidP="008566C4">
            <w:pPr>
              <w:pStyle w:val="EmptyCellLayoutStyle"/>
              <w:spacing w:after="0" w:line="240" w:lineRule="auto"/>
              <w:rPr>
                <w:rFonts w:ascii="Arial" w:hAnsi="Arial" w:cs="Arial"/>
              </w:rPr>
            </w:pPr>
          </w:p>
        </w:tc>
        <w:tc>
          <w:tcPr>
            <w:tcW w:w="149" w:type="dxa"/>
          </w:tcPr>
          <w:p w14:paraId="5C7286D0" w14:textId="77777777" w:rsidR="002968FB" w:rsidRPr="008A4162" w:rsidRDefault="002968FB" w:rsidP="008566C4">
            <w:pPr>
              <w:pStyle w:val="EmptyCellLayoutStyle"/>
              <w:spacing w:after="0" w:line="240" w:lineRule="auto"/>
              <w:rPr>
                <w:rFonts w:ascii="Arial" w:hAnsi="Arial" w:cs="Arial"/>
              </w:rPr>
            </w:pPr>
          </w:p>
        </w:tc>
      </w:tr>
    </w:tbl>
    <w:p w14:paraId="20693FD1" w14:textId="77777777" w:rsidR="002968FB" w:rsidRPr="008A4162" w:rsidRDefault="002968FB" w:rsidP="002968FB">
      <w:pPr>
        <w:spacing w:after="0" w:line="240" w:lineRule="auto"/>
        <w:jc w:val="left"/>
        <w:rPr>
          <w:rFonts w:cs="Arial"/>
        </w:rPr>
      </w:pPr>
    </w:p>
    <w:p w14:paraId="00C1ECC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mit Vorbehalt entfernte verwendete Zeilen/s</w:t>
      </w:r>
    </w:p>
    <w:p w14:paraId="2AA4419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„Mit Vorbehalt entfernte verwendete Zeilen/s“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AF2D72A" w14:textId="77777777" w:rsidTr="008566C4">
        <w:trPr>
          <w:trHeight w:val="54"/>
        </w:trPr>
        <w:tc>
          <w:tcPr>
            <w:tcW w:w="54" w:type="dxa"/>
          </w:tcPr>
          <w:p w14:paraId="7A750E6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B674DF" w14:textId="77777777" w:rsidR="002968FB" w:rsidRPr="008A4162" w:rsidRDefault="002968FB" w:rsidP="008566C4">
            <w:pPr>
              <w:pStyle w:val="EmptyCellLayoutStyle"/>
              <w:spacing w:after="0" w:line="240" w:lineRule="auto"/>
              <w:rPr>
                <w:rFonts w:ascii="Arial" w:hAnsi="Arial" w:cs="Arial"/>
              </w:rPr>
            </w:pPr>
          </w:p>
        </w:tc>
        <w:tc>
          <w:tcPr>
            <w:tcW w:w="149" w:type="dxa"/>
          </w:tcPr>
          <w:p w14:paraId="2DAE836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6395F2" w14:textId="77777777" w:rsidTr="008566C4">
        <w:tc>
          <w:tcPr>
            <w:tcW w:w="54" w:type="dxa"/>
          </w:tcPr>
          <w:p w14:paraId="71351F3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1ACC9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AE98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DBF9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B5A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3A795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83C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5CE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429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98E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A8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0AE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FF3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FEB75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C0D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C1B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402C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6F4FCFD" w14:textId="77777777" w:rsidR="002968FB" w:rsidRPr="008A4162" w:rsidRDefault="002968FB" w:rsidP="008566C4">
            <w:pPr>
              <w:spacing w:after="0" w:line="240" w:lineRule="auto"/>
              <w:jc w:val="left"/>
              <w:rPr>
                <w:rFonts w:cs="Arial"/>
              </w:rPr>
            </w:pPr>
          </w:p>
        </w:tc>
        <w:tc>
          <w:tcPr>
            <w:tcW w:w="149" w:type="dxa"/>
          </w:tcPr>
          <w:p w14:paraId="7F9A23F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398C8CD" w14:textId="77777777" w:rsidTr="008566C4">
        <w:trPr>
          <w:trHeight w:val="80"/>
        </w:trPr>
        <w:tc>
          <w:tcPr>
            <w:tcW w:w="54" w:type="dxa"/>
          </w:tcPr>
          <w:p w14:paraId="227C5AA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7AD93AE" w14:textId="77777777" w:rsidR="002968FB" w:rsidRPr="008A4162" w:rsidRDefault="002968FB" w:rsidP="008566C4">
            <w:pPr>
              <w:pStyle w:val="EmptyCellLayoutStyle"/>
              <w:spacing w:after="0" w:line="240" w:lineRule="auto"/>
              <w:rPr>
                <w:rFonts w:ascii="Arial" w:hAnsi="Arial" w:cs="Arial"/>
              </w:rPr>
            </w:pPr>
          </w:p>
        </w:tc>
        <w:tc>
          <w:tcPr>
            <w:tcW w:w="149" w:type="dxa"/>
          </w:tcPr>
          <w:p w14:paraId="79072EBC" w14:textId="77777777" w:rsidR="002968FB" w:rsidRPr="008A4162" w:rsidRDefault="002968FB" w:rsidP="008566C4">
            <w:pPr>
              <w:pStyle w:val="EmptyCellLayoutStyle"/>
              <w:spacing w:after="0" w:line="240" w:lineRule="auto"/>
              <w:rPr>
                <w:rFonts w:ascii="Arial" w:hAnsi="Arial" w:cs="Arial"/>
              </w:rPr>
            </w:pPr>
          </w:p>
        </w:tc>
      </w:tr>
    </w:tbl>
    <w:p w14:paraId="375C2688" w14:textId="77777777" w:rsidR="002968FB" w:rsidRPr="008A4162" w:rsidRDefault="002968FB" w:rsidP="002968FB">
      <w:pPr>
        <w:spacing w:after="0" w:line="240" w:lineRule="auto"/>
        <w:jc w:val="left"/>
        <w:rPr>
          <w:rFonts w:cs="Arial"/>
        </w:rPr>
      </w:pPr>
    </w:p>
    <w:p w14:paraId="653F02E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Cursor-Schreibkonflikte/s</w:t>
      </w:r>
    </w:p>
    <w:p w14:paraId="3D5E32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„Cursor-Schreibkonflikte/s“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15F9149" w14:textId="77777777" w:rsidTr="008566C4">
        <w:trPr>
          <w:trHeight w:val="54"/>
        </w:trPr>
        <w:tc>
          <w:tcPr>
            <w:tcW w:w="54" w:type="dxa"/>
          </w:tcPr>
          <w:p w14:paraId="61C629A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380099" w14:textId="77777777" w:rsidR="002968FB" w:rsidRPr="008A4162" w:rsidRDefault="002968FB" w:rsidP="008566C4">
            <w:pPr>
              <w:pStyle w:val="EmptyCellLayoutStyle"/>
              <w:spacing w:after="0" w:line="240" w:lineRule="auto"/>
              <w:rPr>
                <w:rFonts w:ascii="Arial" w:hAnsi="Arial" w:cs="Arial"/>
              </w:rPr>
            </w:pPr>
          </w:p>
        </w:tc>
        <w:tc>
          <w:tcPr>
            <w:tcW w:w="149" w:type="dxa"/>
          </w:tcPr>
          <w:p w14:paraId="217BB1C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7C830F" w14:textId="77777777" w:rsidTr="008566C4">
        <w:tc>
          <w:tcPr>
            <w:tcW w:w="54" w:type="dxa"/>
          </w:tcPr>
          <w:p w14:paraId="6A55524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BA055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1F6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B703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5D5C0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1DC1F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FA6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2E3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8FF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926E4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BDD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479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A0B7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0E26E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D5C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6483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0D2F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9AB6EEE" w14:textId="77777777" w:rsidR="002968FB" w:rsidRPr="008A4162" w:rsidRDefault="002968FB" w:rsidP="008566C4">
            <w:pPr>
              <w:spacing w:after="0" w:line="240" w:lineRule="auto"/>
              <w:jc w:val="left"/>
              <w:rPr>
                <w:rFonts w:cs="Arial"/>
              </w:rPr>
            </w:pPr>
          </w:p>
        </w:tc>
        <w:tc>
          <w:tcPr>
            <w:tcW w:w="149" w:type="dxa"/>
          </w:tcPr>
          <w:p w14:paraId="30CB5B5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7E8C9EE" w14:textId="77777777" w:rsidTr="008566C4">
        <w:trPr>
          <w:trHeight w:val="80"/>
        </w:trPr>
        <w:tc>
          <w:tcPr>
            <w:tcW w:w="54" w:type="dxa"/>
          </w:tcPr>
          <w:p w14:paraId="37BC977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0C635C" w14:textId="77777777" w:rsidR="002968FB" w:rsidRPr="008A4162" w:rsidRDefault="002968FB" w:rsidP="008566C4">
            <w:pPr>
              <w:pStyle w:val="EmptyCellLayoutStyle"/>
              <w:spacing w:after="0" w:line="240" w:lineRule="auto"/>
              <w:rPr>
                <w:rFonts w:ascii="Arial" w:hAnsi="Arial" w:cs="Arial"/>
              </w:rPr>
            </w:pPr>
          </w:p>
        </w:tc>
        <w:tc>
          <w:tcPr>
            <w:tcW w:w="149" w:type="dxa"/>
          </w:tcPr>
          <w:p w14:paraId="4B4CAF2A" w14:textId="77777777" w:rsidR="002968FB" w:rsidRPr="008A4162" w:rsidRDefault="002968FB" w:rsidP="008566C4">
            <w:pPr>
              <w:pStyle w:val="EmptyCellLayoutStyle"/>
              <w:spacing w:after="0" w:line="240" w:lineRule="auto"/>
              <w:rPr>
                <w:rFonts w:ascii="Arial" w:hAnsi="Arial" w:cs="Arial"/>
              </w:rPr>
            </w:pPr>
          </w:p>
        </w:tc>
      </w:tr>
    </w:tbl>
    <w:p w14:paraId="189789FA" w14:textId="77777777" w:rsidR="002968FB" w:rsidRPr="008A4162" w:rsidRDefault="002968FB" w:rsidP="002968FB">
      <w:pPr>
        <w:spacing w:after="0" w:line="240" w:lineRule="auto"/>
        <w:jc w:val="left"/>
        <w:rPr>
          <w:rFonts w:cs="Arial"/>
        </w:rPr>
      </w:pPr>
    </w:p>
    <w:p w14:paraId="0894FF7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abgeschlossene Kernzusammenführungen</w:t>
      </w:r>
    </w:p>
    <w:p w14:paraId="5719EC5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„Abgeschlossene Kernzusammenführungen“ für den Zusammenführungsvorgang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6E9C23B" w14:textId="77777777" w:rsidTr="008566C4">
        <w:trPr>
          <w:trHeight w:val="54"/>
        </w:trPr>
        <w:tc>
          <w:tcPr>
            <w:tcW w:w="54" w:type="dxa"/>
          </w:tcPr>
          <w:p w14:paraId="188CE3E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10F3E1" w14:textId="77777777" w:rsidR="002968FB" w:rsidRPr="008A4162" w:rsidRDefault="002968FB" w:rsidP="008566C4">
            <w:pPr>
              <w:pStyle w:val="EmptyCellLayoutStyle"/>
              <w:spacing w:after="0" w:line="240" w:lineRule="auto"/>
              <w:rPr>
                <w:rFonts w:ascii="Arial" w:hAnsi="Arial" w:cs="Arial"/>
              </w:rPr>
            </w:pPr>
          </w:p>
        </w:tc>
        <w:tc>
          <w:tcPr>
            <w:tcW w:w="149" w:type="dxa"/>
          </w:tcPr>
          <w:p w14:paraId="5568F772"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E6A59E" w14:textId="77777777" w:rsidTr="008566C4">
        <w:tc>
          <w:tcPr>
            <w:tcW w:w="54" w:type="dxa"/>
          </w:tcPr>
          <w:p w14:paraId="40CD27E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5B7F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8093E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797C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45AAD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3B5D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189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3C5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A3E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5492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9C1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7E7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DDFA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95F16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130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3086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164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FFDA1B7" w14:textId="77777777" w:rsidR="002968FB" w:rsidRPr="008A4162" w:rsidRDefault="002968FB" w:rsidP="008566C4">
            <w:pPr>
              <w:spacing w:after="0" w:line="240" w:lineRule="auto"/>
              <w:jc w:val="left"/>
              <w:rPr>
                <w:rFonts w:cs="Arial"/>
              </w:rPr>
            </w:pPr>
          </w:p>
        </w:tc>
        <w:tc>
          <w:tcPr>
            <w:tcW w:w="149" w:type="dxa"/>
          </w:tcPr>
          <w:p w14:paraId="10319325" w14:textId="77777777" w:rsidR="002968FB" w:rsidRPr="008A4162" w:rsidRDefault="002968FB" w:rsidP="008566C4">
            <w:pPr>
              <w:pStyle w:val="EmptyCellLayoutStyle"/>
              <w:spacing w:after="0" w:line="240" w:lineRule="auto"/>
              <w:rPr>
                <w:rFonts w:ascii="Arial" w:hAnsi="Arial" w:cs="Arial"/>
              </w:rPr>
            </w:pPr>
          </w:p>
        </w:tc>
      </w:tr>
      <w:tr w:rsidR="002968FB" w:rsidRPr="008A4162" w14:paraId="21BFF314" w14:textId="77777777" w:rsidTr="008566C4">
        <w:trPr>
          <w:trHeight w:val="80"/>
        </w:trPr>
        <w:tc>
          <w:tcPr>
            <w:tcW w:w="54" w:type="dxa"/>
          </w:tcPr>
          <w:p w14:paraId="236C7A9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A6A9D3" w14:textId="77777777" w:rsidR="002968FB" w:rsidRPr="008A4162" w:rsidRDefault="002968FB" w:rsidP="008566C4">
            <w:pPr>
              <w:pStyle w:val="EmptyCellLayoutStyle"/>
              <w:spacing w:after="0" w:line="240" w:lineRule="auto"/>
              <w:rPr>
                <w:rFonts w:ascii="Arial" w:hAnsi="Arial" w:cs="Arial"/>
              </w:rPr>
            </w:pPr>
          </w:p>
        </w:tc>
        <w:tc>
          <w:tcPr>
            <w:tcW w:w="149" w:type="dxa"/>
          </w:tcPr>
          <w:p w14:paraId="7BCDD060" w14:textId="77777777" w:rsidR="002968FB" w:rsidRPr="008A4162" w:rsidRDefault="002968FB" w:rsidP="008566C4">
            <w:pPr>
              <w:pStyle w:val="EmptyCellLayoutStyle"/>
              <w:spacing w:after="0" w:line="240" w:lineRule="auto"/>
              <w:rPr>
                <w:rFonts w:ascii="Arial" w:hAnsi="Arial" w:cs="Arial"/>
              </w:rPr>
            </w:pPr>
          </w:p>
        </w:tc>
      </w:tr>
    </w:tbl>
    <w:p w14:paraId="5BDD1803" w14:textId="77777777" w:rsidR="002968FB" w:rsidRPr="008A4162" w:rsidRDefault="002968FB" w:rsidP="002968FB">
      <w:pPr>
        <w:spacing w:after="0" w:line="240" w:lineRule="auto"/>
        <w:jc w:val="left"/>
        <w:rPr>
          <w:rFonts w:cs="Arial"/>
        </w:rPr>
      </w:pPr>
    </w:p>
    <w:p w14:paraId="4BEF0B7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verwendete Zeilen/s</w:t>
      </w:r>
    </w:p>
    <w:p w14:paraId="2C9704E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„Verwendete Zeilen/s“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3C70A34" w14:textId="77777777" w:rsidTr="008566C4">
        <w:trPr>
          <w:trHeight w:val="54"/>
        </w:trPr>
        <w:tc>
          <w:tcPr>
            <w:tcW w:w="54" w:type="dxa"/>
          </w:tcPr>
          <w:p w14:paraId="38A31E3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CB85E3" w14:textId="77777777" w:rsidR="002968FB" w:rsidRPr="008A4162" w:rsidRDefault="002968FB" w:rsidP="008566C4">
            <w:pPr>
              <w:pStyle w:val="EmptyCellLayoutStyle"/>
              <w:spacing w:after="0" w:line="240" w:lineRule="auto"/>
              <w:rPr>
                <w:rFonts w:ascii="Arial" w:hAnsi="Arial" w:cs="Arial"/>
              </w:rPr>
            </w:pPr>
          </w:p>
        </w:tc>
        <w:tc>
          <w:tcPr>
            <w:tcW w:w="149" w:type="dxa"/>
          </w:tcPr>
          <w:p w14:paraId="6EDC481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C0278C" w14:textId="77777777" w:rsidTr="008566C4">
        <w:tc>
          <w:tcPr>
            <w:tcW w:w="54" w:type="dxa"/>
          </w:tcPr>
          <w:p w14:paraId="55DF310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BC131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7AB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C306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79DA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E50F9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A63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83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3A3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8199C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304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852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35668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84B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6A68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1AB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4F84A98" w14:textId="77777777" w:rsidR="002968FB" w:rsidRPr="008A4162" w:rsidRDefault="002968FB" w:rsidP="008566C4">
            <w:pPr>
              <w:spacing w:after="0" w:line="240" w:lineRule="auto"/>
              <w:jc w:val="left"/>
              <w:rPr>
                <w:rFonts w:cs="Arial"/>
              </w:rPr>
            </w:pPr>
          </w:p>
        </w:tc>
        <w:tc>
          <w:tcPr>
            <w:tcW w:w="149" w:type="dxa"/>
          </w:tcPr>
          <w:p w14:paraId="145270DA"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1ECBA0" w14:textId="77777777" w:rsidTr="008566C4">
        <w:trPr>
          <w:trHeight w:val="80"/>
        </w:trPr>
        <w:tc>
          <w:tcPr>
            <w:tcW w:w="54" w:type="dxa"/>
          </w:tcPr>
          <w:p w14:paraId="1BBA033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1A619F" w14:textId="77777777" w:rsidR="002968FB" w:rsidRPr="008A4162" w:rsidRDefault="002968FB" w:rsidP="008566C4">
            <w:pPr>
              <w:pStyle w:val="EmptyCellLayoutStyle"/>
              <w:spacing w:after="0" w:line="240" w:lineRule="auto"/>
              <w:rPr>
                <w:rFonts w:ascii="Arial" w:hAnsi="Arial" w:cs="Arial"/>
              </w:rPr>
            </w:pPr>
          </w:p>
        </w:tc>
        <w:tc>
          <w:tcPr>
            <w:tcW w:w="149" w:type="dxa"/>
          </w:tcPr>
          <w:p w14:paraId="711FE846" w14:textId="77777777" w:rsidR="002968FB" w:rsidRPr="008A4162" w:rsidRDefault="002968FB" w:rsidP="008566C4">
            <w:pPr>
              <w:pStyle w:val="EmptyCellLayoutStyle"/>
              <w:spacing w:after="0" w:line="240" w:lineRule="auto"/>
              <w:rPr>
                <w:rFonts w:ascii="Arial" w:hAnsi="Arial" w:cs="Arial"/>
              </w:rPr>
            </w:pPr>
          </w:p>
        </w:tc>
      </w:tr>
    </w:tbl>
    <w:p w14:paraId="68769F40" w14:textId="77777777" w:rsidR="002968FB" w:rsidRPr="008A4162" w:rsidRDefault="002968FB" w:rsidP="002968FB">
      <w:pPr>
        <w:spacing w:after="0" w:line="240" w:lineRule="auto"/>
        <w:jc w:val="left"/>
        <w:rPr>
          <w:rFonts w:cs="Arial"/>
        </w:rPr>
      </w:pPr>
    </w:p>
    <w:p w14:paraId="29C84A4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erstellte Transaktionen/s</w:t>
      </w:r>
    </w:p>
    <w:p w14:paraId="03D601C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„Erstellte Transaktionen/s“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6D46E9C" w14:textId="77777777" w:rsidTr="008566C4">
        <w:trPr>
          <w:trHeight w:val="54"/>
        </w:trPr>
        <w:tc>
          <w:tcPr>
            <w:tcW w:w="54" w:type="dxa"/>
          </w:tcPr>
          <w:p w14:paraId="440DDD9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F9F411" w14:textId="77777777" w:rsidR="002968FB" w:rsidRPr="008A4162" w:rsidRDefault="002968FB" w:rsidP="008566C4">
            <w:pPr>
              <w:pStyle w:val="EmptyCellLayoutStyle"/>
              <w:spacing w:after="0" w:line="240" w:lineRule="auto"/>
              <w:rPr>
                <w:rFonts w:ascii="Arial" w:hAnsi="Arial" w:cs="Arial"/>
              </w:rPr>
            </w:pPr>
          </w:p>
        </w:tc>
        <w:tc>
          <w:tcPr>
            <w:tcW w:w="149" w:type="dxa"/>
          </w:tcPr>
          <w:p w14:paraId="2A151BB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4324B8" w14:textId="77777777" w:rsidTr="008566C4">
        <w:tc>
          <w:tcPr>
            <w:tcW w:w="54" w:type="dxa"/>
          </w:tcPr>
          <w:p w14:paraId="1EA3FC3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B3967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F7D8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A30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ED8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97C3F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4A5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149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318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A6AC5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48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EDB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F27E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F04C0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5A2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CF14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507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46A1C49" w14:textId="77777777" w:rsidR="002968FB" w:rsidRPr="008A4162" w:rsidRDefault="002968FB" w:rsidP="008566C4">
            <w:pPr>
              <w:spacing w:after="0" w:line="240" w:lineRule="auto"/>
              <w:jc w:val="left"/>
              <w:rPr>
                <w:rFonts w:cs="Arial"/>
              </w:rPr>
            </w:pPr>
          </w:p>
        </w:tc>
        <w:tc>
          <w:tcPr>
            <w:tcW w:w="149" w:type="dxa"/>
          </w:tcPr>
          <w:p w14:paraId="55CC14B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C6A7148" w14:textId="77777777" w:rsidTr="008566C4">
        <w:trPr>
          <w:trHeight w:val="80"/>
        </w:trPr>
        <w:tc>
          <w:tcPr>
            <w:tcW w:w="54" w:type="dxa"/>
          </w:tcPr>
          <w:p w14:paraId="57E46CD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12FCD84" w14:textId="77777777" w:rsidR="002968FB" w:rsidRPr="008A4162" w:rsidRDefault="002968FB" w:rsidP="008566C4">
            <w:pPr>
              <w:pStyle w:val="EmptyCellLayoutStyle"/>
              <w:spacing w:after="0" w:line="240" w:lineRule="auto"/>
              <w:rPr>
                <w:rFonts w:ascii="Arial" w:hAnsi="Arial" w:cs="Arial"/>
              </w:rPr>
            </w:pPr>
          </w:p>
        </w:tc>
        <w:tc>
          <w:tcPr>
            <w:tcW w:w="149" w:type="dxa"/>
          </w:tcPr>
          <w:p w14:paraId="51EC2C40" w14:textId="77777777" w:rsidR="002968FB" w:rsidRPr="008A4162" w:rsidRDefault="002968FB" w:rsidP="008566C4">
            <w:pPr>
              <w:pStyle w:val="EmptyCellLayoutStyle"/>
              <w:spacing w:after="0" w:line="240" w:lineRule="auto"/>
              <w:rPr>
                <w:rFonts w:ascii="Arial" w:hAnsi="Arial" w:cs="Arial"/>
              </w:rPr>
            </w:pPr>
          </w:p>
        </w:tc>
      </w:tr>
    </w:tbl>
    <w:p w14:paraId="4A88D5C9" w14:textId="77777777" w:rsidR="002968FB" w:rsidRPr="008A4162" w:rsidRDefault="002968FB" w:rsidP="002968FB">
      <w:pPr>
        <w:spacing w:after="0" w:line="240" w:lineRule="auto"/>
        <w:jc w:val="left"/>
        <w:rPr>
          <w:rFonts w:cs="Arial"/>
        </w:rPr>
      </w:pPr>
    </w:p>
    <w:p w14:paraId="7E7E58F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geleerte abgelaufene verwendete Zeilen/s</w:t>
      </w:r>
    </w:p>
    <w:p w14:paraId="5027A02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„Geleerte abgelaufene verwendete Zeilen/s“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3A83334" w14:textId="77777777" w:rsidTr="008566C4">
        <w:trPr>
          <w:trHeight w:val="54"/>
        </w:trPr>
        <w:tc>
          <w:tcPr>
            <w:tcW w:w="54" w:type="dxa"/>
          </w:tcPr>
          <w:p w14:paraId="1B37901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D9EDA35" w14:textId="77777777" w:rsidR="002968FB" w:rsidRPr="008A4162" w:rsidRDefault="002968FB" w:rsidP="008566C4">
            <w:pPr>
              <w:pStyle w:val="EmptyCellLayoutStyle"/>
              <w:spacing w:after="0" w:line="240" w:lineRule="auto"/>
              <w:rPr>
                <w:rFonts w:ascii="Arial" w:hAnsi="Arial" w:cs="Arial"/>
              </w:rPr>
            </w:pPr>
          </w:p>
        </w:tc>
        <w:tc>
          <w:tcPr>
            <w:tcW w:w="149" w:type="dxa"/>
          </w:tcPr>
          <w:p w14:paraId="1225EA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BFCE32" w14:textId="77777777" w:rsidTr="008566C4">
        <w:tc>
          <w:tcPr>
            <w:tcW w:w="54" w:type="dxa"/>
          </w:tcPr>
          <w:p w14:paraId="76C13B9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3434D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18DB3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DA2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659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26095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737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C5D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020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179F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E1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EB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131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C70D7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0D6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D51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03A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003A32B" w14:textId="77777777" w:rsidR="002968FB" w:rsidRPr="008A4162" w:rsidRDefault="002968FB" w:rsidP="008566C4">
            <w:pPr>
              <w:spacing w:after="0" w:line="240" w:lineRule="auto"/>
              <w:jc w:val="left"/>
              <w:rPr>
                <w:rFonts w:cs="Arial"/>
              </w:rPr>
            </w:pPr>
          </w:p>
        </w:tc>
        <w:tc>
          <w:tcPr>
            <w:tcW w:w="149" w:type="dxa"/>
          </w:tcPr>
          <w:p w14:paraId="6697771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0EAAA78" w14:textId="77777777" w:rsidTr="008566C4">
        <w:trPr>
          <w:trHeight w:val="80"/>
        </w:trPr>
        <w:tc>
          <w:tcPr>
            <w:tcW w:w="54" w:type="dxa"/>
          </w:tcPr>
          <w:p w14:paraId="68563A2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015915" w14:textId="77777777" w:rsidR="002968FB" w:rsidRPr="008A4162" w:rsidRDefault="002968FB" w:rsidP="008566C4">
            <w:pPr>
              <w:pStyle w:val="EmptyCellLayoutStyle"/>
              <w:spacing w:after="0" w:line="240" w:lineRule="auto"/>
              <w:rPr>
                <w:rFonts w:ascii="Arial" w:hAnsi="Arial" w:cs="Arial"/>
              </w:rPr>
            </w:pPr>
          </w:p>
        </w:tc>
        <w:tc>
          <w:tcPr>
            <w:tcW w:w="149" w:type="dxa"/>
          </w:tcPr>
          <w:p w14:paraId="01C36AF3" w14:textId="77777777" w:rsidR="002968FB" w:rsidRPr="008A4162" w:rsidRDefault="002968FB" w:rsidP="008566C4">
            <w:pPr>
              <w:pStyle w:val="EmptyCellLayoutStyle"/>
              <w:spacing w:after="0" w:line="240" w:lineRule="auto"/>
              <w:rPr>
                <w:rFonts w:ascii="Arial" w:hAnsi="Arial" w:cs="Arial"/>
              </w:rPr>
            </w:pPr>
          </w:p>
        </w:tc>
      </w:tr>
    </w:tbl>
    <w:p w14:paraId="059A8E4C" w14:textId="77777777" w:rsidR="002968FB" w:rsidRPr="008A4162" w:rsidRDefault="002968FB" w:rsidP="002968FB">
      <w:pPr>
        <w:spacing w:after="0" w:line="240" w:lineRule="auto"/>
        <w:jc w:val="left"/>
        <w:rPr>
          <w:rFonts w:cs="Arial"/>
        </w:rPr>
      </w:pPr>
    </w:p>
    <w:p w14:paraId="1551B5C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einmalige Cursor-Verstöße/s</w:t>
      </w:r>
    </w:p>
    <w:p w14:paraId="7AB767A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„Einmalige Cursor-Verstöße/s“ für interne XTP-Engine-Cursors.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CA6156A" w14:textId="77777777" w:rsidTr="008566C4">
        <w:trPr>
          <w:trHeight w:val="54"/>
        </w:trPr>
        <w:tc>
          <w:tcPr>
            <w:tcW w:w="54" w:type="dxa"/>
          </w:tcPr>
          <w:p w14:paraId="6910AC7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B524A0" w14:textId="77777777" w:rsidR="002968FB" w:rsidRPr="008A4162" w:rsidRDefault="002968FB" w:rsidP="008566C4">
            <w:pPr>
              <w:pStyle w:val="EmptyCellLayoutStyle"/>
              <w:spacing w:after="0" w:line="240" w:lineRule="auto"/>
              <w:rPr>
                <w:rFonts w:ascii="Arial" w:hAnsi="Arial" w:cs="Arial"/>
              </w:rPr>
            </w:pPr>
          </w:p>
        </w:tc>
        <w:tc>
          <w:tcPr>
            <w:tcW w:w="149" w:type="dxa"/>
          </w:tcPr>
          <w:p w14:paraId="234AEE56"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4A6E7C" w14:textId="77777777" w:rsidTr="008566C4">
        <w:tc>
          <w:tcPr>
            <w:tcW w:w="54" w:type="dxa"/>
          </w:tcPr>
          <w:p w14:paraId="5A90318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FD32C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C85C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792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44FB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6D912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D8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1B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0F8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C320A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A0D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99A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71A1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BD08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B646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6FF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72E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9DF4449" w14:textId="77777777" w:rsidR="002968FB" w:rsidRPr="008A4162" w:rsidRDefault="002968FB" w:rsidP="008566C4">
            <w:pPr>
              <w:spacing w:after="0" w:line="240" w:lineRule="auto"/>
              <w:jc w:val="left"/>
              <w:rPr>
                <w:rFonts w:cs="Arial"/>
              </w:rPr>
            </w:pPr>
          </w:p>
        </w:tc>
        <w:tc>
          <w:tcPr>
            <w:tcW w:w="149" w:type="dxa"/>
          </w:tcPr>
          <w:p w14:paraId="754B640E"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AA1437" w14:textId="77777777" w:rsidTr="008566C4">
        <w:trPr>
          <w:trHeight w:val="80"/>
        </w:trPr>
        <w:tc>
          <w:tcPr>
            <w:tcW w:w="54" w:type="dxa"/>
          </w:tcPr>
          <w:p w14:paraId="0A7D7F9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937C1A" w14:textId="77777777" w:rsidR="002968FB" w:rsidRPr="008A4162" w:rsidRDefault="002968FB" w:rsidP="008566C4">
            <w:pPr>
              <w:pStyle w:val="EmptyCellLayoutStyle"/>
              <w:spacing w:after="0" w:line="240" w:lineRule="auto"/>
              <w:rPr>
                <w:rFonts w:ascii="Arial" w:hAnsi="Arial" w:cs="Arial"/>
              </w:rPr>
            </w:pPr>
          </w:p>
        </w:tc>
        <w:tc>
          <w:tcPr>
            <w:tcW w:w="149" w:type="dxa"/>
          </w:tcPr>
          <w:p w14:paraId="340C9B2E" w14:textId="77777777" w:rsidR="002968FB" w:rsidRPr="008A4162" w:rsidRDefault="002968FB" w:rsidP="008566C4">
            <w:pPr>
              <w:pStyle w:val="EmptyCellLayoutStyle"/>
              <w:spacing w:after="0" w:line="240" w:lineRule="auto"/>
              <w:rPr>
                <w:rFonts w:ascii="Arial" w:hAnsi="Arial" w:cs="Arial"/>
              </w:rPr>
            </w:pPr>
          </w:p>
        </w:tc>
      </w:tr>
    </w:tbl>
    <w:p w14:paraId="31D68063" w14:textId="77777777" w:rsidR="002968FB" w:rsidRPr="008A4162" w:rsidRDefault="002968FB" w:rsidP="002968FB">
      <w:pPr>
        <w:spacing w:after="0" w:line="240" w:lineRule="auto"/>
        <w:jc w:val="left"/>
        <w:rPr>
          <w:rFonts w:cs="Arial"/>
        </w:rPr>
      </w:pPr>
    </w:p>
    <w:p w14:paraId="0D0819D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durchschn. µs/Schreibvorgang</w:t>
      </w:r>
    </w:p>
    <w:p w14:paraId="0AD4896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durchschn. µs/Schreibvorgang“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004EB20" w14:textId="77777777" w:rsidTr="008566C4">
        <w:trPr>
          <w:trHeight w:val="54"/>
        </w:trPr>
        <w:tc>
          <w:tcPr>
            <w:tcW w:w="54" w:type="dxa"/>
          </w:tcPr>
          <w:p w14:paraId="16A7F9A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214F37" w14:textId="77777777" w:rsidR="002968FB" w:rsidRPr="008A4162" w:rsidRDefault="002968FB" w:rsidP="008566C4">
            <w:pPr>
              <w:pStyle w:val="EmptyCellLayoutStyle"/>
              <w:spacing w:after="0" w:line="240" w:lineRule="auto"/>
              <w:rPr>
                <w:rFonts w:ascii="Arial" w:hAnsi="Arial" w:cs="Arial"/>
              </w:rPr>
            </w:pPr>
          </w:p>
        </w:tc>
        <w:tc>
          <w:tcPr>
            <w:tcW w:w="149" w:type="dxa"/>
          </w:tcPr>
          <w:p w14:paraId="29E8B8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453072" w14:textId="77777777" w:rsidTr="008566C4">
        <w:tc>
          <w:tcPr>
            <w:tcW w:w="54" w:type="dxa"/>
          </w:tcPr>
          <w:p w14:paraId="37BD261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0F051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BC0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1A2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48F5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9C98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AA7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9CD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23D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59E3D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84C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D8A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D889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C0785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C1C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436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1DDD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795782B" w14:textId="77777777" w:rsidR="002968FB" w:rsidRPr="008A4162" w:rsidRDefault="002968FB" w:rsidP="008566C4">
            <w:pPr>
              <w:spacing w:after="0" w:line="240" w:lineRule="auto"/>
              <w:jc w:val="left"/>
              <w:rPr>
                <w:rFonts w:cs="Arial"/>
              </w:rPr>
            </w:pPr>
          </w:p>
        </w:tc>
        <w:tc>
          <w:tcPr>
            <w:tcW w:w="149" w:type="dxa"/>
          </w:tcPr>
          <w:p w14:paraId="0C2FC27F"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2D3269" w14:textId="77777777" w:rsidTr="008566C4">
        <w:trPr>
          <w:trHeight w:val="80"/>
        </w:trPr>
        <w:tc>
          <w:tcPr>
            <w:tcW w:w="54" w:type="dxa"/>
          </w:tcPr>
          <w:p w14:paraId="3C6042A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E903B0" w14:textId="77777777" w:rsidR="002968FB" w:rsidRPr="008A4162" w:rsidRDefault="002968FB" w:rsidP="008566C4">
            <w:pPr>
              <w:pStyle w:val="EmptyCellLayoutStyle"/>
              <w:spacing w:after="0" w:line="240" w:lineRule="auto"/>
              <w:rPr>
                <w:rFonts w:ascii="Arial" w:hAnsi="Arial" w:cs="Arial"/>
              </w:rPr>
            </w:pPr>
          </w:p>
        </w:tc>
        <w:tc>
          <w:tcPr>
            <w:tcW w:w="149" w:type="dxa"/>
          </w:tcPr>
          <w:p w14:paraId="2D3F51AD" w14:textId="77777777" w:rsidR="002968FB" w:rsidRPr="008A4162" w:rsidRDefault="002968FB" w:rsidP="008566C4">
            <w:pPr>
              <w:pStyle w:val="EmptyCellLayoutStyle"/>
              <w:spacing w:after="0" w:line="240" w:lineRule="auto"/>
              <w:rPr>
                <w:rFonts w:ascii="Arial" w:hAnsi="Arial" w:cs="Arial"/>
              </w:rPr>
            </w:pPr>
          </w:p>
        </w:tc>
      </w:tr>
    </w:tbl>
    <w:p w14:paraId="6DF3DACE" w14:textId="77777777" w:rsidR="002968FB" w:rsidRPr="008A4162" w:rsidRDefault="002968FB" w:rsidP="002968FB">
      <w:pPr>
        <w:spacing w:after="0" w:line="240" w:lineRule="auto"/>
        <w:jc w:val="left"/>
        <w:rPr>
          <w:rFonts w:cs="Arial"/>
        </w:rPr>
      </w:pPr>
    </w:p>
    <w:p w14:paraId="3F1E09F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geleerte entfernte abgelaufene Zeilen/s</w:t>
      </w:r>
    </w:p>
    <w:p w14:paraId="7E724A8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„Geleerte entfernte abgelaufene Zeilen/s“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09564E3" w14:textId="77777777" w:rsidTr="008566C4">
        <w:trPr>
          <w:trHeight w:val="54"/>
        </w:trPr>
        <w:tc>
          <w:tcPr>
            <w:tcW w:w="54" w:type="dxa"/>
          </w:tcPr>
          <w:p w14:paraId="01A24DE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9257A0" w14:textId="77777777" w:rsidR="002968FB" w:rsidRPr="008A4162" w:rsidRDefault="002968FB" w:rsidP="008566C4">
            <w:pPr>
              <w:pStyle w:val="EmptyCellLayoutStyle"/>
              <w:spacing w:after="0" w:line="240" w:lineRule="auto"/>
              <w:rPr>
                <w:rFonts w:ascii="Arial" w:hAnsi="Arial" w:cs="Arial"/>
              </w:rPr>
            </w:pPr>
          </w:p>
        </w:tc>
        <w:tc>
          <w:tcPr>
            <w:tcW w:w="149" w:type="dxa"/>
          </w:tcPr>
          <w:p w14:paraId="6B3879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A5F1B7" w14:textId="77777777" w:rsidTr="008566C4">
        <w:tc>
          <w:tcPr>
            <w:tcW w:w="54" w:type="dxa"/>
          </w:tcPr>
          <w:p w14:paraId="2E4C52F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2C1DF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7F3B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ECDA5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029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ECD5B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699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6D8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DA2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09EA2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2D22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456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084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02F8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AA1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A56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764B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AB5AA92" w14:textId="77777777" w:rsidR="002968FB" w:rsidRPr="008A4162" w:rsidRDefault="002968FB" w:rsidP="008566C4">
            <w:pPr>
              <w:spacing w:after="0" w:line="240" w:lineRule="auto"/>
              <w:jc w:val="left"/>
              <w:rPr>
                <w:rFonts w:cs="Arial"/>
              </w:rPr>
            </w:pPr>
          </w:p>
        </w:tc>
        <w:tc>
          <w:tcPr>
            <w:tcW w:w="149" w:type="dxa"/>
          </w:tcPr>
          <w:p w14:paraId="365D918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CBEF8E" w14:textId="77777777" w:rsidTr="008566C4">
        <w:trPr>
          <w:trHeight w:val="80"/>
        </w:trPr>
        <w:tc>
          <w:tcPr>
            <w:tcW w:w="54" w:type="dxa"/>
          </w:tcPr>
          <w:p w14:paraId="7F36E0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49EBF5" w14:textId="77777777" w:rsidR="002968FB" w:rsidRPr="008A4162" w:rsidRDefault="002968FB" w:rsidP="008566C4">
            <w:pPr>
              <w:pStyle w:val="EmptyCellLayoutStyle"/>
              <w:spacing w:after="0" w:line="240" w:lineRule="auto"/>
              <w:rPr>
                <w:rFonts w:ascii="Arial" w:hAnsi="Arial" w:cs="Arial"/>
              </w:rPr>
            </w:pPr>
          </w:p>
        </w:tc>
        <w:tc>
          <w:tcPr>
            <w:tcW w:w="149" w:type="dxa"/>
          </w:tcPr>
          <w:p w14:paraId="69EDFB3B" w14:textId="77777777" w:rsidR="002968FB" w:rsidRPr="008A4162" w:rsidRDefault="002968FB" w:rsidP="008566C4">
            <w:pPr>
              <w:pStyle w:val="EmptyCellLayoutStyle"/>
              <w:spacing w:after="0" w:line="240" w:lineRule="auto"/>
              <w:rPr>
                <w:rFonts w:ascii="Arial" w:hAnsi="Arial" w:cs="Arial"/>
              </w:rPr>
            </w:pPr>
          </w:p>
        </w:tc>
      </w:tr>
    </w:tbl>
    <w:p w14:paraId="4FB214B8" w14:textId="77777777" w:rsidR="002968FB" w:rsidRPr="008A4162" w:rsidRDefault="002968FB" w:rsidP="002968FB">
      <w:pPr>
        <w:spacing w:after="0" w:line="240" w:lineRule="auto"/>
        <w:jc w:val="left"/>
        <w:rPr>
          <w:rFonts w:cs="Arial"/>
        </w:rPr>
      </w:pPr>
    </w:p>
    <w:p w14:paraId="7DD1B38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Broker-Aktivierung: Gestartete Tasks pro Sekunde</w:t>
      </w:r>
    </w:p>
    <w:p w14:paraId="70E1365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übermittelt die Gesamtzahl der gespeicherten Aktivierungsprozeduren, die pro Sekunde von allen Warteschlangenmonitoren der Instanz aufgerufen wurden.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9A36381" w14:textId="77777777" w:rsidTr="008566C4">
        <w:trPr>
          <w:trHeight w:val="54"/>
        </w:trPr>
        <w:tc>
          <w:tcPr>
            <w:tcW w:w="54" w:type="dxa"/>
          </w:tcPr>
          <w:p w14:paraId="0AEE312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DF4ECC" w14:textId="77777777" w:rsidR="002968FB" w:rsidRPr="008A4162" w:rsidRDefault="002968FB" w:rsidP="008566C4">
            <w:pPr>
              <w:pStyle w:val="EmptyCellLayoutStyle"/>
              <w:spacing w:after="0" w:line="240" w:lineRule="auto"/>
              <w:rPr>
                <w:rFonts w:ascii="Arial" w:hAnsi="Arial" w:cs="Arial"/>
              </w:rPr>
            </w:pPr>
          </w:p>
        </w:tc>
        <w:tc>
          <w:tcPr>
            <w:tcW w:w="149" w:type="dxa"/>
          </w:tcPr>
          <w:p w14:paraId="07DECE7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3847436" w14:textId="77777777" w:rsidTr="008566C4">
        <w:tc>
          <w:tcPr>
            <w:tcW w:w="54" w:type="dxa"/>
          </w:tcPr>
          <w:p w14:paraId="5C2D0F2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0BE48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AB02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E8A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254B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0992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361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C08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87F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31A7C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932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F6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685D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078AF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2DC9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12B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934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0F8F743" w14:textId="77777777" w:rsidR="002968FB" w:rsidRPr="008A4162" w:rsidRDefault="002968FB" w:rsidP="008566C4">
            <w:pPr>
              <w:spacing w:after="0" w:line="240" w:lineRule="auto"/>
              <w:jc w:val="left"/>
              <w:rPr>
                <w:rFonts w:cs="Arial"/>
              </w:rPr>
            </w:pPr>
          </w:p>
        </w:tc>
        <w:tc>
          <w:tcPr>
            <w:tcW w:w="149" w:type="dxa"/>
          </w:tcPr>
          <w:p w14:paraId="4A32A22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5D8ED9" w14:textId="77777777" w:rsidTr="008566C4">
        <w:trPr>
          <w:trHeight w:val="80"/>
        </w:trPr>
        <w:tc>
          <w:tcPr>
            <w:tcW w:w="54" w:type="dxa"/>
          </w:tcPr>
          <w:p w14:paraId="5B6B09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5CCF9C" w14:textId="77777777" w:rsidR="002968FB" w:rsidRPr="008A4162" w:rsidRDefault="002968FB" w:rsidP="008566C4">
            <w:pPr>
              <w:pStyle w:val="EmptyCellLayoutStyle"/>
              <w:spacing w:after="0" w:line="240" w:lineRule="auto"/>
              <w:rPr>
                <w:rFonts w:ascii="Arial" w:hAnsi="Arial" w:cs="Arial"/>
              </w:rPr>
            </w:pPr>
          </w:p>
        </w:tc>
        <w:tc>
          <w:tcPr>
            <w:tcW w:w="149" w:type="dxa"/>
          </w:tcPr>
          <w:p w14:paraId="67956C03" w14:textId="77777777" w:rsidR="002968FB" w:rsidRPr="008A4162" w:rsidRDefault="002968FB" w:rsidP="008566C4">
            <w:pPr>
              <w:pStyle w:val="EmptyCellLayoutStyle"/>
              <w:spacing w:after="0" w:line="240" w:lineRule="auto"/>
              <w:rPr>
                <w:rFonts w:ascii="Arial" w:hAnsi="Arial" w:cs="Arial"/>
              </w:rPr>
            </w:pPr>
          </w:p>
        </w:tc>
      </w:tr>
    </w:tbl>
    <w:p w14:paraId="223DF9EB" w14:textId="77777777" w:rsidR="002968FB" w:rsidRPr="008A4162" w:rsidRDefault="002968FB" w:rsidP="002968FB">
      <w:pPr>
        <w:spacing w:after="0" w:line="240" w:lineRule="auto"/>
        <w:jc w:val="left"/>
        <w:rPr>
          <w:rFonts w:cs="Arial"/>
        </w:rPr>
      </w:pPr>
    </w:p>
    <w:p w14:paraId="3EA9731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fehlgeschlagene Transaktionsvalidierungen/s</w:t>
      </w:r>
    </w:p>
    <w:p w14:paraId="05B1984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„Fehlgeschlagene Transaktionsvalidierungen/s“ zu XTP-Engine-Transaktionen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FB437DB" w14:textId="77777777" w:rsidTr="008566C4">
        <w:trPr>
          <w:trHeight w:val="54"/>
        </w:trPr>
        <w:tc>
          <w:tcPr>
            <w:tcW w:w="54" w:type="dxa"/>
          </w:tcPr>
          <w:p w14:paraId="092B512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D526F3" w14:textId="77777777" w:rsidR="002968FB" w:rsidRPr="008A4162" w:rsidRDefault="002968FB" w:rsidP="008566C4">
            <w:pPr>
              <w:pStyle w:val="EmptyCellLayoutStyle"/>
              <w:spacing w:after="0" w:line="240" w:lineRule="auto"/>
              <w:rPr>
                <w:rFonts w:ascii="Arial" w:hAnsi="Arial" w:cs="Arial"/>
              </w:rPr>
            </w:pPr>
          </w:p>
        </w:tc>
        <w:tc>
          <w:tcPr>
            <w:tcW w:w="149" w:type="dxa"/>
          </w:tcPr>
          <w:p w14:paraId="554413B0" w14:textId="77777777" w:rsidR="002968FB" w:rsidRPr="008A4162" w:rsidRDefault="002968FB" w:rsidP="008566C4">
            <w:pPr>
              <w:pStyle w:val="EmptyCellLayoutStyle"/>
              <w:spacing w:after="0" w:line="240" w:lineRule="auto"/>
              <w:rPr>
                <w:rFonts w:ascii="Arial" w:hAnsi="Arial" w:cs="Arial"/>
              </w:rPr>
            </w:pPr>
          </w:p>
        </w:tc>
      </w:tr>
      <w:tr w:rsidR="002968FB" w:rsidRPr="008A4162" w14:paraId="45DD29DD" w14:textId="77777777" w:rsidTr="008566C4">
        <w:tc>
          <w:tcPr>
            <w:tcW w:w="54" w:type="dxa"/>
          </w:tcPr>
          <w:p w14:paraId="2FCF9C2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87AF06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59A7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2D5F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63F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DC780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61B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053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EC3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1B1B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97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24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69DD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85395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0B0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C35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8773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9A79CCA" w14:textId="77777777" w:rsidR="002968FB" w:rsidRPr="008A4162" w:rsidRDefault="002968FB" w:rsidP="008566C4">
            <w:pPr>
              <w:spacing w:after="0" w:line="240" w:lineRule="auto"/>
              <w:jc w:val="left"/>
              <w:rPr>
                <w:rFonts w:cs="Arial"/>
              </w:rPr>
            </w:pPr>
          </w:p>
        </w:tc>
        <w:tc>
          <w:tcPr>
            <w:tcW w:w="149" w:type="dxa"/>
          </w:tcPr>
          <w:p w14:paraId="6E36C2D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ED4FA9" w14:textId="77777777" w:rsidTr="008566C4">
        <w:trPr>
          <w:trHeight w:val="80"/>
        </w:trPr>
        <w:tc>
          <w:tcPr>
            <w:tcW w:w="54" w:type="dxa"/>
          </w:tcPr>
          <w:p w14:paraId="509BDE0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A164C0" w14:textId="77777777" w:rsidR="002968FB" w:rsidRPr="008A4162" w:rsidRDefault="002968FB" w:rsidP="008566C4">
            <w:pPr>
              <w:pStyle w:val="EmptyCellLayoutStyle"/>
              <w:spacing w:after="0" w:line="240" w:lineRule="auto"/>
              <w:rPr>
                <w:rFonts w:ascii="Arial" w:hAnsi="Arial" w:cs="Arial"/>
              </w:rPr>
            </w:pPr>
          </w:p>
        </w:tc>
        <w:tc>
          <w:tcPr>
            <w:tcW w:w="149" w:type="dxa"/>
          </w:tcPr>
          <w:p w14:paraId="78A2C1AF" w14:textId="77777777" w:rsidR="002968FB" w:rsidRPr="008A4162" w:rsidRDefault="002968FB" w:rsidP="008566C4">
            <w:pPr>
              <w:pStyle w:val="EmptyCellLayoutStyle"/>
              <w:spacing w:after="0" w:line="240" w:lineRule="auto"/>
              <w:rPr>
                <w:rFonts w:ascii="Arial" w:hAnsi="Arial" w:cs="Arial"/>
              </w:rPr>
            </w:pPr>
          </w:p>
        </w:tc>
      </w:tr>
    </w:tbl>
    <w:p w14:paraId="2915CE41" w14:textId="77777777" w:rsidR="002968FB" w:rsidRPr="008A4162" w:rsidRDefault="002968FB" w:rsidP="002968FB">
      <w:pPr>
        <w:spacing w:after="0" w:line="240" w:lineRule="auto"/>
        <w:jc w:val="left"/>
        <w:rPr>
          <w:rFonts w:cs="Arial"/>
        </w:rPr>
      </w:pPr>
    </w:p>
    <w:p w14:paraId="44964E8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verarbeitete Zeilen/s (für Trennung markiert)</w:t>
      </w:r>
    </w:p>
    <w:p w14:paraId="554EA23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„Verarbeitete Zeilen/s (für Trennung markiert)“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0DE8909" w14:textId="77777777" w:rsidTr="008566C4">
        <w:trPr>
          <w:trHeight w:val="54"/>
        </w:trPr>
        <w:tc>
          <w:tcPr>
            <w:tcW w:w="54" w:type="dxa"/>
          </w:tcPr>
          <w:p w14:paraId="44B24C1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1E9B21" w14:textId="77777777" w:rsidR="002968FB" w:rsidRPr="008A4162" w:rsidRDefault="002968FB" w:rsidP="008566C4">
            <w:pPr>
              <w:pStyle w:val="EmptyCellLayoutStyle"/>
              <w:spacing w:after="0" w:line="240" w:lineRule="auto"/>
              <w:rPr>
                <w:rFonts w:ascii="Arial" w:hAnsi="Arial" w:cs="Arial"/>
              </w:rPr>
            </w:pPr>
          </w:p>
        </w:tc>
        <w:tc>
          <w:tcPr>
            <w:tcW w:w="149" w:type="dxa"/>
          </w:tcPr>
          <w:p w14:paraId="3C31E30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4D6F59B" w14:textId="77777777" w:rsidTr="008566C4">
        <w:tc>
          <w:tcPr>
            <w:tcW w:w="54" w:type="dxa"/>
          </w:tcPr>
          <w:p w14:paraId="543BF8C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344B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3FAA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4BF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1C5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5FEC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91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BC4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C1F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C734B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19A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7A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FABE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1369F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23AA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45D5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1B66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7826104" w14:textId="77777777" w:rsidR="002968FB" w:rsidRPr="008A4162" w:rsidRDefault="002968FB" w:rsidP="008566C4">
            <w:pPr>
              <w:spacing w:after="0" w:line="240" w:lineRule="auto"/>
              <w:jc w:val="left"/>
              <w:rPr>
                <w:rFonts w:cs="Arial"/>
              </w:rPr>
            </w:pPr>
          </w:p>
        </w:tc>
        <w:tc>
          <w:tcPr>
            <w:tcW w:w="149" w:type="dxa"/>
          </w:tcPr>
          <w:p w14:paraId="3FD0B5B0"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C30FB3" w14:textId="77777777" w:rsidTr="008566C4">
        <w:trPr>
          <w:trHeight w:val="80"/>
        </w:trPr>
        <w:tc>
          <w:tcPr>
            <w:tcW w:w="54" w:type="dxa"/>
          </w:tcPr>
          <w:p w14:paraId="05991EE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42D3AA" w14:textId="77777777" w:rsidR="002968FB" w:rsidRPr="008A4162" w:rsidRDefault="002968FB" w:rsidP="008566C4">
            <w:pPr>
              <w:pStyle w:val="EmptyCellLayoutStyle"/>
              <w:spacing w:after="0" w:line="240" w:lineRule="auto"/>
              <w:rPr>
                <w:rFonts w:ascii="Arial" w:hAnsi="Arial" w:cs="Arial"/>
              </w:rPr>
            </w:pPr>
          </w:p>
        </w:tc>
        <w:tc>
          <w:tcPr>
            <w:tcW w:w="149" w:type="dxa"/>
          </w:tcPr>
          <w:p w14:paraId="44BEFB7F" w14:textId="77777777" w:rsidR="002968FB" w:rsidRPr="008A4162" w:rsidRDefault="002968FB" w:rsidP="008566C4">
            <w:pPr>
              <w:pStyle w:val="EmptyCellLayoutStyle"/>
              <w:spacing w:after="0" w:line="240" w:lineRule="auto"/>
              <w:rPr>
                <w:rFonts w:ascii="Arial" w:hAnsi="Arial" w:cs="Arial"/>
              </w:rPr>
            </w:pPr>
          </w:p>
        </w:tc>
      </w:tr>
    </w:tbl>
    <w:p w14:paraId="6F3E3AB0" w14:textId="77777777" w:rsidR="002968FB" w:rsidRPr="008A4162" w:rsidRDefault="002968FB" w:rsidP="002968FB">
      <w:pPr>
        <w:spacing w:after="0" w:line="240" w:lineRule="auto"/>
        <w:jc w:val="left"/>
        <w:rPr>
          <w:rFonts w:cs="Arial"/>
        </w:rPr>
      </w:pPr>
    </w:p>
    <w:p w14:paraId="415E6B1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Broker-Transport: E/A-Sendungen pro Sekunde</w:t>
      </w:r>
    </w:p>
    <w:p w14:paraId="5E3F6CF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gibt die Anzahl der E/A-Transportsendevorgänge pro Sekunde an, die abgeschlossen wurden.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672A567F" w14:textId="77777777" w:rsidTr="008566C4">
        <w:trPr>
          <w:trHeight w:val="54"/>
        </w:trPr>
        <w:tc>
          <w:tcPr>
            <w:tcW w:w="54" w:type="dxa"/>
          </w:tcPr>
          <w:p w14:paraId="4244BD4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1E8D22" w14:textId="77777777" w:rsidR="002968FB" w:rsidRPr="008A4162" w:rsidRDefault="002968FB" w:rsidP="008566C4">
            <w:pPr>
              <w:pStyle w:val="EmptyCellLayoutStyle"/>
              <w:spacing w:after="0" w:line="240" w:lineRule="auto"/>
              <w:rPr>
                <w:rFonts w:ascii="Arial" w:hAnsi="Arial" w:cs="Arial"/>
              </w:rPr>
            </w:pPr>
          </w:p>
        </w:tc>
        <w:tc>
          <w:tcPr>
            <w:tcW w:w="149" w:type="dxa"/>
          </w:tcPr>
          <w:p w14:paraId="4919359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3984989" w14:textId="77777777" w:rsidTr="008566C4">
        <w:tc>
          <w:tcPr>
            <w:tcW w:w="54" w:type="dxa"/>
          </w:tcPr>
          <w:p w14:paraId="5E45222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31965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BE7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3638F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5415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0EED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BB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A0C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089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FC9D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F8B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8CB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5D6A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5CE1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7375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0B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A1E4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E28A8E8" w14:textId="77777777" w:rsidR="002968FB" w:rsidRPr="008A4162" w:rsidRDefault="002968FB" w:rsidP="008566C4">
            <w:pPr>
              <w:spacing w:after="0" w:line="240" w:lineRule="auto"/>
              <w:jc w:val="left"/>
              <w:rPr>
                <w:rFonts w:cs="Arial"/>
              </w:rPr>
            </w:pPr>
          </w:p>
        </w:tc>
        <w:tc>
          <w:tcPr>
            <w:tcW w:w="149" w:type="dxa"/>
          </w:tcPr>
          <w:p w14:paraId="38E490E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116D0E" w14:textId="77777777" w:rsidTr="008566C4">
        <w:trPr>
          <w:trHeight w:val="80"/>
        </w:trPr>
        <w:tc>
          <w:tcPr>
            <w:tcW w:w="54" w:type="dxa"/>
          </w:tcPr>
          <w:p w14:paraId="7449CF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9D08D2" w14:textId="77777777" w:rsidR="002968FB" w:rsidRPr="008A4162" w:rsidRDefault="002968FB" w:rsidP="008566C4">
            <w:pPr>
              <w:pStyle w:val="EmptyCellLayoutStyle"/>
              <w:spacing w:after="0" w:line="240" w:lineRule="auto"/>
              <w:rPr>
                <w:rFonts w:ascii="Arial" w:hAnsi="Arial" w:cs="Arial"/>
              </w:rPr>
            </w:pPr>
          </w:p>
        </w:tc>
        <w:tc>
          <w:tcPr>
            <w:tcW w:w="149" w:type="dxa"/>
          </w:tcPr>
          <w:p w14:paraId="796851A7" w14:textId="77777777" w:rsidR="002968FB" w:rsidRPr="008A4162" w:rsidRDefault="002968FB" w:rsidP="008566C4">
            <w:pPr>
              <w:pStyle w:val="EmptyCellLayoutStyle"/>
              <w:spacing w:after="0" w:line="240" w:lineRule="auto"/>
              <w:rPr>
                <w:rFonts w:ascii="Arial" w:hAnsi="Arial" w:cs="Arial"/>
              </w:rPr>
            </w:pPr>
          </w:p>
        </w:tc>
      </w:tr>
    </w:tbl>
    <w:p w14:paraId="61916F73" w14:textId="77777777" w:rsidR="002968FB" w:rsidRPr="008A4162" w:rsidRDefault="002968FB" w:rsidP="002968FB">
      <w:pPr>
        <w:spacing w:after="0" w:line="240" w:lineRule="auto"/>
        <w:jc w:val="left"/>
        <w:rPr>
          <w:rFonts w:cs="Arial"/>
        </w:rPr>
      </w:pPr>
    </w:p>
    <w:p w14:paraId="236D85E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geschriebene Byte/s</w:t>
      </w:r>
    </w:p>
    <w:p w14:paraId="3BB7348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geschriebene Bytes/s“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010E791" w14:textId="77777777" w:rsidTr="008566C4">
        <w:trPr>
          <w:trHeight w:val="54"/>
        </w:trPr>
        <w:tc>
          <w:tcPr>
            <w:tcW w:w="54" w:type="dxa"/>
          </w:tcPr>
          <w:p w14:paraId="7E66122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D435F8" w14:textId="77777777" w:rsidR="002968FB" w:rsidRPr="008A4162" w:rsidRDefault="002968FB" w:rsidP="008566C4">
            <w:pPr>
              <w:pStyle w:val="EmptyCellLayoutStyle"/>
              <w:spacing w:after="0" w:line="240" w:lineRule="auto"/>
              <w:rPr>
                <w:rFonts w:ascii="Arial" w:hAnsi="Arial" w:cs="Arial"/>
              </w:rPr>
            </w:pPr>
          </w:p>
        </w:tc>
        <w:tc>
          <w:tcPr>
            <w:tcW w:w="149" w:type="dxa"/>
          </w:tcPr>
          <w:p w14:paraId="64273B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49D8223A" w14:textId="77777777" w:rsidTr="008566C4">
        <w:tc>
          <w:tcPr>
            <w:tcW w:w="54" w:type="dxa"/>
          </w:tcPr>
          <w:p w14:paraId="339085F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922DF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FF18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90B21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0DCA9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79B89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6C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749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876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A5FA2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5A9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1CA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29EB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6DAFB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67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145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22F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39E78673" w14:textId="77777777" w:rsidR="002968FB" w:rsidRPr="008A4162" w:rsidRDefault="002968FB" w:rsidP="008566C4">
            <w:pPr>
              <w:spacing w:after="0" w:line="240" w:lineRule="auto"/>
              <w:jc w:val="left"/>
              <w:rPr>
                <w:rFonts w:cs="Arial"/>
              </w:rPr>
            </w:pPr>
          </w:p>
        </w:tc>
        <w:tc>
          <w:tcPr>
            <w:tcW w:w="149" w:type="dxa"/>
          </w:tcPr>
          <w:p w14:paraId="021DBC9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ADA8181" w14:textId="77777777" w:rsidTr="008566C4">
        <w:trPr>
          <w:trHeight w:val="80"/>
        </w:trPr>
        <w:tc>
          <w:tcPr>
            <w:tcW w:w="54" w:type="dxa"/>
          </w:tcPr>
          <w:p w14:paraId="03A5E83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CA21A2" w14:textId="77777777" w:rsidR="002968FB" w:rsidRPr="008A4162" w:rsidRDefault="002968FB" w:rsidP="008566C4">
            <w:pPr>
              <w:pStyle w:val="EmptyCellLayoutStyle"/>
              <w:spacing w:after="0" w:line="240" w:lineRule="auto"/>
              <w:rPr>
                <w:rFonts w:ascii="Arial" w:hAnsi="Arial" w:cs="Arial"/>
              </w:rPr>
            </w:pPr>
          </w:p>
        </w:tc>
        <w:tc>
          <w:tcPr>
            <w:tcW w:w="149" w:type="dxa"/>
          </w:tcPr>
          <w:p w14:paraId="7B78F84C" w14:textId="77777777" w:rsidR="002968FB" w:rsidRPr="008A4162" w:rsidRDefault="002968FB" w:rsidP="008566C4">
            <w:pPr>
              <w:pStyle w:val="EmptyCellLayoutStyle"/>
              <w:spacing w:after="0" w:line="240" w:lineRule="auto"/>
              <w:rPr>
                <w:rFonts w:ascii="Arial" w:hAnsi="Arial" w:cs="Arial"/>
              </w:rPr>
            </w:pPr>
          </w:p>
        </w:tc>
      </w:tr>
    </w:tbl>
    <w:p w14:paraId="5BA7227B" w14:textId="77777777" w:rsidR="002968FB" w:rsidRPr="008A4162" w:rsidRDefault="002968FB" w:rsidP="002968FB">
      <w:pPr>
        <w:spacing w:after="0" w:line="240" w:lineRule="auto"/>
        <w:jc w:val="left"/>
        <w:rPr>
          <w:rFonts w:cs="Arial"/>
        </w:rPr>
      </w:pPr>
    </w:p>
    <w:p w14:paraId="35E2A2D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erneute SQL-Kompilierungen pro Sekunde</w:t>
      </w:r>
    </w:p>
    <w:p w14:paraId="528D3FD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„Erneute SQL-Kompilierungen pro Sekunde“ für jede Instanz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E33DEAF" w14:textId="77777777" w:rsidTr="008566C4">
        <w:trPr>
          <w:trHeight w:val="54"/>
        </w:trPr>
        <w:tc>
          <w:tcPr>
            <w:tcW w:w="54" w:type="dxa"/>
          </w:tcPr>
          <w:p w14:paraId="0FD6BDA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C365907" w14:textId="77777777" w:rsidR="002968FB" w:rsidRPr="008A4162" w:rsidRDefault="002968FB" w:rsidP="008566C4">
            <w:pPr>
              <w:pStyle w:val="EmptyCellLayoutStyle"/>
              <w:spacing w:after="0" w:line="240" w:lineRule="auto"/>
              <w:rPr>
                <w:rFonts w:ascii="Arial" w:hAnsi="Arial" w:cs="Arial"/>
              </w:rPr>
            </w:pPr>
          </w:p>
        </w:tc>
        <w:tc>
          <w:tcPr>
            <w:tcW w:w="149" w:type="dxa"/>
          </w:tcPr>
          <w:p w14:paraId="0C024593"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949D9D" w14:textId="77777777" w:rsidTr="008566C4">
        <w:tc>
          <w:tcPr>
            <w:tcW w:w="54" w:type="dxa"/>
          </w:tcPr>
          <w:p w14:paraId="36F2C7F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D3A89D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D901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DA1E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8720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B62F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627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8E1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224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9D1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C1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688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7FD4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D7689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88A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393E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2C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7826D90" w14:textId="77777777" w:rsidR="002968FB" w:rsidRPr="008A4162" w:rsidRDefault="002968FB" w:rsidP="008566C4">
            <w:pPr>
              <w:spacing w:after="0" w:line="240" w:lineRule="auto"/>
              <w:jc w:val="left"/>
              <w:rPr>
                <w:rFonts w:cs="Arial"/>
              </w:rPr>
            </w:pPr>
          </w:p>
        </w:tc>
        <w:tc>
          <w:tcPr>
            <w:tcW w:w="149" w:type="dxa"/>
          </w:tcPr>
          <w:p w14:paraId="11B227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80D150" w14:textId="77777777" w:rsidTr="008566C4">
        <w:trPr>
          <w:trHeight w:val="80"/>
        </w:trPr>
        <w:tc>
          <w:tcPr>
            <w:tcW w:w="54" w:type="dxa"/>
          </w:tcPr>
          <w:p w14:paraId="326F94C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DAC9DF1" w14:textId="77777777" w:rsidR="002968FB" w:rsidRPr="008A4162" w:rsidRDefault="002968FB" w:rsidP="008566C4">
            <w:pPr>
              <w:pStyle w:val="EmptyCellLayoutStyle"/>
              <w:spacing w:after="0" w:line="240" w:lineRule="auto"/>
              <w:rPr>
                <w:rFonts w:ascii="Arial" w:hAnsi="Arial" w:cs="Arial"/>
              </w:rPr>
            </w:pPr>
          </w:p>
        </w:tc>
        <w:tc>
          <w:tcPr>
            <w:tcW w:w="149" w:type="dxa"/>
          </w:tcPr>
          <w:p w14:paraId="62341119" w14:textId="77777777" w:rsidR="002968FB" w:rsidRPr="008A4162" w:rsidRDefault="002968FB" w:rsidP="008566C4">
            <w:pPr>
              <w:pStyle w:val="EmptyCellLayoutStyle"/>
              <w:spacing w:after="0" w:line="240" w:lineRule="auto"/>
              <w:rPr>
                <w:rFonts w:ascii="Arial" w:hAnsi="Arial" w:cs="Arial"/>
              </w:rPr>
            </w:pPr>
          </w:p>
        </w:tc>
      </w:tr>
    </w:tbl>
    <w:p w14:paraId="22EAACC0" w14:textId="77777777" w:rsidR="002968FB" w:rsidRPr="008A4162" w:rsidRDefault="002968FB" w:rsidP="002968FB">
      <w:pPr>
        <w:spacing w:after="0" w:line="240" w:lineRule="auto"/>
        <w:jc w:val="left"/>
        <w:rPr>
          <w:rFonts w:cs="Arial"/>
        </w:rPr>
      </w:pPr>
    </w:p>
    <w:p w14:paraId="1FF20E8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GC-Hauptarbeitsaufgaben/s</w:t>
      </w:r>
    </w:p>
    <w:p w14:paraId="24252F0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„GC-Hauptarbeitsaufgaben/s“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1C5305D" w14:textId="77777777" w:rsidTr="008566C4">
        <w:trPr>
          <w:trHeight w:val="54"/>
        </w:trPr>
        <w:tc>
          <w:tcPr>
            <w:tcW w:w="54" w:type="dxa"/>
          </w:tcPr>
          <w:p w14:paraId="418A30C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7D36B3" w14:textId="77777777" w:rsidR="002968FB" w:rsidRPr="008A4162" w:rsidRDefault="002968FB" w:rsidP="008566C4">
            <w:pPr>
              <w:pStyle w:val="EmptyCellLayoutStyle"/>
              <w:spacing w:after="0" w:line="240" w:lineRule="auto"/>
              <w:rPr>
                <w:rFonts w:ascii="Arial" w:hAnsi="Arial" w:cs="Arial"/>
              </w:rPr>
            </w:pPr>
          </w:p>
        </w:tc>
        <w:tc>
          <w:tcPr>
            <w:tcW w:w="149" w:type="dxa"/>
          </w:tcPr>
          <w:p w14:paraId="77A8620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0174711" w14:textId="77777777" w:rsidTr="008566C4">
        <w:tc>
          <w:tcPr>
            <w:tcW w:w="54" w:type="dxa"/>
          </w:tcPr>
          <w:p w14:paraId="54DD0B7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C19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DD07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31E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C35E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B71C2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ACF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49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BEE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07A39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85D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0A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5097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A084E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DB7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99D2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51F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BA8E1E3" w14:textId="77777777" w:rsidR="002968FB" w:rsidRPr="008A4162" w:rsidRDefault="002968FB" w:rsidP="008566C4">
            <w:pPr>
              <w:spacing w:after="0" w:line="240" w:lineRule="auto"/>
              <w:jc w:val="left"/>
              <w:rPr>
                <w:rFonts w:cs="Arial"/>
              </w:rPr>
            </w:pPr>
          </w:p>
        </w:tc>
        <w:tc>
          <w:tcPr>
            <w:tcW w:w="149" w:type="dxa"/>
          </w:tcPr>
          <w:p w14:paraId="08EE7BF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59C554" w14:textId="77777777" w:rsidTr="008566C4">
        <w:trPr>
          <w:trHeight w:val="80"/>
        </w:trPr>
        <w:tc>
          <w:tcPr>
            <w:tcW w:w="54" w:type="dxa"/>
          </w:tcPr>
          <w:p w14:paraId="580E2C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DA3F5E" w14:textId="77777777" w:rsidR="002968FB" w:rsidRPr="008A4162" w:rsidRDefault="002968FB" w:rsidP="008566C4">
            <w:pPr>
              <w:pStyle w:val="EmptyCellLayoutStyle"/>
              <w:spacing w:after="0" w:line="240" w:lineRule="auto"/>
              <w:rPr>
                <w:rFonts w:ascii="Arial" w:hAnsi="Arial" w:cs="Arial"/>
              </w:rPr>
            </w:pPr>
          </w:p>
        </w:tc>
        <w:tc>
          <w:tcPr>
            <w:tcW w:w="149" w:type="dxa"/>
          </w:tcPr>
          <w:p w14:paraId="79BDD322" w14:textId="77777777" w:rsidR="002968FB" w:rsidRPr="008A4162" w:rsidRDefault="002968FB" w:rsidP="008566C4">
            <w:pPr>
              <w:pStyle w:val="EmptyCellLayoutStyle"/>
              <w:spacing w:after="0" w:line="240" w:lineRule="auto"/>
              <w:rPr>
                <w:rFonts w:ascii="Arial" w:hAnsi="Arial" w:cs="Arial"/>
              </w:rPr>
            </w:pPr>
          </w:p>
        </w:tc>
      </w:tr>
    </w:tbl>
    <w:p w14:paraId="48F3D24D" w14:textId="77777777" w:rsidR="002968FB" w:rsidRPr="008A4162" w:rsidRDefault="002968FB" w:rsidP="002968FB">
      <w:pPr>
        <w:spacing w:after="0" w:line="240" w:lineRule="auto"/>
        <w:jc w:val="left"/>
        <w:rPr>
          <w:rFonts w:cs="Arial"/>
        </w:rPr>
      </w:pPr>
    </w:p>
    <w:p w14:paraId="4CD7A2F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Broker-Statistik: Transportnachrichten in Warteschlange pro Sekunde</w:t>
      </w:r>
    </w:p>
    <w:p w14:paraId="07931FF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Anzahl der Nachrichten pro Sekunde, die in den Warteschlangen der Instanz platziert wurden. Es werden nur die Nachrichten gezählt, die über das Netzwerk empfangen werden.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902FF6A" w14:textId="77777777" w:rsidTr="008566C4">
        <w:trPr>
          <w:trHeight w:val="54"/>
        </w:trPr>
        <w:tc>
          <w:tcPr>
            <w:tcW w:w="54" w:type="dxa"/>
          </w:tcPr>
          <w:p w14:paraId="323F135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D5AFB2" w14:textId="77777777" w:rsidR="002968FB" w:rsidRPr="008A4162" w:rsidRDefault="002968FB" w:rsidP="008566C4">
            <w:pPr>
              <w:pStyle w:val="EmptyCellLayoutStyle"/>
              <w:spacing w:after="0" w:line="240" w:lineRule="auto"/>
              <w:rPr>
                <w:rFonts w:ascii="Arial" w:hAnsi="Arial" w:cs="Arial"/>
              </w:rPr>
            </w:pPr>
          </w:p>
        </w:tc>
        <w:tc>
          <w:tcPr>
            <w:tcW w:w="149" w:type="dxa"/>
          </w:tcPr>
          <w:p w14:paraId="78C21741"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E80BDB" w14:textId="77777777" w:rsidTr="008566C4">
        <w:tc>
          <w:tcPr>
            <w:tcW w:w="54" w:type="dxa"/>
          </w:tcPr>
          <w:p w14:paraId="130D677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B16D1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61D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D4CAF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A76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608C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4D0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7B8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26A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8CCBD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FFE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26E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2F48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9D653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26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1C6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5BB9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E45AFCB" w14:textId="77777777" w:rsidR="002968FB" w:rsidRPr="008A4162" w:rsidRDefault="002968FB" w:rsidP="008566C4">
            <w:pPr>
              <w:spacing w:after="0" w:line="240" w:lineRule="auto"/>
              <w:jc w:val="left"/>
              <w:rPr>
                <w:rFonts w:cs="Arial"/>
              </w:rPr>
            </w:pPr>
          </w:p>
        </w:tc>
        <w:tc>
          <w:tcPr>
            <w:tcW w:w="149" w:type="dxa"/>
          </w:tcPr>
          <w:p w14:paraId="0275F94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CE764B" w14:textId="77777777" w:rsidTr="008566C4">
        <w:trPr>
          <w:trHeight w:val="80"/>
        </w:trPr>
        <w:tc>
          <w:tcPr>
            <w:tcW w:w="54" w:type="dxa"/>
          </w:tcPr>
          <w:p w14:paraId="1B1B90D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90BFD4" w14:textId="77777777" w:rsidR="002968FB" w:rsidRPr="008A4162" w:rsidRDefault="002968FB" w:rsidP="008566C4">
            <w:pPr>
              <w:pStyle w:val="EmptyCellLayoutStyle"/>
              <w:spacing w:after="0" w:line="240" w:lineRule="auto"/>
              <w:rPr>
                <w:rFonts w:ascii="Arial" w:hAnsi="Arial" w:cs="Arial"/>
              </w:rPr>
            </w:pPr>
          </w:p>
        </w:tc>
        <w:tc>
          <w:tcPr>
            <w:tcW w:w="149" w:type="dxa"/>
          </w:tcPr>
          <w:p w14:paraId="4B1BE289" w14:textId="77777777" w:rsidR="002968FB" w:rsidRPr="008A4162" w:rsidRDefault="002968FB" w:rsidP="008566C4">
            <w:pPr>
              <w:pStyle w:val="EmptyCellLayoutStyle"/>
              <w:spacing w:after="0" w:line="240" w:lineRule="auto"/>
              <w:rPr>
                <w:rFonts w:ascii="Arial" w:hAnsi="Arial" w:cs="Arial"/>
              </w:rPr>
            </w:pPr>
          </w:p>
        </w:tc>
      </w:tr>
    </w:tbl>
    <w:p w14:paraId="169CCA87" w14:textId="77777777" w:rsidR="002968FB" w:rsidRPr="008A4162" w:rsidRDefault="002968FB" w:rsidP="002968FB">
      <w:pPr>
        <w:spacing w:after="0" w:line="240" w:lineRule="auto"/>
        <w:jc w:val="left"/>
        <w:rPr>
          <w:rFonts w:cs="Arial"/>
        </w:rPr>
      </w:pPr>
    </w:p>
    <w:p w14:paraId="181268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HTTP-Speicher: Gesamtanzahl Bytes/s</w:t>
      </w:r>
    </w:p>
    <w:p w14:paraId="1531474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„HTTP-Speicher: Gesamtanzahl Bytes/s“ für das SQL-Datenbankmodul zur Überwachung des Microsoft Azure-Speicherkontos.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EAC7FAA" w14:textId="77777777" w:rsidTr="008566C4">
        <w:trPr>
          <w:trHeight w:val="54"/>
        </w:trPr>
        <w:tc>
          <w:tcPr>
            <w:tcW w:w="54" w:type="dxa"/>
          </w:tcPr>
          <w:p w14:paraId="1E8741D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F66612" w14:textId="77777777" w:rsidR="002968FB" w:rsidRPr="008A4162" w:rsidRDefault="002968FB" w:rsidP="008566C4">
            <w:pPr>
              <w:pStyle w:val="EmptyCellLayoutStyle"/>
              <w:spacing w:after="0" w:line="240" w:lineRule="auto"/>
              <w:rPr>
                <w:rFonts w:ascii="Arial" w:hAnsi="Arial" w:cs="Arial"/>
              </w:rPr>
            </w:pPr>
          </w:p>
        </w:tc>
        <w:tc>
          <w:tcPr>
            <w:tcW w:w="149" w:type="dxa"/>
          </w:tcPr>
          <w:p w14:paraId="18B68F8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D63692" w14:textId="77777777" w:rsidTr="008566C4">
        <w:tc>
          <w:tcPr>
            <w:tcW w:w="54" w:type="dxa"/>
          </w:tcPr>
          <w:p w14:paraId="2AAA65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CBB155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139A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B626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CA37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09B05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D4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E8A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7D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0A6B7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CB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42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3DB74"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E454D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C13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69D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550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3CD6F59" w14:textId="77777777" w:rsidR="002968FB" w:rsidRPr="008A4162" w:rsidRDefault="002968FB" w:rsidP="008566C4">
            <w:pPr>
              <w:spacing w:after="0" w:line="240" w:lineRule="auto"/>
              <w:jc w:val="left"/>
              <w:rPr>
                <w:rFonts w:cs="Arial"/>
              </w:rPr>
            </w:pPr>
          </w:p>
        </w:tc>
        <w:tc>
          <w:tcPr>
            <w:tcW w:w="149" w:type="dxa"/>
          </w:tcPr>
          <w:p w14:paraId="0B358905"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50D72E" w14:textId="77777777" w:rsidTr="008566C4">
        <w:trPr>
          <w:trHeight w:val="80"/>
        </w:trPr>
        <w:tc>
          <w:tcPr>
            <w:tcW w:w="54" w:type="dxa"/>
          </w:tcPr>
          <w:p w14:paraId="77F849E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379B47" w14:textId="77777777" w:rsidR="002968FB" w:rsidRPr="008A4162" w:rsidRDefault="002968FB" w:rsidP="008566C4">
            <w:pPr>
              <w:pStyle w:val="EmptyCellLayoutStyle"/>
              <w:spacing w:after="0" w:line="240" w:lineRule="auto"/>
              <w:rPr>
                <w:rFonts w:ascii="Arial" w:hAnsi="Arial" w:cs="Arial"/>
              </w:rPr>
            </w:pPr>
          </w:p>
        </w:tc>
        <w:tc>
          <w:tcPr>
            <w:tcW w:w="149" w:type="dxa"/>
          </w:tcPr>
          <w:p w14:paraId="6F4CB88C" w14:textId="77777777" w:rsidR="002968FB" w:rsidRPr="008A4162" w:rsidRDefault="002968FB" w:rsidP="008566C4">
            <w:pPr>
              <w:pStyle w:val="EmptyCellLayoutStyle"/>
              <w:spacing w:after="0" w:line="240" w:lineRule="auto"/>
              <w:rPr>
                <w:rFonts w:ascii="Arial" w:hAnsi="Arial" w:cs="Arial"/>
              </w:rPr>
            </w:pPr>
          </w:p>
        </w:tc>
      </w:tr>
    </w:tbl>
    <w:p w14:paraId="515BF785" w14:textId="77777777" w:rsidR="002968FB" w:rsidRPr="008A4162" w:rsidRDefault="002968FB" w:rsidP="002968FB">
      <w:pPr>
        <w:spacing w:after="0" w:line="240" w:lineRule="auto"/>
        <w:jc w:val="left"/>
        <w:rPr>
          <w:rFonts w:cs="Arial"/>
        </w:rPr>
      </w:pPr>
    </w:p>
    <w:p w14:paraId="5033943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Sicherungspunktaktualisierungen/s</w:t>
      </w:r>
    </w:p>
    <w:p w14:paraId="65CAC9B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„Sicherungspunktaktualisierungen/s“ zu XTP-Transaktionen des SQL 2014-Datenbankmoduls.</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9A157B5" w14:textId="77777777" w:rsidTr="008566C4">
        <w:trPr>
          <w:trHeight w:val="54"/>
        </w:trPr>
        <w:tc>
          <w:tcPr>
            <w:tcW w:w="54" w:type="dxa"/>
          </w:tcPr>
          <w:p w14:paraId="2FA95E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F95799E" w14:textId="77777777" w:rsidR="002968FB" w:rsidRPr="008A4162" w:rsidRDefault="002968FB" w:rsidP="008566C4">
            <w:pPr>
              <w:pStyle w:val="EmptyCellLayoutStyle"/>
              <w:spacing w:after="0" w:line="240" w:lineRule="auto"/>
              <w:rPr>
                <w:rFonts w:ascii="Arial" w:hAnsi="Arial" w:cs="Arial"/>
              </w:rPr>
            </w:pPr>
          </w:p>
        </w:tc>
        <w:tc>
          <w:tcPr>
            <w:tcW w:w="149" w:type="dxa"/>
          </w:tcPr>
          <w:p w14:paraId="74674A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3B0B0F7" w14:textId="77777777" w:rsidTr="008566C4">
        <w:tc>
          <w:tcPr>
            <w:tcW w:w="54" w:type="dxa"/>
          </w:tcPr>
          <w:p w14:paraId="7DAE7A8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728CD62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F09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4B7E6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3D9B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EEF96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0D2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F84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BA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72E9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87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752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23D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E1E80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F19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2F23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C06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32EE346" w14:textId="77777777" w:rsidR="002968FB" w:rsidRPr="008A4162" w:rsidRDefault="002968FB" w:rsidP="008566C4">
            <w:pPr>
              <w:spacing w:after="0" w:line="240" w:lineRule="auto"/>
              <w:jc w:val="left"/>
              <w:rPr>
                <w:rFonts w:cs="Arial"/>
              </w:rPr>
            </w:pPr>
          </w:p>
        </w:tc>
        <w:tc>
          <w:tcPr>
            <w:tcW w:w="149" w:type="dxa"/>
          </w:tcPr>
          <w:p w14:paraId="78D1CCF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34338BF" w14:textId="77777777" w:rsidTr="008566C4">
        <w:trPr>
          <w:trHeight w:val="80"/>
        </w:trPr>
        <w:tc>
          <w:tcPr>
            <w:tcW w:w="54" w:type="dxa"/>
          </w:tcPr>
          <w:p w14:paraId="4C81C52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763A32" w14:textId="77777777" w:rsidR="002968FB" w:rsidRPr="008A4162" w:rsidRDefault="002968FB" w:rsidP="008566C4">
            <w:pPr>
              <w:pStyle w:val="EmptyCellLayoutStyle"/>
              <w:spacing w:after="0" w:line="240" w:lineRule="auto"/>
              <w:rPr>
                <w:rFonts w:ascii="Arial" w:hAnsi="Arial" w:cs="Arial"/>
              </w:rPr>
            </w:pPr>
          </w:p>
        </w:tc>
        <w:tc>
          <w:tcPr>
            <w:tcW w:w="149" w:type="dxa"/>
          </w:tcPr>
          <w:p w14:paraId="37A36AC1" w14:textId="77777777" w:rsidR="002968FB" w:rsidRPr="008A4162" w:rsidRDefault="002968FB" w:rsidP="008566C4">
            <w:pPr>
              <w:pStyle w:val="EmptyCellLayoutStyle"/>
              <w:spacing w:after="0" w:line="240" w:lineRule="auto"/>
              <w:rPr>
                <w:rFonts w:ascii="Arial" w:hAnsi="Arial" w:cs="Arial"/>
              </w:rPr>
            </w:pPr>
          </w:p>
        </w:tc>
      </w:tr>
    </w:tbl>
    <w:p w14:paraId="14E4A792" w14:textId="77777777" w:rsidR="002968FB" w:rsidRPr="008A4162" w:rsidRDefault="002968FB" w:rsidP="002968FB">
      <w:pPr>
        <w:spacing w:after="0" w:line="240" w:lineRule="auto"/>
        <w:jc w:val="left"/>
        <w:rPr>
          <w:rFonts w:cs="Arial"/>
        </w:rPr>
      </w:pPr>
    </w:p>
    <w:p w14:paraId="22FD37A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geleerte verwendete Zeilen/s</w:t>
      </w:r>
    </w:p>
    <w:p w14:paraId="674CAA3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„Geleerte verwendete Zeilen/s“ für den Garbage Collector der XTP-Engine.</w:t>
      </w:r>
      <w:r w:rsidRPr="008A4162">
        <w:rPr>
          <w:rFonts w:eastAsia="Calibri" w:cs="Arial"/>
          <w:color w:val="000000"/>
          <w:sz w:val="22"/>
          <w:lang w:bidi="de-DE"/>
        </w:rPr>
        <w:br/>
        <w:t>Beachten Sie, dass diese Regel für alle SQL Express-Editionen deaktiviert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A3B5809" w14:textId="77777777" w:rsidTr="008566C4">
        <w:trPr>
          <w:trHeight w:val="54"/>
        </w:trPr>
        <w:tc>
          <w:tcPr>
            <w:tcW w:w="54" w:type="dxa"/>
          </w:tcPr>
          <w:p w14:paraId="032A710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3DB3E4" w14:textId="77777777" w:rsidR="002968FB" w:rsidRPr="008A4162" w:rsidRDefault="002968FB" w:rsidP="008566C4">
            <w:pPr>
              <w:pStyle w:val="EmptyCellLayoutStyle"/>
              <w:spacing w:after="0" w:line="240" w:lineRule="auto"/>
              <w:rPr>
                <w:rFonts w:ascii="Arial" w:hAnsi="Arial" w:cs="Arial"/>
              </w:rPr>
            </w:pPr>
          </w:p>
        </w:tc>
        <w:tc>
          <w:tcPr>
            <w:tcW w:w="149" w:type="dxa"/>
          </w:tcPr>
          <w:p w14:paraId="702AEFB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5529457" w14:textId="77777777" w:rsidTr="008566C4">
        <w:tc>
          <w:tcPr>
            <w:tcW w:w="54" w:type="dxa"/>
          </w:tcPr>
          <w:p w14:paraId="11AD243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ABF5E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532EB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503E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420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7ABEB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62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9EF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035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0C8C2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B85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190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B293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D53D11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A52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C645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6F99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3899B0E" w14:textId="77777777" w:rsidR="002968FB" w:rsidRPr="008A4162" w:rsidRDefault="002968FB" w:rsidP="008566C4">
            <w:pPr>
              <w:spacing w:after="0" w:line="240" w:lineRule="auto"/>
              <w:jc w:val="left"/>
              <w:rPr>
                <w:rFonts w:cs="Arial"/>
              </w:rPr>
            </w:pPr>
          </w:p>
        </w:tc>
        <w:tc>
          <w:tcPr>
            <w:tcW w:w="149" w:type="dxa"/>
          </w:tcPr>
          <w:p w14:paraId="510E1BF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98B67CB" w14:textId="77777777" w:rsidTr="008566C4">
        <w:trPr>
          <w:trHeight w:val="80"/>
        </w:trPr>
        <w:tc>
          <w:tcPr>
            <w:tcW w:w="54" w:type="dxa"/>
          </w:tcPr>
          <w:p w14:paraId="6C11926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929D66C" w14:textId="77777777" w:rsidR="002968FB" w:rsidRPr="008A4162" w:rsidRDefault="002968FB" w:rsidP="008566C4">
            <w:pPr>
              <w:pStyle w:val="EmptyCellLayoutStyle"/>
              <w:spacing w:after="0" w:line="240" w:lineRule="auto"/>
              <w:rPr>
                <w:rFonts w:ascii="Arial" w:hAnsi="Arial" w:cs="Arial"/>
              </w:rPr>
            </w:pPr>
          </w:p>
        </w:tc>
        <w:tc>
          <w:tcPr>
            <w:tcW w:w="149" w:type="dxa"/>
          </w:tcPr>
          <w:p w14:paraId="5513F42E" w14:textId="77777777" w:rsidR="002968FB" w:rsidRPr="008A4162" w:rsidRDefault="002968FB" w:rsidP="008566C4">
            <w:pPr>
              <w:pStyle w:val="EmptyCellLayoutStyle"/>
              <w:spacing w:after="0" w:line="240" w:lineRule="auto"/>
              <w:rPr>
                <w:rFonts w:ascii="Arial" w:hAnsi="Arial" w:cs="Arial"/>
              </w:rPr>
            </w:pPr>
          </w:p>
        </w:tc>
      </w:tr>
    </w:tbl>
    <w:p w14:paraId="7419C3D7" w14:textId="77777777" w:rsidR="002968FB" w:rsidRPr="008A4162" w:rsidRDefault="002968FB" w:rsidP="002968FB">
      <w:pPr>
        <w:spacing w:after="0" w:line="240" w:lineRule="auto"/>
        <w:jc w:val="left"/>
        <w:rPr>
          <w:rFonts w:cs="Arial"/>
        </w:rPr>
      </w:pPr>
    </w:p>
    <w:p w14:paraId="1B7AFAEE"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Tasks</w:t>
      </w:r>
    </w:p>
    <w:p w14:paraId="57F93E9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Globale Konfigurationseinstellungen</w:t>
      </w:r>
    </w:p>
    <w:p w14:paraId="0FE4428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Globale Konfigurationseinstellungen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1ACCFDB" w14:textId="77777777" w:rsidTr="008566C4">
        <w:trPr>
          <w:trHeight w:val="54"/>
        </w:trPr>
        <w:tc>
          <w:tcPr>
            <w:tcW w:w="54" w:type="dxa"/>
          </w:tcPr>
          <w:p w14:paraId="42D872E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BC1309" w14:textId="77777777" w:rsidR="002968FB" w:rsidRPr="008A4162" w:rsidRDefault="002968FB" w:rsidP="008566C4">
            <w:pPr>
              <w:pStyle w:val="EmptyCellLayoutStyle"/>
              <w:spacing w:after="0" w:line="240" w:lineRule="auto"/>
              <w:rPr>
                <w:rFonts w:ascii="Arial" w:hAnsi="Arial" w:cs="Arial"/>
              </w:rPr>
            </w:pPr>
          </w:p>
        </w:tc>
        <w:tc>
          <w:tcPr>
            <w:tcW w:w="149" w:type="dxa"/>
          </w:tcPr>
          <w:p w14:paraId="3E32E5F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9A24898" w14:textId="77777777" w:rsidTr="008566C4">
        <w:tc>
          <w:tcPr>
            <w:tcW w:w="54" w:type="dxa"/>
          </w:tcPr>
          <w:p w14:paraId="1DAED4F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0428E9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910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C45A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CA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B3E8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1D3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3EC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933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7C698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E1AF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7C8CD"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F64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8D0E855" w14:textId="77777777" w:rsidR="002968FB" w:rsidRPr="008A4162" w:rsidRDefault="002968FB" w:rsidP="008566C4">
            <w:pPr>
              <w:spacing w:after="0" w:line="240" w:lineRule="auto"/>
              <w:jc w:val="left"/>
              <w:rPr>
                <w:rFonts w:cs="Arial"/>
              </w:rPr>
            </w:pPr>
          </w:p>
        </w:tc>
        <w:tc>
          <w:tcPr>
            <w:tcW w:w="149" w:type="dxa"/>
          </w:tcPr>
          <w:p w14:paraId="216DBAC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8F4D241" w14:textId="77777777" w:rsidTr="008566C4">
        <w:trPr>
          <w:trHeight w:val="80"/>
        </w:trPr>
        <w:tc>
          <w:tcPr>
            <w:tcW w:w="54" w:type="dxa"/>
          </w:tcPr>
          <w:p w14:paraId="31C7B7D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5E3F3DD" w14:textId="77777777" w:rsidR="002968FB" w:rsidRPr="008A4162" w:rsidRDefault="002968FB" w:rsidP="008566C4">
            <w:pPr>
              <w:pStyle w:val="EmptyCellLayoutStyle"/>
              <w:spacing w:after="0" w:line="240" w:lineRule="auto"/>
              <w:rPr>
                <w:rFonts w:ascii="Arial" w:hAnsi="Arial" w:cs="Arial"/>
              </w:rPr>
            </w:pPr>
          </w:p>
        </w:tc>
        <w:tc>
          <w:tcPr>
            <w:tcW w:w="149" w:type="dxa"/>
          </w:tcPr>
          <w:p w14:paraId="250F59CD" w14:textId="77777777" w:rsidR="002968FB" w:rsidRPr="008A4162" w:rsidRDefault="002968FB" w:rsidP="008566C4">
            <w:pPr>
              <w:pStyle w:val="EmptyCellLayoutStyle"/>
              <w:spacing w:after="0" w:line="240" w:lineRule="auto"/>
              <w:rPr>
                <w:rFonts w:ascii="Arial" w:hAnsi="Arial" w:cs="Arial"/>
              </w:rPr>
            </w:pPr>
          </w:p>
        </w:tc>
      </w:tr>
    </w:tbl>
    <w:p w14:paraId="4332FE13" w14:textId="77777777" w:rsidR="002968FB" w:rsidRPr="008A4162" w:rsidRDefault="002968FB" w:rsidP="002968FB">
      <w:pPr>
        <w:spacing w:after="0" w:line="240" w:lineRule="auto"/>
        <w:jc w:val="left"/>
        <w:rPr>
          <w:rFonts w:cs="Arial"/>
        </w:rPr>
      </w:pPr>
    </w:p>
    <w:p w14:paraId="1649FF6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Server-Dienst starten</w:t>
      </w:r>
    </w:p>
    <w:p w14:paraId="2FD8373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Server-Dienst starten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D340793" w14:textId="77777777" w:rsidTr="008566C4">
        <w:trPr>
          <w:trHeight w:val="54"/>
        </w:trPr>
        <w:tc>
          <w:tcPr>
            <w:tcW w:w="54" w:type="dxa"/>
          </w:tcPr>
          <w:p w14:paraId="14C9F05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15695C" w14:textId="77777777" w:rsidR="002968FB" w:rsidRPr="008A4162" w:rsidRDefault="002968FB" w:rsidP="008566C4">
            <w:pPr>
              <w:pStyle w:val="EmptyCellLayoutStyle"/>
              <w:spacing w:after="0" w:line="240" w:lineRule="auto"/>
              <w:rPr>
                <w:rFonts w:ascii="Arial" w:hAnsi="Arial" w:cs="Arial"/>
              </w:rPr>
            </w:pPr>
          </w:p>
        </w:tc>
        <w:tc>
          <w:tcPr>
            <w:tcW w:w="149" w:type="dxa"/>
          </w:tcPr>
          <w:p w14:paraId="2A77B3A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CE69ECB" w14:textId="77777777" w:rsidTr="008566C4">
        <w:tc>
          <w:tcPr>
            <w:tcW w:w="54" w:type="dxa"/>
          </w:tcPr>
          <w:p w14:paraId="6013808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5BC09C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37552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CA67E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1AF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C5DF0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86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872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06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61E6E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C69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C06633"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D60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889A9FC" w14:textId="77777777" w:rsidR="002968FB" w:rsidRPr="008A4162" w:rsidRDefault="002968FB" w:rsidP="008566C4">
            <w:pPr>
              <w:spacing w:after="0" w:line="240" w:lineRule="auto"/>
              <w:jc w:val="left"/>
              <w:rPr>
                <w:rFonts w:cs="Arial"/>
              </w:rPr>
            </w:pPr>
          </w:p>
        </w:tc>
        <w:tc>
          <w:tcPr>
            <w:tcW w:w="149" w:type="dxa"/>
          </w:tcPr>
          <w:p w14:paraId="144B04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A19E99" w14:textId="77777777" w:rsidTr="008566C4">
        <w:trPr>
          <w:trHeight w:val="80"/>
        </w:trPr>
        <w:tc>
          <w:tcPr>
            <w:tcW w:w="54" w:type="dxa"/>
          </w:tcPr>
          <w:p w14:paraId="56669D3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9A983FF" w14:textId="77777777" w:rsidR="002968FB" w:rsidRPr="008A4162" w:rsidRDefault="002968FB" w:rsidP="008566C4">
            <w:pPr>
              <w:pStyle w:val="EmptyCellLayoutStyle"/>
              <w:spacing w:after="0" w:line="240" w:lineRule="auto"/>
              <w:rPr>
                <w:rFonts w:ascii="Arial" w:hAnsi="Arial" w:cs="Arial"/>
              </w:rPr>
            </w:pPr>
          </w:p>
        </w:tc>
        <w:tc>
          <w:tcPr>
            <w:tcW w:w="149" w:type="dxa"/>
          </w:tcPr>
          <w:p w14:paraId="373998A4" w14:textId="77777777" w:rsidR="002968FB" w:rsidRPr="008A4162" w:rsidRDefault="002968FB" w:rsidP="008566C4">
            <w:pPr>
              <w:pStyle w:val="EmptyCellLayoutStyle"/>
              <w:spacing w:after="0" w:line="240" w:lineRule="auto"/>
              <w:rPr>
                <w:rFonts w:ascii="Arial" w:hAnsi="Arial" w:cs="Arial"/>
              </w:rPr>
            </w:pPr>
          </w:p>
        </w:tc>
      </w:tr>
    </w:tbl>
    <w:p w14:paraId="4E4E3750" w14:textId="77777777" w:rsidR="002968FB" w:rsidRPr="008A4162" w:rsidRDefault="002968FB" w:rsidP="002968FB">
      <w:pPr>
        <w:spacing w:after="0" w:line="240" w:lineRule="auto"/>
        <w:jc w:val="left"/>
        <w:rPr>
          <w:rFonts w:cs="Arial"/>
        </w:rPr>
      </w:pPr>
    </w:p>
    <w:p w14:paraId="29ACC8D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Startprogrammdienst für SQL-Volltextfilterdaemon starten</w:t>
      </w:r>
    </w:p>
    <w:p w14:paraId="64A18C3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Startprogrammdienst für SQL-Volltextfilterdaemon starten. Beachten Sie, dass das Feature für die SQL-Volltextsuche in keiner Edition von SQL Server Express verfügbar ist, mit Ausnahme von SQL Server Express with Advanced Services.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62C4C54" w14:textId="77777777" w:rsidTr="008566C4">
        <w:trPr>
          <w:trHeight w:val="54"/>
        </w:trPr>
        <w:tc>
          <w:tcPr>
            <w:tcW w:w="54" w:type="dxa"/>
          </w:tcPr>
          <w:p w14:paraId="248DD97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DCE493" w14:textId="77777777" w:rsidR="002968FB" w:rsidRPr="008A4162" w:rsidRDefault="002968FB" w:rsidP="008566C4">
            <w:pPr>
              <w:pStyle w:val="EmptyCellLayoutStyle"/>
              <w:spacing w:after="0" w:line="240" w:lineRule="auto"/>
              <w:rPr>
                <w:rFonts w:ascii="Arial" w:hAnsi="Arial" w:cs="Arial"/>
              </w:rPr>
            </w:pPr>
          </w:p>
        </w:tc>
        <w:tc>
          <w:tcPr>
            <w:tcW w:w="149" w:type="dxa"/>
          </w:tcPr>
          <w:p w14:paraId="6539D1A3" w14:textId="77777777" w:rsidR="002968FB" w:rsidRPr="008A4162" w:rsidRDefault="002968FB" w:rsidP="008566C4">
            <w:pPr>
              <w:pStyle w:val="EmptyCellLayoutStyle"/>
              <w:spacing w:after="0" w:line="240" w:lineRule="auto"/>
              <w:rPr>
                <w:rFonts w:ascii="Arial" w:hAnsi="Arial" w:cs="Arial"/>
              </w:rPr>
            </w:pPr>
          </w:p>
        </w:tc>
      </w:tr>
      <w:tr w:rsidR="002968FB" w:rsidRPr="008A4162" w14:paraId="63C15B4A" w14:textId="77777777" w:rsidTr="008566C4">
        <w:tc>
          <w:tcPr>
            <w:tcW w:w="54" w:type="dxa"/>
          </w:tcPr>
          <w:p w14:paraId="1C7924D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52117B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7C69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A71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39D7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5695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732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285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C2A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A3120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F8F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5E6C7"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34A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9B2D02C" w14:textId="77777777" w:rsidR="002968FB" w:rsidRPr="008A4162" w:rsidRDefault="002968FB" w:rsidP="008566C4">
            <w:pPr>
              <w:spacing w:after="0" w:line="240" w:lineRule="auto"/>
              <w:jc w:val="left"/>
              <w:rPr>
                <w:rFonts w:cs="Arial"/>
              </w:rPr>
            </w:pPr>
          </w:p>
        </w:tc>
        <w:tc>
          <w:tcPr>
            <w:tcW w:w="149" w:type="dxa"/>
          </w:tcPr>
          <w:p w14:paraId="6BE8F9BB" w14:textId="77777777" w:rsidR="002968FB" w:rsidRPr="008A4162" w:rsidRDefault="002968FB" w:rsidP="008566C4">
            <w:pPr>
              <w:pStyle w:val="EmptyCellLayoutStyle"/>
              <w:spacing w:after="0" w:line="240" w:lineRule="auto"/>
              <w:rPr>
                <w:rFonts w:ascii="Arial" w:hAnsi="Arial" w:cs="Arial"/>
              </w:rPr>
            </w:pPr>
          </w:p>
        </w:tc>
      </w:tr>
      <w:tr w:rsidR="002968FB" w:rsidRPr="008A4162" w14:paraId="2D47FFEE" w14:textId="77777777" w:rsidTr="008566C4">
        <w:trPr>
          <w:trHeight w:val="80"/>
        </w:trPr>
        <w:tc>
          <w:tcPr>
            <w:tcW w:w="54" w:type="dxa"/>
          </w:tcPr>
          <w:p w14:paraId="0BD8168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BE4068F" w14:textId="77777777" w:rsidR="002968FB" w:rsidRPr="008A4162" w:rsidRDefault="002968FB" w:rsidP="008566C4">
            <w:pPr>
              <w:pStyle w:val="EmptyCellLayoutStyle"/>
              <w:spacing w:after="0" w:line="240" w:lineRule="auto"/>
              <w:rPr>
                <w:rFonts w:ascii="Arial" w:hAnsi="Arial" w:cs="Arial"/>
              </w:rPr>
            </w:pPr>
          </w:p>
        </w:tc>
        <w:tc>
          <w:tcPr>
            <w:tcW w:w="149" w:type="dxa"/>
          </w:tcPr>
          <w:p w14:paraId="75DCA8E3" w14:textId="77777777" w:rsidR="002968FB" w:rsidRPr="008A4162" w:rsidRDefault="002968FB" w:rsidP="008566C4">
            <w:pPr>
              <w:pStyle w:val="EmptyCellLayoutStyle"/>
              <w:spacing w:after="0" w:line="240" w:lineRule="auto"/>
              <w:rPr>
                <w:rFonts w:ascii="Arial" w:hAnsi="Arial" w:cs="Arial"/>
              </w:rPr>
            </w:pPr>
          </w:p>
        </w:tc>
      </w:tr>
    </w:tbl>
    <w:p w14:paraId="3E3223DB" w14:textId="77777777" w:rsidR="002968FB" w:rsidRPr="008A4162" w:rsidRDefault="002968FB" w:rsidP="002968FB">
      <w:pPr>
        <w:spacing w:after="0" w:line="240" w:lineRule="auto"/>
        <w:jc w:val="left"/>
        <w:rPr>
          <w:rFonts w:cs="Arial"/>
        </w:rPr>
      </w:pPr>
    </w:p>
    <w:p w14:paraId="24964C9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Agent-Dienst aus Datenbankmodul beenden</w:t>
      </w:r>
    </w:p>
    <w:p w14:paraId="35053A5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Agent-Dienst aus Datenbankmodul beenden</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7EDE7A9" w14:textId="77777777" w:rsidTr="008566C4">
        <w:trPr>
          <w:trHeight w:val="54"/>
        </w:trPr>
        <w:tc>
          <w:tcPr>
            <w:tcW w:w="54" w:type="dxa"/>
          </w:tcPr>
          <w:p w14:paraId="249CBEC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4FAC97" w14:textId="77777777" w:rsidR="002968FB" w:rsidRPr="008A4162" w:rsidRDefault="002968FB" w:rsidP="008566C4">
            <w:pPr>
              <w:pStyle w:val="EmptyCellLayoutStyle"/>
              <w:spacing w:after="0" w:line="240" w:lineRule="auto"/>
              <w:rPr>
                <w:rFonts w:ascii="Arial" w:hAnsi="Arial" w:cs="Arial"/>
              </w:rPr>
            </w:pPr>
          </w:p>
        </w:tc>
        <w:tc>
          <w:tcPr>
            <w:tcW w:w="149" w:type="dxa"/>
          </w:tcPr>
          <w:p w14:paraId="079CDD99"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05C92C" w14:textId="77777777" w:rsidTr="008566C4">
        <w:tc>
          <w:tcPr>
            <w:tcW w:w="54" w:type="dxa"/>
          </w:tcPr>
          <w:p w14:paraId="6CDD174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533395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229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17F7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4621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92EB9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0C8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68B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00C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3FE528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92A8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5CDD7F"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A07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EB0847B" w14:textId="77777777" w:rsidR="002968FB" w:rsidRPr="008A4162" w:rsidRDefault="002968FB" w:rsidP="008566C4">
            <w:pPr>
              <w:spacing w:after="0" w:line="240" w:lineRule="auto"/>
              <w:jc w:val="left"/>
              <w:rPr>
                <w:rFonts w:cs="Arial"/>
              </w:rPr>
            </w:pPr>
          </w:p>
        </w:tc>
        <w:tc>
          <w:tcPr>
            <w:tcW w:w="149" w:type="dxa"/>
          </w:tcPr>
          <w:p w14:paraId="44D741D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81F36A" w14:textId="77777777" w:rsidTr="008566C4">
        <w:trPr>
          <w:trHeight w:val="80"/>
        </w:trPr>
        <w:tc>
          <w:tcPr>
            <w:tcW w:w="54" w:type="dxa"/>
          </w:tcPr>
          <w:p w14:paraId="26035E5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46589D" w14:textId="77777777" w:rsidR="002968FB" w:rsidRPr="008A4162" w:rsidRDefault="002968FB" w:rsidP="008566C4">
            <w:pPr>
              <w:pStyle w:val="EmptyCellLayoutStyle"/>
              <w:spacing w:after="0" w:line="240" w:lineRule="auto"/>
              <w:rPr>
                <w:rFonts w:ascii="Arial" w:hAnsi="Arial" w:cs="Arial"/>
              </w:rPr>
            </w:pPr>
          </w:p>
        </w:tc>
        <w:tc>
          <w:tcPr>
            <w:tcW w:w="149" w:type="dxa"/>
          </w:tcPr>
          <w:p w14:paraId="27C25D4C" w14:textId="77777777" w:rsidR="002968FB" w:rsidRPr="008A4162" w:rsidRDefault="002968FB" w:rsidP="008566C4">
            <w:pPr>
              <w:pStyle w:val="EmptyCellLayoutStyle"/>
              <w:spacing w:after="0" w:line="240" w:lineRule="auto"/>
              <w:rPr>
                <w:rFonts w:ascii="Arial" w:hAnsi="Arial" w:cs="Arial"/>
              </w:rPr>
            </w:pPr>
          </w:p>
        </w:tc>
      </w:tr>
    </w:tbl>
    <w:p w14:paraId="22641C4D" w14:textId="77777777" w:rsidR="002968FB" w:rsidRPr="008A4162" w:rsidRDefault="002968FB" w:rsidP="002968FB">
      <w:pPr>
        <w:spacing w:after="0" w:line="240" w:lineRule="auto"/>
        <w:jc w:val="left"/>
        <w:rPr>
          <w:rFonts w:cs="Arial"/>
        </w:rPr>
      </w:pPr>
    </w:p>
    <w:p w14:paraId="759E73E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Agent-Dienst aus Datenbankmodul starten</w:t>
      </w:r>
    </w:p>
    <w:p w14:paraId="5AD2A05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Agent-Dienst aus Datenbankmodul starten</w:t>
      </w:r>
      <w:r w:rsidRPr="008A4162">
        <w:rPr>
          <w:rFonts w:eastAsia="Calibri" w:cs="Arial"/>
          <w:color w:val="000000"/>
          <w:sz w:val="22"/>
          <w:lang w:bidi="de-DE"/>
        </w:rPr>
        <w:br/>
        <w:t>Beachten Sie, dass der SQL Server-Agent-Windows-Dienst von keiner Edition von SQL Server Express unterstützt wird.</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4233FC8" w14:textId="77777777" w:rsidTr="008566C4">
        <w:trPr>
          <w:trHeight w:val="54"/>
        </w:trPr>
        <w:tc>
          <w:tcPr>
            <w:tcW w:w="54" w:type="dxa"/>
          </w:tcPr>
          <w:p w14:paraId="5D5E280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31BEFB" w14:textId="77777777" w:rsidR="002968FB" w:rsidRPr="008A4162" w:rsidRDefault="002968FB" w:rsidP="008566C4">
            <w:pPr>
              <w:pStyle w:val="EmptyCellLayoutStyle"/>
              <w:spacing w:after="0" w:line="240" w:lineRule="auto"/>
              <w:rPr>
                <w:rFonts w:ascii="Arial" w:hAnsi="Arial" w:cs="Arial"/>
              </w:rPr>
            </w:pPr>
          </w:p>
        </w:tc>
        <w:tc>
          <w:tcPr>
            <w:tcW w:w="149" w:type="dxa"/>
          </w:tcPr>
          <w:p w14:paraId="0F78460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4488C9" w14:textId="77777777" w:rsidTr="008566C4">
        <w:tc>
          <w:tcPr>
            <w:tcW w:w="54" w:type="dxa"/>
          </w:tcPr>
          <w:p w14:paraId="2752973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3D5617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7F971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41A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2111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B8B1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12C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F98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A6C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C1BB4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87B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7788C"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886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DE036AC" w14:textId="77777777" w:rsidR="002968FB" w:rsidRPr="008A4162" w:rsidRDefault="002968FB" w:rsidP="008566C4">
            <w:pPr>
              <w:spacing w:after="0" w:line="240" w:lineRule="auto"/>
              <w:jc w:val="left"/>
              <w:rPr>
                <w:rFonts w:cs="Arial"/>
              </w:rPr>
            </w:pPr>
          </w:p>
        </w:tc>
        <w:tc>
          <w:tcPr>
            <w:tcW w:w="149" w:type="dxa"/>
          </w:tcPr>
          <w:p w14:paraId="1D9E62E4" w14:textId="77777777" w:rsidR="002968FB" w:rsidRPr="008A4162" w:rsidRDefault="002968FB" w:rsidP="008566C4">
            <w:pPr>
              <w:pStyle w:val="EmptyCellLayoutStyle"/>
              <w:spacing w:after="0" w:line="240" w:lineRule="auto"/>
              <w:rPr>
                <w:rFonts w:ascii="Arial" w:hAnsi="Arial" w:cs="Arial"/>
              </w:rPr>
            </w:pPr>
          </w:p>
        </w:tc>
      </w:tr>
      <w:tr w:rsidR="002968FB" w:rsidRPr="008A4162" w14:paraId="779AFD8E" w14:textId="77777777" w:rsidTr="008566C4">
        <w:trPr>
          <w:trHeight w:val="80"/>
        </w:trPr>
        <w:tc>
          <w:tcPr>
            <w:tcW w:w="54" w:type="dxa"/>
          </w:tcPr>
          <w:p w14:paraId="40407D8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51D9811" w14:textId="77777777" w:rsidR="002968FB" w:rsidRPr="008A4162" w:rsidRDefault="002968FB" w:rsidP="008566C4">
            <w:pPr>
              <w:pStyle w:val="EmptyCellLayoutStyle"/>
              <w:spacing w:after="0" w:line="240" w:lineRule="auto"/>
              <w:rPr>
                <w:rFonts w:ascii="Arial" w:hAnsi="Arial" w:cs="Arial"/>
              </w:rPr>
            </w:pPr>
          </w:p>
        </w:tc>
        <w:tc>
          <w:tcPr>
            <w:tcW w:w="149" w:type="dxa"/>
          </w:tcPr>
          <w:p w14:paraId="5B5F71BB" w14:textId="77777777" w:rsidR="002968FB" w:rsidRPr="008A4162" w:rsidRDefault="002968FB" w:rsidP="008566C4">
            <w:pPr>
              <w:pStyle w:val="EmptyCellLayoutStyle"/>
              <w:spacing w:after="0" w:line="240" w:lineRule="auto"/>
              <w:rPr>
                <w:rFonts w:ascii="Arial" w:hAnsi="Arial" w:cs="Arial"/>
              </w:rPr>
            </w:pPr>
          </w:p>
        </w:tc>
      </w:tr>
    </w:tbl>
    <w:p w14:paraId="0FFE1CA3" w14:textId="77777777" w:rsidR="002968FB" w:rsidRPr="008A4162" w:rsidRDefault="002968FB" w:rsidP="002968FB">
      <w:pPr>
        <w:spacing w:after="0" w:line="240" w:lineRule="auto"/>
        <w:jc w:val="left"/>
        <w:rPr>
          <w:rFonts w:cs="Arial"/>
        </w:rPr>
      </w:pPr>
    </w:p>
    <w:p w14:paraId="229D49F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Server-Dienst beenden</w:t>
      </w:r>
    </w:p>
    <w:p w14:paraId="072C78A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Server-Dienst beenden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503A884F" w14:textId="77777777" w:rsidTr="008566C4">
        <w:trPr>
          <w:trHeight w:val="54"/>
        </w:trPr>
        <w:tc>
          <w:tcPr>
            <w:tcW w:w="54" w:type="dxa"/>
          </w:tcPr>
          <w:p w14:paraId="501C8CC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251BBC1" w14:textId="77777777" w:rsidR="002968FB" w:rsidRPr="008A4162" w:rsidRDefault="002968FB" w:rsidP="008566C4">
            <w:pPr>
              <w:pStyle w:val="EmptyCellLayoutStyle"/>
              <w:spacing w:after="0" w:line="240" w:lineRule="auto"/>
              <w:rPr>
                <w:rFonts w:ascii="Arial" w:hAnsi="Arial" w:cs="Arial"/>
              </w:rPr>
            </w:pPr>
          </w:p>
        </w:tc>
        <w:tc>
          <w:tcPr>
            <w:tcW w:w="149" w:type="dxa"/>
          </w:tcPr>
          <w:p w14:paraId="449CD8E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5AD737" w14:textId="77777777" w:rsidTr="008566C4">
        <w:tc>
          <w:tcPr>
            <w:tcW w:w="54" w:type="dxa"/>
          </w:tcPr>
          <w:p w14:paraId="708C2FD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227FEB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142F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2574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BD5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CC48E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79C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9D5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21C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630F4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B54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26025"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FF53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F1C47BE" w14:textId="77777777" w:rsidR="002968FB" w:rsidRPr="008A4162" w:rsidRDefault="002968FB" w:rsidP="008566C4">
            <w:pPr>
              <w:spacing w:after="0" w:line="240" w:lineRule="auto"/>
              <w:jc w:val="left"/>
              <w:rPr>
                <w:rFonts w:cs="Arial"/>
              </w:rPr>
            </w:pPr>
          </w:p>
        </w:tc>
        <w:tc>
          <w:tcPr>
            <w:tcW w:w="149" w:type="dxa"/>
          </w:tcPr>
          <w:p w14:paraId="3AF90C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EE2864" w14:textId="77777777" w:rsidTr="008566C4">
        <w:trPr>
          <w:trHeight w:val="80"/>
        </w:trPr>
        <w:tc>
          <w:tcPr>
            <w:tcW w:w="54" w:type="dxa"/>
          </w:tcPr>
          <w:p w14:paraId="5AFF5DF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1C5298C" w14:textId="77777777" w:rsidR="002968FB" w:rsidRPr="008A4162" w:rsidRDefault="002968FB" w:rsidP="008566C4">
            <w:pPr>
              <w:pStyle w:val="EmptyCellLayoutStyle"/>
              <w:spacing w:after="0" w:line="240" w:lineRule="auto"/>
              <w:rPr>
                <w:rFonts w:ascii="Arial" w:hAnsi="Arial" w:cs="Arial"/>
              </w:rPr>
            </w:pPr>
          </w:p>
        </w:tc>
        <w:tc>
          <w:tcPr>
            <w:tcW w:w="149" w:type="dxa"/>
          </w:tcPr>
          <w:p w14:paraId="53D79EA6" w14:textId="77777777" w:rsidR="002968FB" w:rsidRPr="008A4162" w:rsidRDefault="002968FB" w:rsidP="008566C4">
            <w:pPr>
              <w:pStyle w:val="EmptyCellLayoutStyle"/>
              <w:spacing w:after="0" w:line="240" w:lineRule="auto"/>
              <w:rPr>
                <w:rFonts w:ascii="Arial" w:hAnsi="Arial" w:cs="Arial"/>
              </w:rPr>
            </w:pPr>
          </w:p>
        </w:tc>
      </w:tr>
    </w:tbl>
    <w:p w14:paraId="78902EE2" w14:textId="77777777" w:rsidR="002968FB" w:rsidRPr="008A4162" w:rsidRDefault="002968FB" w:rsidP="002968FB">
      <w:pPr>
        <w:spacing w:after="0" w:line="240" w:lineRule="auto"/>
        <w:jc w:val="left"/>
        <w:rPr>
          <w:rFonts w:cs="Arial"/>
        </w:rPr>
      </w:pPr>
    </w:p>
    <w:p w14:paraId="4E639AE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Startprogrammdienst für SQL-Volltextfilterdaemon beenden</w:t>
      </w:r>
    </w:p>
    <w:p w14:paraId="5E3A3AB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Startprogrammdienst für SQL-Volltextfilterdaemon beenden. Beachten Sie, dass das Feature für die SQL-Volltextsuche in keiner Edition von SQL Server Express verfügbar ist, mit Ausnahme von SQL Server Express with Advanced Services.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544403A" w14:textId="77777777" w:rsidTr="008566C4">
        <w:trPr>
          <w:trHeight w:val="54"/>
        </w:trPr>
        <w:tc>
          <w:tcPr>
            <w:tcW w:w="54" w:type="dxa"/>
          </w:tcPr>
          <w:p w14:paraId="7AEADA5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EC80CDC" w14:textId="77777777" w:rsidR="002968FB" w:rsidRPr="008A4162" w:rsidRDefault="002968FB" w:rsidP="008566C4">
            <w:pPr>
              <w:pStyle w:val="EmptyCellLayoutStyle"/>
              <w:spacing w:after="0" w:line="240" w:lineRule="auto"/>
              <w:rPr>
                <w:rFonts w:ascii="Arial" w:hAnsi="Arial" w:cs="Arial"/>
              </w:rPr>
            </w:pPr>
          </w:p>
        </w:tc>
        <w:tc>
          <w:tcPr>
            <w:tcW w:w="149" w:type="dxa"/>
          </w:tcPr>
          <w:p w14:paraId="7BA21D20" w14:textId="77777777" w:rsidR="002968FB" w:rsidRPr="008A4162" w:rsidRDefault="002968FB" w:rsidP="008566C4">
            <w:pPr>
              <w:pStyle w:val="EmptyCellLayoutStyle"/>
              <w:spacing w:after="0" w:line="240" w:lineRule="auto"/>
              <w:rPr>
                <w:rFonts w:ascii="Arial" w:hAnsi="Arial" w:cs="Arial"/>
              </w:rPr>
            </w:pPr>
          </w:p>
        </w:tc>
      </w:tr>
      <w:tr w:rsidR="002968FB" w:rsidRPr="008A4162" w14:paraId="3DD7616E" w14:textId="77777777" w:rsidTr="008566C4">
        <w:tc>
          <w:tcPr>
            <w:tcW w:w="54" w:type="dxa"/>
          </w:tcPr>
          <w:p w14:paraId="76609E4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4EB80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A3EB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8A5C2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D41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B099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710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635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9D0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2D867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112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CB06B"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28BC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3185607" w14:textId="77777777" w:rsidR="002968FB" w:rsidRPr="008A4162" w:rsidRDefault="002968FB" w:rsidP="008566C4">
            <w:pPr>
              <w:spacing w:after="0" w:line="240" w:lineRule="auto"/>
              <w:jc w:val="left"/>
              <w:rPr>
                <w:rFonts w:cs="Arial"/>
              </w:rPr>
            </w:pPr>
          </w:p>
        </w:tc>
        <w:tc>
          <w:tcPr>
            <w:tcW w:w="149" w:type="dxa"/>
          </w:tcPr>
          <w:p w14:paraId="47A91D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BA0A86" w14:textId="77777777" w:rsidTr="008566C4">
        <w:trPr>
          <w:trHeight w:val="80"/>
        </w:trPr>
        <w:tc>
          <w:tcPr>
            <w:tcW w:w="54" w:type="dxa"/>
          </w:tcPr>
          <w:p w14:paraId="0AC1961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A80E74" w14:textId="77777777" w:rsidR="002968FB" w:rsidRPr="008A4162" w:rsidRDefault="002968FB" w:rsidP="008566C4">
            <w:pPr>
              <w:pStyle w:val="EmptyCellLayoutStyle"/>
              <w:spacing w:after="0" w:line="240" w:lineRule="auto"/>
              <w:rPr>
                <w:rFonts w:ascii="Arial" w:hAnsi="Arial" w:cs="Arial"/>
              </w:rPr>
            </w:pPr>
          </w:p>
        </w:tc>
        <w:tc>
          <w:tcPr>
            <w:tcW w:w="149" w:type="dxa"/>
          </w:tcPr>
          <w:p w14:paraId="2D3F5C06" w14:textId="77777777" w:rsidR="002968FB" w:rsidRPr="008A4162" w:rsidRDefault="002968FB" w:rsidP="008566C4">
            <w:pPr>
              <w:pStyle w:val="EmptyCellLayoutStyle"/>
              <w:spacing w:after="0" w:line="240" w:lineRule="auto"/>
              <w:rPr>
                <w:rFonts w:ascii="Arial" w:hAnsi="Arial" w:cs="Arial"/>
              </w:rPr>
            </w:pPr>
          </w:p>
        </w:tc>
      </w:tr>
    </w:tbl>
    <w:p w14:paraId="6632A74B" w14:textId="77777777" w:rsidR="002968FB" w:rsidRPr="008A4162" w:rsidRDefault="002968FB" w:rsidP="002968FB">
      <w:pPr>
        <w:spacing w:after="0" w:line="240" w:lineRule="auto"/>
        <w:jc w:val="left"/>
        <w:rPr>
          <w:rFonts w:cs="Arial"/>
        </w:rPr>
      </w:pPr>
    </w:p>
    <w:p w14:paraId="4048E8C0"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 – Konsolentasks</w:t>
      </w:r>
    </w:p>
    <w:p w14:paraId="4815D4E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Profiler</w:t>
      </w:r>
    </w:p>
    <w:p w14:paraId="08969DBC" w14:textId="77777777" w:rsidR="002968FB" w:rsidRPr="008A4162" w:rsidRDefault="002968FB" w:rsidP="002968FB">
      <w:pPr>
        <w:spacing w:after="0" w:line="240" w:lineRule="auto"/>
        <w:jc w:val="left"/>
        <w:rPr>
          <w:rFonts w:cs="Arial"/>
        </w:rPr>
      </w:pPr>
    </w:p>
    <w:p w14:paraId="152DDEA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SQL-Konfigurations-Manager</w:t>
      </w:r>
    </w:p>
    <w:p w14:paraId="1BC3B710" w14:textId="77777777" w:rsidR="002968FB" w:rsidRPr="008A4162" w:rsidRDefault="002968FB" w:rsidP="002968FB">
      <w:pPr>
        <w:spacing w:after="0" w:line="240" w:lineRule="auto"/>
        <w:jc w:val="left"/>
        <w:rPr>
          <w:rFonts w:cs="Arial"/>
        </w:rPr>
      </w:pPr>
    </w:p>
    <w:p w14:paraId="3E52A71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Management Studio</w:t>
      </w:r>
    </w:p>
    <w:p w14:paraId="03E12C19" w14:textId="77777777" w:rsidR="002968FB" w:rsidRPr="008A4162" w:rsidRDefault="002968FB" w:rsidP="002968FB">
      <w:pPr>
        <w:spacing w:after="0" w:line="240" w:lineRule="auto"/>
        <w:jc w:val="left"/>
        <w:rPr>
          <w:rFonts w:cs="Arial"/>
        </w:rPr>
      </w:pPr>
    </w:p>
    <w:p w14:paraId="70656F87"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2014-Datenbankmodulgruppe</w:t>
      </w:r>
    </w:p>
    <w:p w14:paraId="7E7493F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Instanzen von Microsoft SQL Server 2014-Datenbankmodulen enthält</w:t>
      </w:r>
    </w:p>
    <w:p w14:paraId="595C4ECE"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2014-Datenbankmodulgruppe – Ermittlungen</w:t>
      </w:r>
    </w:p>
    <w:p w14:paraId="45480EF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SQL Server 2014-Instanzgruppe</w:t>
      </w:r>
    </w:p>
    <w:p w14:paraId="7873540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Instanzgruppe mit allen SQL Server 2014-Datenbankmodulen auf.</w:t>
      </w:r>
    </w:p>
    <w:p w14:paraId="7B6A7344" w14:textId="77777777" w:rsidR="002968FB" w:rsidRPr="008A4162" w:rsidRDefault="002968FB" w:rsidP="002968FB">
      <w:pPr>
        <w:spacing w:after="0" w:line="240" w:lineRule="auto"/>
        <w:jc w:val="left"/>
        <w:rPr>
          <w:rFonts w:cs="Arial"/>
        </w:rPr>
      </w:pPr>
    </w:p>
    <w:p w14:paraId="3DD4EDD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Microsoft SQL Server 2014-Instanzgruppe</w:t>
      </w:r>
    </w:p>
    <w:p w14:paraId="2CB6225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2014-Instanzgruppe mit allen SQL Server 2014-Datenbankmodulen auf.</w:t>
      </w:r>
    </w:p>
    <w:p w14:paraId="6250EC8D" w14:textId="77777777" w:rsidR="002968FB" w:rsidRPr="008A4162" w:rsidRDefault="002968FB" w:rsidP="002968FB">
      <w:pPr>
        <w:spacing w:after="0" w:line="240" w:lineRule="auto"/>
        <w:jc w:val="left"/>
        <w:rPr>
          <w:rFonts w:cs="Arial"/>
        </w:rPr>
      </w:pPr>
    </w:p>
    <w:p w14:paraId="558FC1DA"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2014-Datenbankdatei</w:t>
      </w:r>
    </w:p>
    <w:p w14:paraId="070C9FD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2014-Datenbankdatei</w:t>
      </w:r>
    </w:p>
    <w:p w14:paraId="0A5DA8B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 – Ermittlungen</w:t>
      </w:r>
    </w:p>
    <w:p w14:paraId="461D6C1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Datendateien</w:t>
      </w:r>
    </w:p>
    <w:p w14:paraId="71C957E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die Dateiinformationen für die einzelnen SQL Server 2014-Datenbanken.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25407C28" w14:textId="77777777" w:rsidTr="008566C4">
        <w:trPr>
          <w:trHeight w:val="54"/>
        </w:trPr>
        <w:tc>
          <w:tcPr>
            <w:tcW w:w="54" w:type="dxa"/>
          </w:tcPr>
          <w:p w14:paraId="543DD15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94FF33" w14:textId="77777777" w:rsidR="002968FB" w:rsidRPr="008A4162" w:rsidRDefault="002968FB" w:rsidP="008566C4">
            <w:pPr>
              <w:pStyle w:val="EmptyCellLayoutStyle"/>
              <w:spacing w:after="0" w:line="240" w:lineRule="auto"/>
              <w:rPr>
                <w:rFonts w:ascii="Arial" w:hAnsi="Arial" w:cs="Arial"/>
              </w:rPr>
            </w:pPr>
          </w:p>
        </w:tc>
        <w:tc>
          <w:tcPr>
            <w:tcW w:w="149" w:type="dxa"/>
          </w:tcPr>
          <w:p w14:paraId="090F266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1C0AE9" w14:textId="77777777" w:rsidTr="008566C4">
        <w:tc>
          <w:tcPr>
            <w:tcW w:w="54" w:type="dxa"/>
          </w:tcPr>
          <w:p w14:paraId="35E7DC5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4DADF4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FD500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3BC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663C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948A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44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AD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EF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6B598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A0E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A2B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00A48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FAE1A01" w14:textId="77777777" w:rsidR="002968FB" w:rsidRPr="008A4162" w:rsidRDefault="002968FB" w:rsidP="008566C4">
            <w:pPr>
              <w:spacing w:after="0" w:line="240" w:lineRule="auto"/>
              <w:jc w:val="left"/>
              <w:rPr>
                <w:rFonts w:cs="Arial"/>
              </w:rPr>
            </w:pPr>
          </w:p>
        </w:tc>
        <w:tc>
          <w:tcPr>
            <w:tcW w:w="149" w:type="dxa"/>
          </w:tcPr>
          <w:p w14:paraId="5528825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27BEC5" w14:textId="77777777" w:rsidTr="008566C4">
        <w:trPr>
          <w:trHeight w:val="80"/>
        </w:trPr>
        <w:tc>
          <w:tcPr>
            <w:tcW w:w="54" w:type="dxa"/>
          </w:tcPr>
          <w:p w14:paraId="64DB49E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B045FE" w14:textId="77777777" w:rsidR="002968FB" w:rsidRPr="008A4162" w:rsidRDefault="002968FB" w:rsidP="008566C4">
            <w:pPr>
              <w:pStyle w:val="EmptyCellLayoutStyle"/>
              <w:spacing w:after="0" w:line="240" w:lineRule="auto"/>
              <w:rPr>
                <w:rFonts w:ascii="Arial" w:hAnsi="Arial" w:cs="Arial"/>
              </w:rPr>
            </w:pPr>
          </w:p>
        </w:tc>
        <w:tc>
          <w:tcPr>
            <w:tcW w:w="149" w:type="dxa"/>
          </w:tcPr>
          <w:p w14:paraId="4479F7E4" w14:textId="77777777" w:rsidR="002968FB" w:rsidRPr="008A4162" w:rsidRDefault="002968FB" w:rsidP="008566C4">
            <w:pPr>
              <w:pStyle w:val="EmptyCellLayoutStyle"/>
              <w:spacing w:after="0" w:line="240" w:lineRule="auto"/>
              <w:rPr>
                <w:rFonts w:ascii="Arial" w:hAnsi="Arial" w:cs="Arial"/>
              </w:rPr>
            </w:pPr>
          </w:p>
        </w:tc>
      </w:tr>
    </w:tbl>
    <w:p w14:paraId="0DCE5659" w14:textId="77777777" w:rsidR="002968FB" w:rsidRPr="008A4162" w:rsidRDefault="002968FB" w:rsidP="002968FB">
      <w:pPr>
        <w:spacing w:after="0" w:line="240" w:lineRule="auto"/>
        <w:jc w:val="left"/>
        <w:rPr>
          <w:rFonts w:cs="Arial"/>
        </w:rPr>
      </w:pPr>
    </w:p>
    <w:p w14:paraId="3FD3527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 – Einheitenmonitore</w:t>
      </w:r>
    </w:p>
    <w:p w14:paraId="290ECF8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Restlicher freier Speicherplatz in Datenbankdatei</w:t>
      </w:r>
    </w:p>
    <w:p w14:paraId="383B7DE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gibt eine Warnung aus, wenn der freie Speicherplatz (einschließlich des bereits zugewiesenen Platzes und des freien Platzes auf den Medien) unter den eingestellten Warnungsschwellwert fällt und gibt diesen in Prozent der Summe aus Datengröße und freiem Datenträgerplatz an. Der Monitor gibt eine kritische Warnmeldung aus, wenn der freie Speicherplatz unter den kritischen Schwellenwert fällt.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19DAD165" w14:textId="77777777" w:rsidTr="008566C4">
        <w:trPr>
          <w:trHeight w:val="54"/>
        </w:trPr>
        <w:tc>
          <w:tcPr>
            <w:tcW w:w="54" w:type="dxa"/>
          </w:tcPr>
          <w:p w14:paraId="5D58D76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4DAE18" w14:textId="77777777" w:rsidR="002968FB" w:rsidRPr="008A4162" w:rsidRDefault="002968FB" w:rsidP="008566C4">
            <w:pPr>
              <w:pStyle w:val="EmptyCellLayoutStyle"/>
              <w:spacing w:after="0" w:line="240" w:lineRule="auto"/>
              <w:rPr>
                <w:rFonts w:ascii="Arial" w:hAnsi="Arial" w:cs="Arial"/>
              </w:rPr>
            </w:pPr>
          </w:p>
        </w:tc>
        <w:tc>
          <w:tcPr>
            <w:tcW w:w="149" w:type="dxa"/>
          </w:tcPr>
          <w:p w14:paraId="231C905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644859E" w14:textId="77777777" w:rsidTr="008566C4">
        <w:tc>
          <w:tcPr>
            <w:tcW w:w="54" w:type="dxa"/>
          </w:tcPr>
          <w:p w14:paraId="7A9FDD7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0BF6A6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00C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FBB85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DB7A7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DE3E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344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E34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039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CC4B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907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5A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C548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49FFB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6D81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E7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A1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59910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23A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A6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„kritisch“, wenn der Wert unter diesen Schwellenwert fällt.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D94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213770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189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CE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509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36377C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248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B0C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1F242" w14:textId="77777777" w:rsidR="002968FB" w:rsidRPr="008A4162" w:rsidRDefault="002968FB" w:rsidP="008566C4">
                  <w:pPr>
                    <w:spacing w:after="0" w:line="240" w:lineRule="auto"/>
                    <w:jc w:val="left"/>
                    <w:rPr>
                      <w:rFonts w:cs="Arial"/>
                    </w:rPr>
                  </w:pPr>
                </w:p>
              </w:tc>
            </w:tr>
            <w:tr w:rsidR="002968FB" w:rsidRPr="008A4162" w14:paraId="6CE75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EB8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099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246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7E8C0E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CEB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058D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673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w:t>
                  </w:r>
                </w:p>
              </w:tc>
            </w:tr>
          </w:tbl>
          <w:p w14:paraId="5E230CEC" w14:textId="77777777" w:rsidR="002968FB" w:rsidRPr="008A4162" w:rsidRDefault="002968FB" w:rsidP="008566C4">
            <w:pPr>
              <w:spacing w:after="0" w:line="240" w:lineRule="auto"/>
              <w:jc w:val="left"/>
              <w:rPr>
                <w:rFonts w:cs="Arial"/>
              </w:rPr>
            </w:pPr>
          </w:p>
        </w:tc>
        <w:tc>
          <w:tcPr>
            <w:tcW w:w="149" w:type="dxa"/>
          </w:tcPr>
          <w:p w14:paraId="01B3B572"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E7861E" w14:textId="77777777" w:rsidTr="008566C4">
        <w:trPr>
          <w:trHeight w:val="80"/>
        </w:trPr>
        <w:tc>
          <w:tcPr>
            <w:tcW w:w="54" w:type="dxa"/>
          </w:tcPr>
          <w:p w14:paraId="6DC6E8D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2E0A821" w14:textId="77777777" w:rsidR="002968FB" w:rsidRPr="008A4162" w:rsidRDefault="002968FB" w:rsidP="008566C4">
            <w:pPr>
              <w:pStyle w:val="EmptyCellLayoutStyle"/>
              <w:spacing w:after="0" w:line="240" w:lineRule="auto"/>
              <w:rPr>
                <w:rFonts w:ascii="Arial" w:hAnsi="Arial" w:cs="Arial"/>
              </w:rPr>
            </w:pPr>
          </w:p>
        </w:tc>
        <w:tc>
          <w:tcPr>
            <w:tcW w:w="149" w:type="dxa"/>
          </w:tcPr>
          <w:p w14:paraId="7F9EA9DD" w14:textId="77777777" w:rsidR="002968FB" w:rsidRPr="008A4162" w:rsidRDefault="002968FB" w:rsidP="008566C4">
            <w:pPr>
              <w:pStyle w:val="EmptyCellLayoutStyle"/>
              <w:spacing w:after="0" w:line="240" w:lineRule="auto"/>
              <w:rPr>
                <w:rFonts w:ascii="Arial" w:hAnsi="Arial" w:cs="Arial"/>
              </w:rPr>
            </w:pPr>
          </w:p>
        </w:tc>
      </w:tr>
    </w:tbl>
    <w:p w14:paraId="4110D6A2" w14:textId="77777777" w:rsidR="002968FB" w:rsidRPr="008A4162" w:rsidRDefault="002968FB" w:rsidP="002968FB">
      <w:pPr>
        <w:spacing w:after="0" w:line="240" w:lineRule="auto"/>
        <w:jc w:val="left"/>
        <w:rPr>
          <w:rFonts w:cs="Arial"/>
        </w:rPr>
      </w:pPr>
    </w:p>
    <w:p w14:paraId="3E06E55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 – Regeln (ohne Warnungen)</w:t>
      </w:r>
    </w:p>
    <w:p w14:paraId="2999D27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DB-Dateispeicherplatz gesamt (MB)</w:t>
      </w:r>
    </w:p>
    <w:p w14:paraId="0D2BE31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einer Datei verbliebenen Speicherplatzes in Megabytes.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79A6547" w14:textId="77777777" w:rsidTr="008566C4">
        <w:trPr>
          <w:trHeight w:val="54"/>
        </w:trPr>
        <w:tc>
          <w:tcPr>
            <w:tcW w:w="54" w:type="dxa"/>
          </w:tcPr>
          <w:p w14:paraId="67B4BF1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14340B" w14:textId="77777777" w:rsidR="002968FB" w:rsidRPr="008A4162" w:rsidRDefault="002968FB" w:rsidP="008566C4">
            <w:pPr>
              <w:pStyle w:val="EmptyCellLayoutStyle"/>
              <w:spacing w:after="0" w:line="240" w:lineRule="auto"/>
              <w:rPr>
                <w:rFonts w:ascii="Arial" w:hAnsi="Arial" w:cs="Arial"/>
              </w:rPr>
            </w:pPr>
          </w:p>
        </w:tc>
        <w:tc>
          <w:tcPr>
            <w:tcW w:w="149" w:type="dxa"/>
          </w:tcPr>
          <w:p w14:paraId="4E1D5D8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D665B0" w14:textId="77777777" w:rsidTr="008566C4">
        <w:tc>
          <w:tcPr>
            <w:tcW w:w="54" w:type="dxa"/>
          </w:tcPr>
          <w:p w14:paraId="592C2F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12E9B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0DC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73F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895F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3059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C1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02F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308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A5E5A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33A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ED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D9E4B"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3479B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1826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4E7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81F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1C014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92B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A58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027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73D8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D74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5DA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9E908" w14:textId="77777777" w:rsidR="002968FB" w:rsidRPr="008A4162" w:rsidRDefault="002968FB" w:rsidP="008566C4">
                  <w:pPr>
                    <w:spacing w:after="0" w:line="240" w:lineRule="auto"/>
                    <w:jc w:val="left"/>
                    <w:rPr>
                      <w:rFonts w:cs="Arial"/>
                    </w:rPr>
                  </w:pPr>
                </w:p>
              </w:tc>
            </w:tr>
            <w:tr w:rsidR="002968FB" w:rsidRPr="008A4162" w14:paraId="0A637D7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0AA0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C53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9D3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5D126AF" w14:textId="77777777" w:rsidR="002968FB" w:rsidRPr="008A4162" w:rsidRDefault="002968FB" w:rsidP="008566C4">
            <w:pPr>
              <w:spacing w:after="0" w:line="240" w:lineRule="auto"/>
              <w:jc w:val="left"/>
              <w:rPr>
                <w:rFonts w:cs="Arial"/>
              </w:rPr>
            </w:pPr>
          </w:p>
        </w:tc>
        <w:tc>
          <w:tcPr>
            <w:tcW w:w="149" w:type="dxa"/>
          </w:tcPr>
          <w:p w14:paraId="63C5C2FE"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F5601F" w14:textId="77777777" w:rsidTr="008566C4">
        <w:trPr>
          <w:trHeight w:val="80"/>
        </w:trPr>
        <w:tc>
          <w:tcPr>
            <w:tcW w:w="54" w:type="dxa"/>
          </w:tcPr>
          <w:p w14:paraId="2007DB7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7C4058" w14:textId="77777777" w:rsidR="002968FB" w:rsidRPr="008A4162" w:rsidRDefault="002968FB" w:rsidP="008566C4">
            <w:pPr>
              <w:pStyle w:val="EmptyCellLayoutStyle"/>
              <w:spacing w:after="0" w:line="240" w:lineRule="auto"/>
              <w:rPr>
                <w:rFonts w:ascii="Arial" w:hAnsi="Arial" w:cs="Arial"/>
              </w:rPr>
            </w:pPr>
          </w:p>
        </w:tc>
        <w:tc>
          <w:tcPr>
            <w:tcW w:w="149" w:type="dxa"/>
          </w:tcPr>
          <w:p w14:paraId="01BD6C6E" w14:textId="77777777" w:rsidR="002968FB" w:rsidRPr="008A4162" w:rsidRDefault="002968FB" w:rsidP="008566C4">
            <w:pPr>
              <w:pStyle w:val="EmptyCellLayoutStyle"/>
              <w:spacing w:after="0" w:line="240" w:lineRule="auto"/>
              <w:rPr>
                <w:rFonts w:ascii="Arial" w:hAnsi="Arial" w:cs="Arial"/>
              </w:rPr>
            </w:pPr>
          </w:p>
        </w:tc>
      </w:tr>
    </w:tbl>
    <w:p w14:paraId="12756CE5" w14:textId="77777777" w:rsidR="002968FB" w:rsidRPr="008A4162" w:rsidRDefault="002968FB" w:rsidP="002968FB">
      <w:pPr>
        <w:spacing w:after="0" w:line="240" w:lineRule="auto"/>
        <w:jc w:val="left"/>
        <w:rPr>
          <w:rFonts w:cs="Arial"/>
        </w:rPr>
      </w:pPr>
    </w:p>
    <w:p w14:paraId="3DDF395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verwendeter zugewiesener DB-Datei-Speicherplatz (MB)</w:t>
      </w:r>
    </w:p>
    <w:p w14:paraId="37A6FE7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einer Datei verbliebenen Speicherplatzes in Megabytes. Umfasst nicht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409CCA7B" w14:textId="77777777" w:rsidTr="008566C4">
        <w:trPr>
          <w:trHeight w:val="54"/>
        </w:trPr>
        <w:tc>
          <w:tcPr>
            <w:tcW w:w="54" w:type="dxa"/>
          </w:tcPr>
          <w:p w14:paraId="1C7D08D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C96313" w14:textId="77777777" w:rsidR="002968FB" w:rsidRPr="008A4162" w:rsidRDefault="002968FB" w:rsidP="008566C4">
            <w:pPr>
              <w:pStyle w:val="EmptyCellLayoutStyle"/>
              <w:spacing w:after="0" w:line="240" w:lineRule="auto"/>
              <w:rPr>
                <w:rFonts w:ascii="Arial" w:hAnsi="Arial" w:cs="Arial"/>
              </w:rPr>
            </w:pPr>
          </w:p>
        </w:tc>
        <w:tc>
          <w:tcPr>
            <w:tcW w:w="149" w:type="dxa"/>
          </w:tcPr>
          <w:p w14:paraId="5FEA752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18E0DC" w14:textId="77777777" w:rsidTr="008566C4">
        <w:tc>
          <w:tcPr>
            <w:tcW w:w="54" w:type="dxa"/>
          </w:tcPr>
          <w:p w14:paraId="5A10B9C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8770F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B50DF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E5BF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FB29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043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58B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7AE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B50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082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19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43A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5415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1A24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858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0D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2FA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0F2AF6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16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745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34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92E5B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F7C8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9E5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5CCF" w14:textId="77777777" w:rsidR="002968FB" w:rsidRPr="008A4162" w:rsidRDefault="002968FB" w:rsidP="008566C4">
                  <w:pPr>
                    <w:spacing w:after="0" w:line="240" w:lineRule="auto"/>
                    <w:jc w:val="left"/>
                    <w:rPr>
                      <w:rFonts w:cs="Arial"/>
                    </w:rPr>
                  </w:pPr>
                </w:p>
              </w:tc>
            </w:tr>
            <w:tr w:rsidR="002968FB" w:rsidRPr="008A4162" w14:paraId="2BAC33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293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6017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C60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8330D8D" w14:textId="77777777" w:rsidR="002968FB" w:rsidRPr="008A4162" w:rsidRDefault="002968FB" w:rsidP="008566C4">
            <w:pPr>
              <w:spacing w:after="0" w:line="240" w:lineRule="auto"/>
              <w:jc w:val="left"/>
              <w:rPr>
                <w:rFonts w:cs="Arial"/>
              </w:rPr>
            </w:pPr>
          </w:p>
        </w:tc>
        <w:tc>
          <w:tcPr>
            <w:tcW w:w="149" w:type="dxa"/>
          </w:tcPr>
          <w:p w14:paraId="299B9E6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2BDFDA" w14:textId="77777777" w:rsidTr="008566C4">
        <w:trPr>
          <w:trHeight w:val="80"/>
        </w:trPr>
        <w:tc>
          <w:tcPr>
            <w:tcW w:w="54" w:type="dxa"/>
          </w:tcPr>
          <w:p w14:paraId="1F77330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EDB550" w14:textId="77777777" w:rsidR="002968FB" w:rsidRPr="008A4162" w:rsidRDefault="002968FB" w:rsidP="008566C4">
            <w:pPr>
              <w:pStyle w:val="EmptyCellLayoutStyle"/>
              <w:spacing w:after="0" w:line="240" w:lineRule="auto"/>
              <w:rPr>
                <w:rFonts w:ascii="Arial" w:hAnsi="Arial" w:cs="Arial"/>
              </w:rPr>
            </w:pPr>
          </w:p>
        </w:tc>
        <w:tc>
          <w:tcPr>
            <w:tcW w:w="149" w:type="dxa"/>
          </w:tcPr>
          <w:p w14:paraId="4C519E1F" w14:textId="77777777" w:rsidR="002968FB" w:rsidRPr="008A4162" w:rsidRDefault="002968FB" w:rsidP="008566C4">
            <w:pPr>
              <w:pStyle w:val="EmptyCellLayoutStyle"/>
              <w:spacing w:after="0" w:line="240" w:lineRule="auto"/>
              <w:rPr>
                <w:rFonts w:ascii="Arial" w:hAnsi="Arial" w:cs="Arial"/>
              </w:rPr>
            </w:pPr>
          </w:p>
        </w:tc>
      </w:tr>
    </w:tbl>
    <w:p w14:paraId="1837B12C" w14:textId="77777777" w:rsidR="002968FB" w:rsidRPr="008A4162" w:rsidRDefault="002968FB" w:rsidP="002968FB">
      <w:pPr>
        <w:spacing w:after="0" w:line="240" w:lineRule="auto"/>
        <w:jc w:val="left"/>
        <w:rPr>
          <w:rFonts w:cs="Arial"/>
        </w:rPr>
      </w:pPr>
    </w:p>
    <w:p w14:paraId="2B94ABF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DB-Dateispeicherplatz gesamt (%)</w:t>
      </w:r>
    </w:p>
    <w:p w14:paraId="019516E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einer Datei verbliebenen Speicherplatzes in Prozent.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5AB8222" w14:textId="77777777" w:rsidTr="008566C4">
        <w:trPr>
          <w:trHeight w:val="54"/>
        </w:trPr>
        <w:tc>
          <w:tcPr>
            <w:tcW w:w="54" w:type="dxa"/>
          </w:tcPr>
          <w:p w14:paraId="4F9CEB1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1F3DAA0" w14:textId="77777777" w:rsidR="002968FB" w:rsidRPr="008A4162" w:rsidRDefault="002968FB" w:rsidP="008566C4">
            <w:pPr>
              <w:pStyle w:val="EmptyCellLayoutStyle"/>
              <w:spacing w:after="0" w:line="240" w:lineRule="auto"/>
              <w:rPr>
                <w:rFonts w:ascii="Arial" w:hAnsi="Arial" w:cs="Arial"/>
              </w:rPr>
            </w:pPr>
          </w:p>
        </w:tc>
        <w:tc>
          <w:tcPr>
            <w:tcW w:w="149" w:type="dxa"/>
          </w:tcPr>
          <w:p w14:paraId="13170871" w14:textId="77777777" w:rsidR="002968FB" w:rsidRPr="008A4162" w:rsidRDefault="002968FB" w:rsidP="008566C4">
            <w:pPr>
              <w:pStyle w:val="EmptyCellLayoutStyle"/>
              <w:spacing w:after="0" w:line="240" w:lineRule="auto"/>
              <w:rPr>
                <w:rFonts w:ascii="Arial" w:hAnsi="Arial" w:cs="Arial"/>
              </w:rPr>
            </w:pPr>
          </w:p>
        </w:tc>
      </w:tr>
      <w:tr w:rsidR="002968FB" w:rsidRPr="008A4162" w14:paraId="0A0F6CF2" w14:textId="77777777" w:rsidTr="008566C4">
        <w:tc>
          <w:tcPr>
            <w:tcW w:w="54" w:type="dxa"/>
          </w:tcPr>
          <w:p w14:paraId="4FAC3D3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0F83B2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B4A8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8114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B525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B2405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1DC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311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C2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4BED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81C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B73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2567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7A06A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C7C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3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BE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70A737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E2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118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43B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CA76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B4E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2FD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DEBB" w14:textId="77777777" w:rsidR="002968FB" w:rsidRPr="008A4162" w:rsidRDefault="002968FB" w:rsidP="008566C4">
                  <w:pPr>
                    <w:spacing w:after="0" w:line="240" w:lineRule="auto"/>
                    <w:jc w:val="left"/>
                    <w:rPr>
                      <w:rFonts w:cs="Arial"/>
                    </w:rPr>
                  </w:pPr>
                </w:p>
              </w:tc>
            </w:tr>
            <w:tr w:rsidR="002968FB" w:rsidRPr="008A4162" w14:paraId="0F1E1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70B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686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3A8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0B8D979" w14:textId="77777777" w:rsidR="002968FB" w:rsidRPr="008A4162" w:rsidRDefault="002968FB" w:rsidP="008566C4">
            <w:pPr>
              <w:spacing w:after="0" w:line="240" w:lineRule="auto"/>
              <w:jc w:val="left"/>
              <w:rPr>
                <w:rFonts w:cs="Arial"/>
              </w:rPr>
            </w:pPr>
          </w:p>
        </w:tc>
        <w:tc>
          <w:tcPr>
            <w:tcW w:w="149" w:type="dxa"/>
          </w:tcPr>
          <w:p w14:paraId="1E7BAFA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6A8D38" w14:textId="77777777" w:rsidTr="008566C4">
        <w:trPr>
          <w:trHeight w:val="80"/>
        </w:trPr>
        <w:tc>
          <w:tcPr>
            <w:tcW w:w="54" w:type="dxa"/>
          </w:tcPr>
          <w:p w14:paraId="0CD3456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01935F7" w14:textId="77777777" w:rsidR="002968FB" w:rsidRPr="008A4162" w:rsidRDefault="002968FB" w:rsidP="008566C4">
            <w:pPr>
              <w:pStyle w:val="EmptyCellLayoutStyle"/>
              <w:spacing w:after="0" w:line="240" w:lineRule="auto"/>
              <w:rPr>
                <w:rFonts w:ascii="Arial" w:hAnsi="Arial" w:cs="Arial"/>
              </w:rPr>
            </w:pPr>
          </w:p>
        </w:tc>
        <w:tc>
          <w:tcPr>
            <w:tcW w:w="149" w:type="dxa"/>
          </w:tcPr>
          <w:p w14:paraId="02380027" w14:textId="77777777" w:rsidR="002968FB" w:rsidRPr="008A4162" w:rsidRDefault="002968FB" w:rsidP="008566C4">
            <w:pPr>
              <w:pStyle w:val="EmptyCellLayoutStyle"/>
              <w:spacing w:after="0" w:line="240" w:lineRule="auto"/>
              <w:rPr>
                <w:rFonts w:ascii="Arial" w:hAnsi="Arial" w:cs="Arial"/>
              </w:rPr>
            </w:pPr>
          </w:p>
        </w:tc>
      </w:tr>
    </w:tbl>
    <w:p w14:paraId="47B867E6" w14:textId="77777777" w:rsidR="002968FB" w:rsidRPr="008A4162" w:rsidRDefault="002968FB" w:rsidP="002968FB">
      <w:pPr>
        <w:spacing w:after="0" w:line="240" w:lineRule="auto"/>
        <w:jc w:val="left"/>
        <w:rPr>
          <w:rFonts w:cs="Arial"/>
        </w:rPr>
      </w:pPr>
    </w:p>
    <w:p w14:paraId="0876C92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verwendeter zugewiesener DB-Datei-Speicherplatz (%)</w:t>
      </w:r>
    </w:p>
    <w:p w14:paraId="500EEA6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einer Datei verbliebenen Speicherplatzes in Prozent. Umfasst nicht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2B30F8AE" w14:textId="77777777" w:rsidTr="008566C4">
        <w:trPr>
          <w:trHeight w:val="54"/>
        </w:trPr>
        <w:tc>
          <w:tcPr>
            <w:tcW w:w="54" w:type="dxa"/>
          </w:tcPr>
          <w:p w14:paraId="67425A9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9A140A" w14:textId="77777777" w:rsidR="002968FB" w:rsidRPr="008A4162" w:rsidRDefault="002968FB" w:rsidP="008566C4">
            <w:pPr>
              <w:pStyle w:val="EmptyCellLayoutStyle"/>
              <w:spacing w:after="0" w:line="240" w:lineRule="auto"/>
              <w:rPr>
                <w:rFonts w:ascii="Arial" w:hAnsi="Arial" w:cs="Arial"/>
              </w:rPr>
            </w:pPr>
          </w:p>
        </w:tc>
        <w:tc>
          <w:tcPr>
            <w:tcW w:w="149" w:type="dxa"/>
          </w:tcPr>
          <w:p w14:paraId="6CFFC4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7C4DAABA" w14:textId="77777777" w:rsidTr="008566C4">
        <w:tc>
          <w:tcPr>
            <w:tcW w:w="54" w:type="dxa"/>
          </w:tcPr>
          <w:p w14:paraId="10C0F85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7042A49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2EB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CCBA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E3A6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A864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0BF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7C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C5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0A461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6BB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899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7354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15E70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C4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B9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6DE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388B6B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3A3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6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001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B4BE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A3D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B80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39BC8" w14:textId="77777777" w:rsidR="002968FB" w:rsidRPr="008A4162" w:rsidRDefault="002968FB" w:rsidP="008566C4">
                  <w:pPr>
                    <w:spacing w:after="0" w:line="240" w:lineRule="auto"/>
                    <w:jc w:val="left"/>
                    <w:rPr>
                      <w:rFonts w:cs="Arial"/>
                    </w:rPr>
                  </w:pPr>
                </w:p>
              </w:tc>
            </w:tr>
            <w:tr w:rsidR="002968FB" w:rsidRPr="008A4162" w14:paraId="7A266A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A7C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8C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FBC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ED82161" w14:textId="77777777" w:rsidR="002968FB" w:rsidRPr="008A4162" w:rsidRDefault="002968FB" w:rsidP="008566C4">
            <w:pPr>
              <w:spacing w:after="0" w:line="240" w:lineRule="auto"/>
              <w:jc w:val="left"/>
              <w:rPr>
                <w:rFonts w:cs="Arial"/>
              </w:rPr>
            </w:pPr>
          </w:p>
        </w:tc>
        <w:tc>
          <w:tcPr>
            <w:tcW w:w="149" w:type="dxa"/>
          </w:tcPr>
          <w:p w14:paraId="348563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526F8CEB" w14:textId="77777777" w:rsidTr="008566C4">
        <w:trPr>
          <w:trHeight w:val="80"/>
        </w:trPr>
        <w:tc>
          <w:tcPr>
            <w:tcW w:w="54" w:type="dxa"/>
          </w:tcPr>
          <w:p w14:paraId="4A9B9B5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EA2C5CC" w14:textId="77777777" w:rsidR="002968FB" w:rsidRPr="008A4162" w:rsidRDefault="002968FB" w:rsidP="008566C4">
            <w:pPr>
              <w:pStyle w:val="EmptyCellLayoutStyle"/>
              <w:spacing w:after="0" w:line="240" w:lineRule="auto"/>
              <w:rPr>
                <w:rFonts w:ascii="Arial" w:hAnsi="Arial" w:cs="Arial"/>
              </w:rPr>
            </w:pPr>
          </w:p>
        </w:tc>
        <w:tc>
          <w:tcPr>
            <w:tcW w:w="149" w:type="dxa"/>
          </w:tcPr>
          <w:p w14:paraId="558B0C9B" w14:textId="77777777" w:rsidR="002968FB" w:rsidRPr="008A4162" w:rsidRDefault="002968FB" w:rsidP="008566C4">
            <w:pPr>
              <w:pStyle w:val="EmptyCellLayoutStyle"/>
              <w:spacing w:after="0" w:line="240" w:lineRule="auto"/>
              <w:rPr>
                <w:rFonts w:ascii="Arial" w:hAnsi="Arial" w:cs="Arial"/>
              </w:rPr>
            </w:pPr>
          </w:p>
        </w:tc>
      </w:tr>
    </w:tbl>
    <w:p w14:paraId="1C7E01D1" w14:textId="77777777" w:rsidR="002968FB" w:rsidRPr="008A4162" w:rsidRDefault="002968FB" w:rsidP="002968FB">
      <w:pPr>
        <w:spacing w:after="0" w:line="240" w:lineRule="auto"/>
        <w:jc w:val="left"/>
        <w:rPr>
          <w:rFonts w:cs="Arial"/>
        </w:rPr>
      </w:pPr>
    </w:p>
    <w:p w14:paraId="29187EBA"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2014-Datenbankdateigruppe</w:t>
      </w:r>
    </w:p>
    <w:p w14:paraId="2BC26A3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2014-Datenbankdateigruppe</w:t>
      </w:r>
    </w:p>
    <w:p w14:paraId="5C71356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2014-Datenbankdateigruppe – Ermittlungen</w:t>
      </w:r>
    </w:p>
    <w:p w14:paraId="7E1B0C4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Dateigruppen</w:t>
      </w:r>
    </w:p>
    <w:p w14:paraId="6EB2174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die Dateigruppeninformationen für die einzelnen SQL Server 2014-Datenbanken.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72F498DF" w14:textId="77777777" w:rsidTr="008566C4">
        <w:trPr>
          <w:trHeight w:val="54"/>
        </w:trPr>
        <w:tc>
          <w:tcPr>
            <w:tcW w:w="54" w:type="dxa"/>
          </w:tcPr>
          <w:p w14:paraId="41337D1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51EEA2" w14:textId="77777777" w:rsidR="002968FB" w:rsidRPr="008A4162" w:rsidRDefault="002968FB" w:rsidP="008566C4">
            <w:pPr>
              <w:pStyle w:val="EmptyCellLayoutStyle"/>
              <w:spacing w:after="0" w:line="240" w:lineRule="auto"/>
              <w:rPr>
                <w:rFonts w:ascii="Arial" w:hAnsi="Arial" w:cs="Arial"/>
              </w:rPr>
            </w:pPr>
          </w:p>
        </w:tc>
        <w:tc>
          <w:tcPr>
            <w:tcW w:w="149" w:type="dxa"/>
          </w:tcPr>
          <w:p w14:paraId="353CA78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7A20F60" w14:textId="77777777" w:rsidTr="008566C4">
        <w:tc>
          <w:tcPr>
            <w:tcW w:w="54" w:type="dxa"/>
          </w:tcPr>
          <w:p w14:paraId="2C999C3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22F81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BF2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F95F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9149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F182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D3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66B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74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DADC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CB8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10C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3D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F0CB38C" w14:textId="77777777" w:rsidR="002968FB" w:rsidRPr="008A4162" w:rsidRDefault="002968FB" w:rsidP="008566C4">
            <w:pPr>
              <w:spacing w:after="0" w:line="240" w:lineRule="auto"/>
              <w:jc w:val="left"/>
              <w:rPr>
                <w:rFonts w:cs="Arial"/>
              </w:rPr>
            </w:pPr>
          </w:p>
        </w:tc>
        <w:tc>
          <w:tcPr>
            <w:tcW w:w="149" w:type="dxa"/>
          </w:tcPr>
          <w:p w14:paraId="4550CB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BCDFBE" w14:textId="77777777" w:rsidTr="008566C4">
        <w:trPr>
          <w:trHeight w:val="80"/>
        </w:trPr>
        <w:tc>
          <w:tcPr>
            <w:tcW w:w="54" w:type="dxa"/>
          </w:tcPr>
          <w:p w14:paraId="2F34AED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2352B5" w14:textId="77777777" w:rsidR="002968FB" w:rsidRPr="008A4162" w:rsidRDefault="002968FB" w:rsidP="008566C4">
            <w:pPr>
              <w:pStyle w:val="EmptyCellLayoutStyle"/>
              <w:spacing w:after="0" w:line="240" w:lineRule="auto"/>
              <w:rPr>
                <w:rFonts w:ascii="Arial" w:hAnsi="Arial" w:cs="Arial"/>
              </w:rPr>
            </w:pPr>
          </w:p>
        </w:tc>
        <w:tc>
          <w:tcPr>
            <w:tcW w:w="149" w:type="dxa"/>
          </w:tcPr>
          <w:p w14:paraId="4D28A7DE" w14:textId="77777777" w:rsidR="002968FB" w:rsidRPr="008A4162" w:rsidRDefault="002968FB" w:rsidP="008566C4">
            <w:pPr>
              <w:pStyle w:val="EmptyCellLayoutStyle"/>
              <w:spacing w:after="0" w:line="240" w:lineRule="auto"/>
              <w:rPr>
                <w:rFonts w:ascii="Arial" w:hAnsi="Arial" w:cs="Arial"/>
              </w:rPr>
            </w:pPr>
          </w:p>
        </w:tc>
      </w:tr>
    </w:tbl>
    <w:p w14:paraId="07E04BAD" w14:textId="77777777" w:rsidR="002968FB" w:rsidRPr="008A4162" w:rsidRDefault="002968FB" w:rsidP="002968FB">
      <w:pPr>
        <w:spacing w:after="0" w:line="240" w:lineRule="auto"/>
        <w:jc w:val="left"/>
        <w:rPr>
          <w:rFonts w:cs="Arial"/>
        </w:rPr>
      </w:pPr>
    </w:p>
    <w:p w14:paraId="42C3E28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2014-Datenbankdateigruppe – Aggregatmonitore</w:t>
      </w:r>
    </w:p>
    <w:p w14:paraId="6FD6DF4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Speicherplatz in Datenbankdateigruppe</w:t>
      </w:r>
    </w:p>
    <w:p w14:paraId="213FF55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Überwacht den aggregierten Zustand des Speicherplatzes für die Dateigruppe.</w:t>
      </w:r>
    </w:p>
    <w:p w14:paraId="2DB3E8F1" w14:textId="77777777" w:rsidR="002968FB" w:rsidRPr="008A4162" w:rsidRDefault="002968FB" w:rsidP="002968FB">
      <w:pPr>
        <w:spacing w:after="0" w:line="240" w:lineRule="auto"/>
        <w:jc w:val="left"/>
        <w:rPr>
          <w:rFonts w:cs="Arial"/>
        </w:rPr>
      </w:pPr>
    </w:p>
    <w:p w14:paraId="69FC335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2014-Datenbankdateigruppe – Abhängigkeitsmonitore (Rollup)</w:t>
      </w:r>
    </w:p>
    <w:p w14:paraId="0B49E5D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Speicherplatz in Datenbankdatei (Rollup)</w:t>
      </w:r>
    </w:p>
    <w:p w14:paraId="2D028DF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überwacht den verfügbaren Speicherplatz in allen Dateigruppen in der Datenbank und auf verwandten Medien. Der verfügbare Speicherplatz auf dem Medium, auf dem Dateien gehostet werden, wird nur als Teil des freien Speicherplatzes eingeschlossen, wenn die automatische Vergrößerung für mindestens eine Datei aktiviert ist. Dieser Monitor ist ein Abhängigkeitsmonitor (Rollup).</w:t>
      </w:r>
    </w:p>
    <w:p w14:paraId="560E27E8" w14:textId="77777777" w:rsidR="002968FB" w:rsidRPr="008A4162" w:rsidRDefault="002968FB" w:rsidP="002968FB">
      <w:pPr>
        <w:spacing w:after="0" w:line="240" w:lineRule="auto"/>
        <w:jc w:val="left"/>
        <w:rPr>
          <w:rFonts w:cs="Arial"/>
        </w:rPr>
      </w:pPr>
    </w:p>
    <w:p w14:paraId="781DD8ED"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2014-Datenbankdateigruppe – Regeln (ohne Warnungen)</w:t>
      </w:r>
    </w:p>
    <w:p w14:paraId="2C1800A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verwendeter zugewiesener DB-Dateigruppen-Speicherplatz (MB)</w:t>
      </w:r>
    </w:p>
    <w:p w14:paraId="2FDDA03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Dateien für diese Dateigruppe verbliebenen Speicherplatzes in Megabytes. Umfasst nicht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43FB143C" w14:textId="77777777" w:rsidTr="008566C4">
        <w:trPr>
          <w:trHeight w:val="54"/>
        </w:trPr>
        <w:tc>
          <w:tcPr>
            <w:tcW w:w="54" w:type="dxa"/>
          </w:tcPr>
          <w:p w14:paraId="64585BD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C8E6C2" w14:textId="77777777" w:rsidR="002968FB" w:rsidRPr="008A4162" w:rsidRDefault="002968FB" w:rsidP="008566C4">
            <w:pPr>
              <w:pStyle w:val="EmptyCellLayoutStyle"/>
              <w:spacing w:after="0" w:line="240" w:lineRule="auto"/>
              <w:rPr>
                <w:rFonts w:ascii="Arial" w:hAnsi="Arial" w:cs="Arial"/>
              </w:rPr>
            </w:pPr>
          </w:p>
        </w:tc>
        <w:tc>
          <w:tcPr>
            <w:tcW w:w="149" w:type="dxa"/>
          </w:tcPr>
          <w:p w14:paraId="3249602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2BB8FC" w14:textId="77777777" w:rsidTr="008566C4">
        <w:tc>
          <w:tcPr>
            <w:tcW w:w="54" w:type="dxa"/>
          </w:tcPr>
          <w:p w14:paraId="124407A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152CD44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5906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2260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A77A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1FEC1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776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8C1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464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498E6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82C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130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A62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3E01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0CA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065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746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60E29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92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353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8B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3BE29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FCB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3E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9A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31299C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316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A6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2EDCC" w14:textId="77777777" w:rsidR="002968FB" w:rsidRPr="008A4162" w:rsidRDefault="002968FB" w:rsidP="008566C4">
                  <w:pPr>
                    <w:spacing w:after="0" w:line="240" w:lineRule="auto"/>
                    <w:jc w:val="left"/>
                    <w:rPr>
                      <w:rFonts w:cs="Arial"/>
                    </w:rPr>
                  </w:pPr>
                </w:p>
              </w:tc>
            </w:tr>
            <w:tr w:rsidR="002968FB" w:rsidRPr="008A4162" w14:paraId="7F809F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7A7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6A2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5C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46CD181" w14:textId="77777777" w:rsidR="002968FB" w:rsidRPr="008A4162" w:rsidRDefault="002968FB" w:rsidP="008566C4">
            <w:pPr>
              <w:spacing w:after="0" w:line="240" w:lineRule="auto"/>
              <w:jc w:val="left"/>
              <w:rPr>
                <w:rFonts w:cs="Arial"/>
              </w:rPr>
            </w:pPr>
          </w:p>
        </w:tc>
        <w:tc>
          <w:tcPr>
            <w:tcW w:w="149" w:type="dxa"/>
          </w:tcPr>
          <w:p w14:paraId="5DADE4B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5513F14" w14:textId="77777777" w:rsidTr="008566C4">
        <w:trPr>
          <w:trHeight w:val="80"/>
        </w:trPr>
        <w:tc>
          <w:tcPr>
            <w:tcW w:w="54" w:type="dxa"/>
          </w:tcPr>
          <w:p w14:paraId="6F64957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0C6715D" w14:textId="77777777" w:rsidR="002968FB" w:rsidRPr="008A4162" w:rsidRDefault="002968FB" w:rsidP="008566C4">
            <w:pPr>
              <w:pStyle w:val="EmptyCellLayoutStyle"/>
              <w:spacing w:after="0" w:line="240" w:lineRule="auto"/>
              <w:rPr>
                <w:rFonts w:ascii="Arial" w:hAnsi="Arial" w:cs="Arial"/>
              </w:rPr>
            </w:pPr>
          </w:p>
        </w:tc>
        <w:tc>
          <w:tcPr>
            <w:tcW w:w="149" w:type="dxa"/>
          </w:tcPr>
          <w:p w14:paraId="57F7B7C1" w14:textId="77777777" w:rsidR="002968FB" w:rsidRPr="008A4162" w:rsidRDefault="002968FB" w:rsidP="008566C4">
            <w:pPr>
              <w:pStyle w:val="EmptyCellLayoutStyle"/>
              <w:spacing w:after="0" w:line="240" w:lineRule="auto"/>
              <w:rPr>
                <w:rFonts w:ascii="Arial" w:hAnsi="Arial" w:cs="Arial"/>
              </w:rPr>
            </w:pPr>
          </w:p>
        </w:tc>
      </w:tr>
    </w:tbl>
    <w:p w14:paraId="28EDD103" w14:textId="77777777" w:rsidR="002968FB" w:rsidRPr="008A4162" w:rsidRDefault="002968FB" w:rsidP="002968FB">
      <w:pPr>
        <w:spacing w:after="0" w:line="240" w:lineRule="auto"/>
        <w:jc w:val="left"/>
        <w:rPr>
          <w:rFonts w:cs="Arial"/>
        </w:rPr>
      </w:pPr>
    </w:p>
    <w:p w14:paraId="4678256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DB-Dateigruppenspeicherplatz gesamt (MB)</w:t>
      </w:r>
    </w:p>
    <w:p w14:paraId="0A3F949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Dateien für diese Dateigruppe verbliebenen Speicherplatzes in Megabytes.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3584C1FB" w14:textId="77777777" w:rsidTr="008566C4">
        <w:trPr>
          <w:trHeight w:val="54"/>
        </w:trPr>
        <w:tc>
          <w:tcPr>
            <w:tcW w:w="54" w:type="dxa"/>
          </w:tcPr>
          <w:p w14:paraId="443368B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4475B2" w14:textId="77777777" w:rsidR="002968FB" w:rsidRPr="008A4162" w:rsidRDefault="002968FB" w:rsidP="008566C4">
            <w:pPr>
              <w:pStyle w:val="EmptyCellLayoutStyle"/>
              <w:spacing w:after="0" w:line="240" w:lineRule="auto"/>
              <w:rPr>
                <w:rFonts w:ascii="Arial" w:hAnsi="Arial" w:cs="Arial"/>
              </w:rPr>
            </w:pPr>
          </w:p>
        </w:tc>
        <w:tc>
          <w:tcPr>
            <w:tcW w:w="149" w:type="dxa"/>
          </w:tcPr>
          <w:p w14:paraId="7463D8E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00FB8E" w14:textId="77777777" w:rsidTr="008566C4">
        <w:tc>
          <w:tcPr>
            <w:tcW w:w="54" w:type="dxa"/>
          </w:tcPr>
          <w:p w14:paraId="41127D3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6ED0B1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BA3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F74D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81922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010B6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5C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7E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A8A8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9E03D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46B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A85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8F01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C77F8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90EB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80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EC2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49D8B7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3E6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936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B3F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D7293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C09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694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5E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0871E3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F6E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04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6252" w14:textId="77777777" w:rsidR="002968FB" w:rsidRPr="008A4162" w:rsidRDefault="002968FB" w:rsidP="008566C4">
                  <w:pPr>
                    <w:spacing w:after="0" w:line="240" w:lineRule="auto"/>
                    <w:jc w:val="left"/>
                    <w:rPr>
                      <w:rFonts w:cs="Arial"/>
                    </w:rPr>
                  </w:pPr>
                </w:p>
              </w:tc>
            </w:tr>
            <w:tr w:rsidR="002968FB" w:rsidRPr="008A4162" w14:paraId="573853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EFA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774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BE0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6EED81C" w14:textId="77777777" w:rsidR="002968FB" w:rsidRPr="008A4162" w:rsidRDefault="002968FB" w:rsidP="008566C4">
            <w:pPr>
              <w:spacing w:after="0" w:line="240" w:lineRule="auto"/>
              <w:jc w:val="left"/>
              <w:rPr>
                <w:rFonts w:cs="Arial"/>
              </w:rPr>
            </w:pPr>
          </w:p>
        </w:tc>
        <w:tc>
          <w:tcPr>
            <w:tcW w:w="149" w:type="dxa"/>
          </w:tcPr>
          <w:p w14:paraId="33E56FD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5F11F3" w14:textId="77777777" w:rsidTr="008566C4">
        <w:trPr>
          <w:trHeight w:val="80"/>
        </w:trPr>
        <w:tc>
          <w:tcPr>
            <w:tcW w:w="54" w:type="dxa"/>
          </w:tcPr>
          <w:p w14:paraId="34BF25A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413E11E" w14:textId="77777777" w:rsidR="002968FB" w:rsidRPr="008A4162" w:rsidRDefault="002968FB" w:rsidP="008566C4">
            <w:pPr>
              <w:pStyle w:val="EmptyCellLayoutStyle"/>
              <w:spacing w:after="0" w:line="240" w:lineRule="auto"/>
              <w:rPr>
                <w:rFonts w:ascii="Arial" w:hAnsi="Arial" w:cs="Arial"/>
              </w:rPr>
            </w:pPr>
          </w:p>
        </w:tc>
        <w:tc>
          <w:tcPr>
            <w:tcW w:w="149" w:type="dxa"/>
          </w:tcPr>
          <w:p w14:paraId="29AFFBE4" w14:textId="77777777" w:rsidR="002968FB" w:rsidRPr="008A4162" w:rsidRDefault="002968FB" w:rsidP="008566C4">
            <w:pPr>
              <w:pStyle w:val="EmptyCellLayoutStyle"/>
              <w:spacing w:after="0" w:line="240" w:lineRule="auto"/>
              <w:rPr>
                <w:rFonts w:ascii="Arial" w:hAnsi="Arial" w:cs="Arial"/>
              </w:rPr>
            </w:pPr>
          </w:p>
        </w:tc>
      </w:tr>
    </w:tbl>
    <w:p w14:paraId="5D4072FD" w14:textId="77777777" w:rsidR="002968FB" w:rsidRPr="008A4162" w:rsidRDefault="002968FB" w:rsidP="002968FB">
      <w:pPr>
        <w:spacing w:after="0" w:line="240" w:lineRule="auto"/>
        <w:jc w:val="left"/>
        <w:rPr>
          <w:rFonts w:cs="Arial"/>
        </w:rPr>
      </w:pPr>
    </w:p>
    <w:p w14:paraId="0C883A5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DB-Dateigruppenspeicherplatz gesamt (%)</w:t>
      </w:r>
    </w:p>
    <w:p w14:paraId="6132DAB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freien Speicherplatz in Datenbankdateigruppe in Prozent.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54A33809" w14:textId="77777777" w:rsidTr="008566C4">
        <w:trPr>
          <w:trHeight w:val="54"/>
        </w:trPr>
        <w:tc>
          <w:tcPr>
            <w:tcW w:w="54" w:type="dxa"/>
          </w:tcPr>
          <w:p w14:paraId="76FCB64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E8C26A" w14:textId="77777777" w:rsidR="002968FB" w:rsidRPr="008A4162" w:rsidRDefault="002968FB" w:rsidP="008566C4">
            <w:pPr>
              <w:pStyle w:val="EmptyCellLayoutStyle"/>
              <w:spacing w:after="0" w:line="240" w:lineRule="auto"/>
              <w:rPr>
                <w:rFonts w:ascii="Arial" w:hAnsi="Arial" w:cs="Arial"/>
              </w:rPr>
            </w:pPr>
          </w:p>
        </w:tc>
        <w:tc>
          <w:tcPr>
            <w:tcW w:w="149" w:type="dxa"/>
          </w:tcPr>
          <w:p w14:paraId="17773E7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43E967A" w14:textId="77777777" w:rsidTr="008566C4">
        <w:tc>
          <w:tcPr>
            <w:tcW w:w="54" w:type="dxa"/>
          </w:tcPr>
          <w:p w14:paraId="14A999F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679DB79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3A9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0583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44DB4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2A09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A0D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FC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5F9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C2F2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407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2A4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111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0331E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13C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8EA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DAA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30A66E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38E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A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081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3E921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87A6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DDE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916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2C8AE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09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399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586A3" w14:textId="77777777" w:rsidR="002968FB" w:rsidRPr="008A4162" w:rsidRDefault="002968FB" w:rsidP="008566C4">
                  <w:pPr>
                    <w:spacing w:after="0" w:line="240" w:lineRule="auto"/>
                    <w:jc w:val="left"/>
                    <w:rPr>
                      <w:rFonts w:cs="Arial"/>
                    </w:rPr>
                  </w:pPr>
                </w:p>
              </w:tc>
            </w:tr>
            <w:tr w:rsidR="002968FB" w:rsidRPr="008A4162" w14:paraId="60BE39B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0A95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1E71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CD5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7CB8FB2B" w14:textId="77777777" w:rsidR="002968FB" w:rsidRPr="008A4162" w:rsidRDefault="002968FB" w:rsidP="008566C4">
            <w:pPr>
              <w:spacing w:after="0" w:line="240" w:lineRule="auto"/>
              <w:jc w:val="left"/>
              <w:rPr>
                <w:rFonts w:cs="Arial"/>
              </w:rPr>
            </w:pPr>
          </w:p>
        </w:tc>
        <w:tc>
          <w:tcPr>
            <w:tcW w:w="149" w:type="dxa"/>
          </w:tcPr>
          <w:p w14:paraId="5F888AB8" w14:textId="77777777" w:rsidR="002968FB" w:rsidRPr="008A4162" w:rsidRDefault="002968FB" w:rsidP="008566C4">
            <w:pPr>
              <w:pStyle w:val="EmptyCellLayoutStyle"/>
              <w:spacing w:after="0" w:line="240" w:lineRule="auto"/>
              <w:rPr>
                <w:rFonts w:ascii="Arial" w:hAnsi="Arial" w:cs="Arial"/>
              </w:rPr>
            </w:pPr>
          </w:p>
        </w:tc>
      </w:tr>
      <w:tr w:rsidR="002968FB" w:rsidRPr="008A4162" w14:paraId="1986B2F2" w14:textId="77777777" w:rsidTr="008566C4">
        <w:trPr>
          <w:trHeight w:val="80"/>
        </w:trPr>
        <w:tc>
          <w:tcPr>
            <w:tcW w:w="54" w:type="dxa"/>
          </w:tcPr>
          <w:p w14:paraId="401F93C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75CBE8" w14:textId="77777777" w:rsidR="002968FB" w:rsidRPr="008A4162" w:rsidRDefault="002968FB" w:rsidP="008566C4">
            <w:pPr>
              <w:pStyle w:val="EmptyCellLayoutStyle"/>
              <w:spacing w:after="0" w:line="240" w:lineRule="auto"/>
              <w:rPr>
                <w:rFonts w:ascii="Arial" w:hAnsi="Arial" w:cs="Arial"/>
              </w:rPr>
            </w:pPr>
          </w:p>
        </w:tc>
        <w:tc>
          <w:tcPr>
            <w:tcW w:w="149" w:type="dxa"/>
          </w:tcPr>
          <w:p w14:paraId="401C521B" w14:textId="77777777" w:rsidR="002968FB" w:rsidRPr="008A4162" w:rsidRDefault="002968FB" w:rsidP="008566C4">
            <w:pPr>
              <w:pStyle w:val="EmptyCellLayoutStyle"/>
              <w:spacing w:after="0" w:line="240" w:lineRule="auto"/>
              <w:rPr>
                <w:rFonts w:ascii="Arial" w:hAnsi="Arial" w:cs="Arial"/>
              </w:rPr>
            </w:pPr>
          </w:p>
        </w:tc>
      </w:tr>
    </w:tbl>
    <w:p w14:paraId="5F8BBF49" w14:textId="77777777" w:rsidR="002968FB" w:rsidRPr="008A4162" w:rsidRDefault="002968FB" w:rsidP="002968FB">
      <w:pPr>
        <w:spacing w:after="0" w:line="240" w:lineRule="auto"/>
        <w:jc w:val="left"/>
        <w:rPr>
          <w:rFonts w:cs="Arial"/>
        </w:rPr>
      </w:pPr>
    </w:p>
    <w:p w14:paraId="0F36376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verwendeter zugewiesener DB-Dateigruppen-Speicherplatz (%)</w:t>
      </w:r>
    </w:p>
    <w:p w14:paraId="2DF822C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Dateien für diese Dateigruppe verbliebenen Speicherplatzes in Prozent. Umfasst nicht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51E288A4" w14:textId="77777777" w:rsidTr="008566C4">
        <w:trPr>
          <w:trHeight w:val="54"/>
        </w:trPr>
        <w:tc>
          <w:tcPr>
            <w:tcW w:w="54" w:type="dxa"/>
          </w:tcPr>
          <w:p w14:paraId="235A837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71F991" w14:textId="77777777" w:rsidR="002968FB" w:rsidRPr="008A4162" w:rsidRDefault="002968FB" w:rsidP="008566C4">
            <w:pPr>
              <w:pStyle w:val="EmptyCellLayoutStyle"/>
              <w:spacing w:after="0" w:line="240" w:lineRule="auto"/>
              <w:rPr>
                <w:rFonts w:ascii="Arial" w:hAnsi="Arial" w:cs="Arial"/>
              </w:rPr>
            </w:pPr>
          </w:p>
        </w:tc>
        <w:tc>
          <w:tcPr>
            <w:tcW w:w="149" w:type="dxa"/>
          </w:tcPr>
          <w:p w14:paraId="4980164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D87289" w14:textId="77777777" w:rsidTr="008566C4">
        <w:tc>
          <w:tcPr>
            <w:tcW w:w="54" w:type="dxa"/>
          </w:tcPr>
          <w:p w14:paraId="7AA0CAE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1AF7A4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5CDA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FF345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87E20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F1E69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226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148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E12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018A1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370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2C6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0CD8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283C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6A1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4C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140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0C5438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223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ADB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35D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7727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D01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5FE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A7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29C79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60C2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DD3B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0FF1D" w14:textId="77777777" w:rsidR="002968FB" w:rsidRPr="008A4162" w:rsidRDefault="002968FB" w:rsidP="008566C4">
                  <w:pPr>
                    <w:spacing w:after="0" w:line="240" w:lineRule="auto"/>
                    <w:jc w:val="left"/>
                    <w:rPr>
                      <w:rFonts w:cs="Arial"/>
                    </w:rPr>
                  </w:pPr>
                </w:p>
              </w:tc>
            </w:tr>
            <w:tr w:rsidR="002968FB" w:rsidRPr="008A4162" w14:paraId="61DEDA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B4D8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CA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B593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D70B7E4" w14:textId="77777777" w:rsidR="002968FB" w:rsidRPr="008A4162" w:rsidRDefault="002968FB" w:rsidP="008566C4">
            <w:pPr>
              <w:spacing w:after="0" w:line="240" w:lineRule="auto"/>
              <w:jc w:val="left"/>
              <w:rPr>
                <w:rFonts w:cs="Arial"/>
              </w:rPr>
            </w:pPr>
          </w:p>
        </w:tc>
        <w:tc>
          <w:tcPr>
            <w:tcW w:w="149" w:type="dxa"/>
          </w:tcPr>
          <w:p w14:paraId="284B6E6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0A307B9" w14:textId="77777777" w:rsidTr="008566C4">
        <w:trPr>
          <w:trHeight w:val="80"/>
        </w:trPr>
        <w:tc>
          <w:tcPr>
            <w:tcW w:w="54" w:type="dxa"/>
          </w:tcPr>
          <w:p w14:paraId="3AAEE64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C54360" w14:textId="77777777" w:rsidR="002968FB" w:rsidRPr="008A4162" w:rsidRDefault="002968FB" w:rsidP="008566C4">
            <w:pPr>
              <w:pStyle w:val="EmptyCellLayoutStyle"/>
              <w:spacing w:after="0" w:line="240" w:lineRule="auto"/>
              <w:rPr>
                <w:rFonts w:ascii="Arial" w:hAnsi="Arial" w:cs="Arial"/>
              </w:rPr>
            </w:pPr>
          </w:p>
        </w:tc>
        <w:tc>
          <w:tcPr>
            <w:tcW w:w="149" w:type="dxa"/>
          </w:tcPr>
          <w:p w14:paraId="44B6B74E" w14:textId="77777777" w:rsidR="002968FB" w:rsidRPr="008A4162" w:rsidRDefault="002968FB" w:rsidP="008566C4">
            <w:pPr>
              <w:pStyle w:val="EmptyCellLayoutStyle"/>
              <w:spacing w:after="0" w:line="240" w:lineRule="auto"/>
              <w:rPr>
                <w:rFonts w:ascii="Arial" w:hAnsi="Arial" w:cs="Arial"/>
              </w:rPr>
            </w:pPr>
          </w:p>
        </w:tc>
      </w:tr>
    </w:tbl>
    <w:p w14:paraId="796C1C9F" w14:textId="77777777" w:rsidR="002968FB" w:rsidRPr="008A4162" w:rsidRDefault="002968FB" w:rsidP="002968FB">
      <w:pPr>
        <w:spacing w:after="0" w:line="240" w:lineRule="auto"/>
        <w:jc w:val="left"/>
        <w:rPr>
          <w:rFonts w:cs="Arial"/>
        </w:rPr>
      </w:pPr>
    </w:p>
    <w:p w14:paraId="4392E67D"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 – FILESTREAM-Dateigruppe der Datenbank</w:t>
      </w:r>
    </w:p>
    <w:p w14:paraId="75A1247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 – FILESTREAM-Dateigruppe</w:t>
      </w:r>
    </w:p>
    <w:p w14:paraId="42001DD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 FILESTREAM-Dateigruppe der Datenbank – Einheitenmonitore</w:t>
      </w:r>
    </w:p>
    <w:p w14:paraId="1986188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Freier Speicherplatz in FILESTREAM-Dateigruppe der Datenbank</w:t>
      </w:r>
    </w:p>
    <w:p w14:paraId="4867AED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gibt eine Warnung aus, wenn der freie Speicherplatz unter die Einstellung für den Warnungsschwellenwert fällt, die als Prozentsatz der Summe der Datengröße angegeben ist. Der Monitor gibt eine kritische Warnmeldung aus, wenn der freie Speicherplatz unter den kritischen Schwellenwert fällt.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BD0263D" w14:textId="77777777" w:rsidTr="008566C4">
        <w:trPr>
          <w:trHeight w:val="54"/>
        </w:trPr>
        <w:tc>
          <w:tcPr>
            <w:tcW w:w="54" w:type="dxa"/>
          </w:tcPr>
          <w:p w14:paraId="4CAB1FA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BE96629" w14:textId="77777777" w:rsidR="002968FB" w:rsidRPr="008A4162" w:rsidRDefault="002968FB" w:rsidP="008566C4">
            <w:pPr>
              <w:pStyle w:val="EmptyCellLayoutStyle"/>
              <w:spacing w:after="0" w:line="240" w:lineRule="auto"/>
              <w:rPr>
                <w:rFonts w:ascii="Arial" w:hAnsi="Arial" w:cs="Arial"/>
              </w:rPr>
            </w:pPr>
          </w:p>
        </w:tc>
        <w:tc>
          <w:tcPr>
            <w:tcW w:w="149" w:type="dxa"/>
          </w:tcPr>
          <w:p w14:paraId="24012A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59B873E0" w14:textId="77777777" w:rsidTr="008566C4">
        <w:tc>
          <w:tcPr>
            <w:tcW w:w="54" w:type="dxa"/>
          </w:tcPr>
          <w:p w14:paraId="5B57CCB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485E44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56AC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FDBC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3F59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74F5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26E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855A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B14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A922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3C4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1B3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BCA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EDAFF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39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199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BF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326468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B29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AE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„kritisch“, wenn der Wert unter diesen Schwellenwert fällt.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B0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3D02F3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4E4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8EA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6AAC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BDA3A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759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8CE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EB64" w14:textId="77777777" w:rsidR="002968FB" w:rsidRPr="008A4162" w:rsidRDefault="002968FB" w:rsidP="008566C4">
                  <w:pPr>
                    <w:spacing w:after="0" w:line="240" w:lineRule="auto"/>
                    <w:jc w:val="left"/>
                    <w:rPr>
                      <w:rFonts w:cs="Arial"/>
                    </w:rPr>
                  </w:pPr>
                </w:p>
              </w:tc>
            </w:tr>
            <w:tr w:rsidR="002968FB" w:rsidRPr="008A4162" w14:paraId="3F9B6D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85A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23C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DBC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229303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DD5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6F4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371E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w:t>
                  </w:r>
                </w:p>
              </w:tc>
            </w:tr>
          </w:tbl>
          <w:p w14:paraId="7D022160" w14:textId="77777777" w:rsidR="002968FB" w:rsidRPr="008A4162" w:rsidRDefault="002968FB" w:rsidP="008566C4">
            <w:pPr>
              <w:spacing w:after="0" w:line="240" w:lineRule="auto"/>
              <w:jc w:val="left"/>
              <w:rPr>
                <w:rFonts w:cs="Arial"/>
              </w:rPr>
            </w:pPr>
          </w:p>
        </w:tc>
        <w:tc>
          <w:tcPr>
            <w:tcW w:w="149" w:type="dxa"/>
          </w:tcPr>
          <w:p w14:paraId="55C74BE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E3F86E" w14:textId="77777777" w:rsidTr="008566C4">
        <w:trPr>
          <w:trHeight w:val="80"/>
        </w:trPr>
        <w:tc>
          <w:tcPr>
            <w:tcW w:w="54" w:type="dxa"/>
          </w:tcPr>
          <w:p w14:paraId="14423BB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FA493A" w14:textId="77777777" w:rsidR="002968FB" w:rsidRPr="008A4162" w:rsidRDefault="002968FB" w:rsidP="008566C4">
            <w:pPr>
              <w:pStyle w:val="EmptyCellLayoutStyle"/>
              <w:spacing w:after="0" w:line="240" w:lineRule="auto"/>
              <w:rPr>
                <w:rFonts w:ascii="Arial" w:hAnsi="Arial" w:cs="Arial"/>
              </w:rPr>
            </w:pPr>
          </w:p>
        </w:tc>
        <w:tc>
          <w:tcPr>
            <w:tcW w:w="149" w:type="dxa"/>
          </w:tcPr>
          <w:p w14:paraId="5BD81D2C" w14:textId="77777777" w:rsidR="002968FB" w:rsidRPr="008A4162" w:rsidRDefault="002968FB" w:rsidP="008566C4">
            <w:pPr>
              <w:pStyle w:val="EmptyCellLayoutStyle"/>
              <w:spacing w:after="0" w:line="240" w:lineRule="auto"/>
              <w:rPr>
                <w:rFonts w:ascii="Arial" w:hAnsi="Arial" w:cs="Arial"/>
              </w:rPr>
            </w:pPr>
          </w:p>
        </w:tc>
      </w:tr>
    </w:tbl>
    <w:p w14:paraId="20BE4677" w14:textId="77777777" w:rsidR="002968FB" w:rsidRPr="008A4162" w:rsidRDefault="002968FB" w:rsidP="002968FB">
      <w:pPr>
        <w:spacing w:after="0" w:line="240" w:lineRule="auto"/>
        <w:jc w:val="left"/>
        <w:rPr>
          <w:rFonts w:cs="Arial"/>
        </w:rPr>
      </w:pPr>
    </w:p>
    <w:p w14:paraId="3EA2070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 FILESTREAM-Datendateigruppe der Datenbank – Regeln (ohne Warnungen)</w:t>
      </w:r>
    </w:p>
    <w:p w14:paraId="68F4F33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FILESTREAM-Dateigruppenspeicherplatz der Datenbank gesamt (%)</w:t>
      </w:r>
    </w:p>
    <w:p w14:paraId="18240E2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freien Speicherplatz im Datencontainer für die FILESTREAM-Dateigruppe in Prozent.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19CBD198" w14:textId="77777777" w:rsidTr="008566C4">
        <w:trPr>
          <w:trHeight w:val="54"/>
        </w:trPr>
        <w:tc>
          <w:tcPr>
            <w:tcW w:w="54" w:type="dxa"/>
          </w:tcPr>
          <w:p w14:paraId="3A3FC15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E8F1E9" w14:textId="77777777" w:rsidR="002968FB" w:rsidRPr="008A4162" w:rsidRDefault="002968FB" w:rsidP="008566C4">
            <w:pPr>
              <w:pStyle w:val="EmptyCellLayoutStyle"/>
              <w:spacing w:after="0" w:line="240" w:lineRule="auto"/>
              <w:rPr>
                <w:rFonts w:ascii="Arial" w:hAnsi="Arial" w:cs="Arial"/>
              </w:rPr>
            </w:pPr>
          </w:p>
        </w:tc>
        <w:tc>
          <w:tcPr>
            <w:tcW w:w="149" w:type="dxa"/>
          </w:tcPr>
          <w:p w14:paraId="1595402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C53ADF" w14:textId="77777777" w:rsidTr="008566C4">
        <w:tc>
          <w:tcPr>
            <w:tcW w:w="54" w:type="dxa"/>
          </w:tcPr>
          <w:p w14:paraId="3B34867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2F4F59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8542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6262B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115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9851A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17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C48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73C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6E095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ED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AE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1337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6EEF7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C9D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06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48B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0E26D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569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6F4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7B4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44C0D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9B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B75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554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1071BA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A2E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9C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EC53E" w14:textId="77777777" w:rsidR="002968FB" w:rsidRPr="008A4162" w:rsidRDefault="002968FB" w:rsidP="008566C4">
                  <w:pPr>
                    <w:spacing w:after="0" w:line="240" w:lineRule="auto"/>
                    <w:jc w:val="left"/>
                    <w:rPr>
                      <w:rFonts w:cs="Arial"/>
                    </w:rPr>
                  </w:pPr>
                </w:p>
              </w:tc>
            </w:tr>
            <w:tr w:rsidR="002968FB" w:rsidRPr="008A4162" w14:paraId="3C813D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1679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264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3FD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5106342" w14:textId="77777777" w:rsidR="002968FB" w:rsidRPr="008A4162" w:rsidRDefault="002968FB" w:rsidP="008566C4">
            <w:pPr>
              <w:spacing w:after="0" w:line="240" w:lineRule="auto"/>
              <w:jc w:val="left"/>
              <w:rPr>
                <w:rFonts w:cs="Arial"/>
              </w:rPr>
            </w:pPr>
          </w:p>
        </w:tc>
        <w:tc>
          <w:tcPr>
            <w:tcW w:w="149" w:type="dxa"/>
          </w:tcPr>
          <w:p w14:paraId="20BCA9A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61B218C" w14:textId="77777777" w:rsidTr="008566C4">
        <w:trPr>
          <w:trHeight w:val="80"/>
        </w:trPr>
        <w:tc>
          <w:tcPr>
            <w:tcW w:w="54" w:type="dxa"/>
          </w:tcPr>
          <w:p w14:paraId="2970304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FF85D78" w14:textId="77777777" w:rsidR="002968FB" w:rsidRPr="008A4162" w:rsidRDefault="002968FB" w:rsidP="008566C4">
            <w:pPr>
              <w:pStyle w:val="EmptyCellLayoutStyle"/>
              <w:spacing w:after="0" w:line="240" w:lineRule="auto"/>
              <w:rPr>
                <w:rFonts w:ascii="Arial" w:hAnsi="Arial" w:cs="Arial"/>
              </w:rPr>
            </w:pPr>
          </w:p>
        </w:tc>
        <w:tc>
          <w:tcPr>
            <w:tcW w:w="149" w:type="dxa"/>
          </w:tcPr>
          <w:p w14:paraId="0626B5DA" w14:textId="77777777" w:rsidR="002968FB" w:rsidRPr="008A4162" w:rsidRDefault="002968FB" w:rsidP="008566C4">
            <w:pPr>
              <w:pStyle w:val="EmptyCellLayoutStyle"/>
              <w:spacing w:after="0" w:line="240" w:lineRule="auto"/>
              <w:rPr>
                <w:rFonts w:ascii="Arial" w:hAnsi="Arial" w:cs="Arial"/>
              </w:rPr>
            </w:pPr>
          </w:p>
        </w:tc>
      </w:tr>
    </w:tbl>
    <w:p w14:paraId="29E2B7ED" w14:textId="77777777" w:rsidR="002968FB" w:rsidRPr="008A4162" w:rsidRDefault="002968FB" w:rsidP="002968FB">
      <w:pPr>
        <w:spacing w:after="0" w:line="240" w:lineRule="auto"/>
        <w:jc w:val="left"/>
        <w:rPr>
          <w:rFonts w:cs="Arial"/>
        </w:rPr>
      </w:pPr>
    </w:p>
    <w:p w14:paraId="79B6BE2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FILESTREAM-Dateigruppenspeicherplatz der Datenbank gesamt (MB)</w:t>
      </w:r>
    </w:p>
    <w:p w14:paraId="72AB0F0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freien Speicherplatz im Datencontainer für die FILESTREAM-Dateigruppe in Megabytes.</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310A77B0" w14:textId="77777777" w:rsidTr="008566C4">
        <w:trPr>
          <w:trHeight w:val="54"/>
        </w:trPr>
        <w:tc>
          <w:tcPr>
            <w:tcW w:w="54" w:type="dxa"/>
          </w:tcPr>
          <w:p w14:paraId="276C666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A1FFD9" w14:textId="77777777" w:rsidR="002968FB" w:rsidRPr="008A4162" w:rsidRDefault="002968FB" w:rsidP="008566C4">
            <w:pPr>
              <w:pStyle w:val="EmptyCellLayoutStyle"/>
              <w:spacing w:after="0" w:line="240" w:lineRule="auto"/>
              <w:rPr>
                <w:rFonts w:ascii="Arial" w:hAnsi="Arial" w:cs="Arial"/>
              </w:rPr>
            </w:pPr>
          </w:p>
        </w:tc>
        <w:tc>
          <w:tcPr>
            <w:tcW w:w="149" w:type="dxa"/>
          </w:tcPr>
          <w:p w14:paraId="55E0ED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ABF0A0" w14:textId="77777777" w:rsidTr="008566C4">
        <w:tc>
          <w:tcPr>
            <w:tcW w:w="54" w:type="dxa"/>
          </w:tcPr>
          <w:p w14:paraId="799E681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5E25F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CFD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7240A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7E91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52D0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C5A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F1C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645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F73DB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C9C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589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E5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1C9A5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463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EB9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6D5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477F6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3A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AD8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91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11B41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A2E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D9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D00F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2EA8A83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BEE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2A1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B2A76" w14:textId="77777777" w:rsidR="002968FB" w:rsidRPr="008A4162" w:rsidRDefault="002968FB" w:rsidP="008566C4">
                  <w:pPr>
                    <w:spacing w:after="0" w:line="240" w:lineRule="auto"/>
                    <w:jc w:val="left"/>
                    <w:rPr>
                      <w:rFonts w:cs="Arial"/>
                    </w:rPr>
                  </w:pPr>
                </w:p>
              </w:tc>
            </w:tr>
            <w:tr w:rsidR="002968FB" w:rsidRPr="008A4162" w14:paraId="61CDA1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B0E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8104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7B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8C2519C" w14:textId="77777777" w:rsidR="002968FB" w:rsidRPr="008A4162" w:rsidRDefault="002968FB" w:rsidP="008566C4">
            <w:pPr>
              <w:spacing w:after="0" w:line="240" w:lineRule="auto"/>
              <w:jc w:val="left"/>
              <w:rPr>
                <w:rFonts w:cs="Arial"/>
              </w:rPr>
            </w:pPr>
          </w:p>
        </w:tc>
        <w:tc>
          <w:tcPr>
            <w:tcW w:w="149" w:type="dxa"/>
          </w:tcPr>
          <w:p w14:paraId="41C19CD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9F92091" w14:textId="77777777" w:rsidTr="008566C4">
        <w:trPr>
          <w:trHeight w:val="80"/>
        </w:trPr>
        <w:tc>
          <w:tcPr>
            <w:tcW w:w="54" w:type="dxa"/>
          </w:tcPr>
          <w:p w14:paraId="4E3B0D4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A785C5E" w14:textId="77777777" w:rsidR="002968FB" w:rsidRPr="008A4162" w:rsidRDefault="002968FB" w:rsidP="008566C4">
            <w:pPr>
              <w:pStyle w:val="EmptyCellLayoutStyle"/>
              <w:spacing w:after="0" w:line="240" w:lineRule="auto"/>
              <w:rPr>
                <w:rFonts w:ascii="Arial" w:hAnsi="Arial" w:cs="Arial"/>
              </w:rPr>
            </w:pPr>
          </w:p>
        </w:tc>
        <w:tc>
          <w:tcPr>
            <w:tcW w:w="149" w:type="dxa"/>
          </w:tcPr>
          <w:p w14:paraId="067C4F41" w14:textId="77777777" w:rsidR="002968FB" w:rsidRPr="008A4162" w:rsidRDefault="002968FB" w:rsidP="008566C4">
            <w:pPr>
              <w:pStyle w:val="EmptyCellLayoutStyle"/>
              <w:spacing w:after="0" w:line="240" w:lineRule="auto"/>
              <w:rPr>
                <w:rFonts w:ascii="Arial" w:hAnsi="Arial" w:cs="Arial"/>
              </w:rPr>
            </w:pPr>
          </w:p>
        </w:tc>
      </w:tr>
    </w:tbl>
    <w:p w14:paraId="15633E1C" w14:textId="77777777" w:rsidR="002968FB" w:rsidRPr="008A4162" w:rsidRDefault="002968FB" w:rsidP="002968FB">
      <w:pPr>
        <w:spacing w:after="0" w:line="240" w:lineRule="auto"/>
        <w:jc w:val="left"/>
        <w:rPr>
          <w:rFonts w:cs="Arial"/>
        </w:rPr>
      </w:pPr>
    </w:p>
    <w:p w14:paraId="1B526D13"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2014-Datenbankprotokolldatei</w:t>
      </w:r>
    </w:p>
    <w:p w14:paraId="442F2E8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2014-Datenbank-Transaktionsprotokolldatei</w:t>
      </w:r>
    </w:p>
    <w:p w14:paraId="61187C21"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2014-Datenbankprotokolldatei – Ermittlungen</w:t>
      </w:r>
    </w:p>
    <w:p w14:paraId="035EF9B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der Transaktionsprotokolldatei</w:t>
      </w:r>
    </w:p>
    <w:p w14:paraId="6D9DF73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Transaktionsprotokolldateien für jede SQL Server 2014-Datenbank.</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6B95FFDF" w14:textId="77777777" w:rsidTr="008566C4">
        <w:trPr>
          <w:trHeight w:val="54"/>
        </w:trPr>
        <w:tc>
          <w:tcPr>
            <w:tcW w:w="54" w:type="dxa"/>
          </w:tcPr>
          <w:p w14:paraId="60227CE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1EAE78" w14:textId="77777777" w:rsidR="002968FB" w:rsidRPr="008A4162" w:rsidRDefault="002968FB" w:rsidP="008566C4">
            <w:pPr>
              <w:pStyle w:val="EmptyCellLayoutStyle"/>
              <w:spacing w:after="0" w:line="240" w:lineRule="auto"/>
              <w:rPr>
                <w:rFonts w:ascii="Arial" w:hAnsi="Arial" w:cs="Arial"/>
              </w:rPr>
            </w:pPr>
          </w:p>
        </w:tc>
        <w:tc>
          <w:tcPr>
            <w:tcW w:w="149" w:type="dxa"/>
          </w:tcPr>
          <w:p w14:paraId="0217F170" w14:textId="77777777" w:rsidR="002968FB" w:rsidRPr="008A4162" w:rsidRDefault="002968FB" w:rsidP="008566C4">
            <w:pPr>
              <w:pStyle w:val="EmptyCellLayoutStyle"/>
              <w:spacing w:after="0" w:line="240" w:lineRule="auto"/>
              <w:rPr>
                <w:rFonts w:ascii="Arial" w:hAnsi="Arial" w:cs="Arial"/>
              </w:rPr>
            </w:pPr>
          </w:p>
        </w:tc>
      </w:tr>
      <w:tr w:rsidR="002968FB" w:rsidRPr="008A4162" w14:paraId="51E4EA97" w14:textId="77777777" w:rsidTr="008566C4">
        <w:tc>
          <w:tcPr>
            <w:tcW w:w="54" w:type="dxa"/>
          </w:tcPr>
          <w:p w14:paraId="7485F1F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5F17C8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08D7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60B88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3A4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8E5CF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068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57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085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0037C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65CC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C6C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28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0C48A43" w14:textId="77777777" w:rsidR="002968FB" w:rsidRPr="008A4162" w:rsidRDefault="002968FB" w:rsidP="008566C4">
            <w:pPr>
              <w:spacing w:after="0" w:line="240" w:lineRule="auto"/>
              <w:jc w:val="left"/>
              <w:rPr>
                <w:rFonts w:cs="Arial"/>
              </w:rPr>
            </w:pPr>
          </w:p>
        </w:tc>
        <w:tc>
          <w:tcPr>
            <w:tcW w:w="149" w:type="dxa"/>
          </w:tcPr>
          <w:p w14:paraId="1EF90296"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87EA15" w14:textId="77777777" w:rsidTr="008566C4">
        <w:trPr>
          <w:trHeight w:val="80"/>
        </w:trPr>
        <w:tc>
          <w:tcPr>
            <w:tcW w:w="54" w:type="dxa"/>
          </w:tcPr>
          <w:p w14:paraId="5608823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F7940C5" w14:textId="77777777" w:rsidR="002968FB" w:rsidRPr="008A4162" w:rsidRDefault="002968FB" w:rsidP="008566C4">
            <w:pPr>
              <w:pStyle w:val="EmptyCellLayoutStyle"/>
              <w:spacing w:after="0" w:line="240" w:lineRule="auto"/>
              <w:rPr>
                <w:rFonts w:ascii="Arial" w:hAnsi="Arial" w:cs="Arial"/>
              </w:rPr>
            </w:pPr>
          </w:p>
        </w:tc>
        <w:tc>
          <w:tcPr>
            <w:tcW w:w="149" w:type="dxa"/>
          </w:tcPr>
          <w:p w14:paraId="09B67A8B" w14:textId="77777777" w:rsidR="002968FB" w:rsidRPr="008A4162" w:rsidRDefault="002968FB" w:rsidP="008566C4">
            <w:pPr>
              <w:pStyle w:val="EmptyCellLayoutStyle"/>
              <w:spacing w:after="0" w:line="240" w:lineRule="auto"/>
              <w:rPr>
                <w:rFonts w:ascii="Arial" w:hAnsi="Arial" w:cs="Arial"/>
              </w:rPr>
            </w:pPr>
          </w:p>
        </w:tc>
      </w:tr>
    </w:tbl>
    <w:p w14:paraId="512BFB53" w14:textId="77777777" w:rsidR="002968FB" w:rsidRPr="008A4162" w:rsidRDefault="002968FB" w:rsidP="002968FB">
      <w:pPr>
        <w:spacing w:after="0" w:line="240" w:lineRule="auto"/>
        <w:jc w:val="left"/>
        <w:rPr>
          <w:rFonts w:cs="Arial"/>
        </w:rPr>
      </w:pPr>
    </w:p>
    <w:p w14:paraId="1F5574D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2014-Datenbankprotokolldatei – Einheitenmonitore</w:t>
      </w:r>
    </w:p>
    <w:p w14:paraId="2C71610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Restlicher freier Speicherplatz in Datenbankprotokolldatei</w:t>
      </w:r>
    </w:p>
    <w:p w14:paraId="14A5525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gibt eine Warnung aus, wenn der freie Speicherplatz (einschließlich des bereits zugewiesenen Platzes und des freien Platzes auf den Medien) unter den eingestellten Warnungsschwellwert fällt und gibt diesen in Prozent der Summe aus Datengröße und freiem Datenträgerplatz an. Der Monitor gibt eine kritische Warnmeldung aus, wenn der freie Speicherplatz unter den kritischen Schwellenwert fällt.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FFAF08D" w14:textId="77777777" w:rsidTr="008566C4">
        <w:trPr>
          <w:trHeight w:val="54"/>
        </w:trPr>
        <w:tc>
          <w:tcPr>
            <w:tcW w:w="54" w:type="dxa"/>
          </w:tcPr>
          <w:p w14:paraId="2553CD6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AFC02C6" w14:textId="77777777" w:rsidR="002968FB" w:rsidRPr="008A4162" w:rsidRDefault="002968FB" w:rsidP="008566C4">
            <w:pPr>
              <w:pStyle w:val="EmptyCellLayoutStyle"/>
              <w:spacing w:after="0" w:line="240" w:lineRule="auto"/>
              <w:rPr>
                <w:rFonts w:ascii="Arial" w:hAnsi="Arial" w:cs="Arial"/>
              </w:rPr>
            </w:pPr>
          </w:p>
        </w:tc>
        <w:tc>
          <w:tcPr>
            <w:tcW w:w="149" w:type="dxa"/>
          </w:tcPr>
          <w:p w14:paraId="5103204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2D77C94" w14:textId="77777777" w:rsidTr="008566C4">
        <w:tc>
          <w:tcPr>
            <w:tcW w:w="54" w:type="dxa"/>
          </w:tcPr>
          <w:p w14:paraId="58EB557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6B8E61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ACD5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2A6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94F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59081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57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73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498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34F1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26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91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2227"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18FC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6A7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DA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C0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59D11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98B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7D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„kritisch“, wenn der Wert unter diesen Schwellenwert fällt.  Liegt der Wert zwischen diesem Schwellenwert und dem Schwellenwert für Warnung (einschließlich den Schwellenwerten), wechselt der Monitor in einen Warnzustand.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6C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5D647E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0E5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F9E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C34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6FEC3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CB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4B9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9FA29" w14:textId="77777777" w:rsidR="002968FB" w:rsidRPr="008A4162" w:rsidRDefault="002968FB" w:rsidP="008566C4">
                  <w:pPr>
                    <w:spacing w:after="0" w:line="240" w:lineRule="auto"/>
                    <w:jc w:val="left"/>
                    <w:rPr>
                      <w:rFonts w:cs="Arial"/>
                    </w:rPr>
                  </w:pPr>
                </w:p>
              </w:tc>
            </w:tr>
            <w:tr w:rsidR="002968FB" w:rsidRPr="008A4162" w14:paraId="6CA37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C4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605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ABB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566AD2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100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A70F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A75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w:t>
                  </w:r>
                </w:p>
              </w:tc>
            </w:tr>
          </w:tbl>
          <w:p w14:paraId="5B237F44" w14:textId="77777777" w:rsidR="002968FB" w:rsidRPr="008A4162" w:rsidRDefault="002968FB" w:rsidP="008566C4">
            <w:pPr>
              <w:spacing w:after="0" w:line="240" w:lineRule="auto"/>
              <w:jc w:val="left"/>
              <w:rPr>
                <w:rFonts w:cs="Arial"/>
              </w:rPr>
            </w:pPr>
          </w:p>
        </w:tc>
        <w:tc>
          <w:tcPr>
            <w:tcW w:w="149" w:type="dxa"/>
          </w:tcPr>
          <w:p w14:paraId="7BD62F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2BCCF7" w14:textId="77777777" w:rsidTr="008566C4">
        <w:trPr>
          <w:trHeight w:val="80"/>
        </w:trPr>
        <w:tc>
          <w:tcPr>
            <w:tcW w:w="54" w:type="dxa"/>
          </w:tcPr>
          <w:p w14:paraId="7FD333F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47DBB1C" w14:textId="77777777" w:rsidR="002968FB" w:rsidRPr="008A4162" w:rsidRDefault="002968FB" w:rsidP="008566C4">
            <w:pPr>
              <w:pStyle w:val="EmptyCellLayoutStyle"/>
              <w:spacing w:after="0" w:line="240" w:lineRule="auto"/>
              <w:rPr>
                <w:rFonts w:ascii="Arial" w:hAnsi="Arial" w:cs="Arial"/>
              </w:rPr>
            </w:pPr>
          </w:p>
        </w:tc>
        <w:tc>
          <w:tcPr>
            <w:tcW w:w="149" w:type="dxa"/>
          </w:tcPr>
          <w:p w14:paraId="4680117D" w14:textId="77777777" w:rsidR="002968FB" w:rsidRPr="008A4162" w:rsidRDefault="002968FB" w:rsidP="008566C4">
            <w:pPr>
              <w:pStyle w:val="EmptyCellLayoutStyle"/>
              <w:spacing w:after="0" w:line="240" w:lineRule="auto"/>
              <w:rPr>
                <w:rFonts w:ascii="Arial" w:hAnsi="Arial" w:cs="Arial"/>
              </w:rPr>
            </w:pPr>
          </w:p>
        </w:tc>
      </w:tr>
    </w:tbl>
    <w:p w14:paraId="3D62F06E" w14:textId="77777777" w:rsidR="002968FB" w:rsidRPr="008A4162" w:rsidRDefault="002968FB" w:rsidP="002968FB">
      <w:pPr>
        <w:spacing w:after="0" w:line="240" w:lineRule="auto"/>
        <w:jc w:val="left"/>
        <w:rPr>
          <w:rFonts w:cs="Arial"/>
        </w:rPr>
      </w:pPr>
    </w:p>
    <w:p w14:paraId="17AE777E"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2014-Datenbankprotokolldatei – Regeln (ohne Warnungen)</w:t>
      </w:r>
    </w:p>
    <w:p w14:paraId="1B2AD3D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DB-Protokolldatei-Speicherplatz gesamt (%)</w:t>
      </w:r>
    </w:p>
    <w:p w14:paraId="550DF2B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Protokolldateien für diese Datenbank verbliebenen Speicherplatzes in Prozent.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539A4BC3" w14:textId="77777777" w:rsidTr="008566C4">
        <w:trPr>
          <w:trHeight w:val="54"/>
        </w:trPr>
        <w:tc>
          <w:tcPr>
            <w:tcW w:w="54" w:type="dxa"/>
          </w:tcPr>
          <w:p w14:paraId="132529E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3C45696" w14:textId="77777777" w:rsidR="002968FB" w:rsidRPr="008A4162" w:rsidRDefault="002968FB" w:rsidP="008566C4">
            <w:pPr>
              <w:pStyle w:val="EmptyCellLayoutStyle"/>
              <w:spacing w:after="0" w:line="240" w:lineRule="auto"/>
              <w:rPr>
                <w:rFonts w:ascii="Arial" w:hAnsi="Arial" w:cs="Arial"/>
              </w:rPr>
            </w:pPr>
          </w:p>
        </w:tc>
        <w:tc>
          <w:tcPr>
            <w:tcW w:w="149" w:type="dxa"/>
          </w:tcPr>
          <w:p w14:paraId="6E3A74A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6B042F5" w14:textId="77777777" w:rsidTr="008566C4">
        <w:tc>
          <w:tcPr>
            <w:tcW w:w="54" w:type="dxa"/>
          </w:tcPr>
          <w:p w14:paraId="6159660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71C1D4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D2EB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E5A6C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AFB2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32386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71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B9A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834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7AAAF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9EE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0D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3FD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DB066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CB2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06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8D7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2C9E35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B7C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C92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E56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56AF6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964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37C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A5DBD" w14:textId="77777777" w:rsidR="002968FB" w:rsidRPr="008A4162" w:rsidRDefault="002968FB" w:rsidP="008566C4">
                  <w:pPr>
                    <w:spacing w:after="0" w:line="240" w:lineRule="auto"/>
                    <w:jc w:val="left"/>
                    <w:rPr>
                      <w:rFonts w:cs="Arial"/>
                    </w:rPr>
                  </w:pPr>
                </w:p>
              </w:tc>
            </w:tr>
            <w:tr w:rsidR="002968FB" w:rsidRPr="008A4162" w14:paraId="38D9DA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F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F02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8BA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8AC07FA" w14:textId="77777777" w:rsidR="002968FB" w:rsidRPr="008A4162" w:rsidRDefault="002968FB" w:rsidP="008566C4">
            <w:pPr>
              <w:spacing w:after="0" w:line="240" w:lineRule="auto"/>
              <w:jc w:val="left"/>
              <w:rPr>
                <w:rFonts w:cs="Arial"/>
              </w:rPr>
            </w:pPr>
          </w:p>
        </w:tc>
        <w:tc>
          <w:tcPr>
            <w:tcW w:w="149" w:type="dxa"/>
          </w:tcPr>
          <w:p w14:paraId="1ABAADF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7DBFF9D" w14:textId="77777777" w:rsidTr="008566C4">
        <w:trPr>
          <w:trHeight w:val="80"/>
        </w:trPr>
        <w:tc>
          <w:tcPr>
            <w:tcW w:w="54" w:type="dxa"/>
          </w:tcPr>
          <w:p w14:paraId="3305784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3E37236" w14:textId="77777777" w:rsidR="002968FB" w:rsidRPr="008A4162" w:rsidRDefault="002968FB" w:rsidP="008566C4">
            <w:pPr>
              <w:pStyle w:val="EmptyCellLayoutStyle"/>
              <w:spacing w:after="0" w:line="240" w:lineRule="auto"/>
              <w:rPr>
                <w:rFonts w:ascii="Arial" w:hAnsi="Arial" w:cs="Arial"/>
              </w:rPr>
            </w:pPr>
          </w:p>
        </w:tc>
        <w:tc>
          <w:tcPr>
            <w:tcW w:w="149" w:type="dxa"/>
          </w:tcPr>
          <w:p w14:paraId="77A17394" w14:textId="77777777" w:rsidR="002968FB" w:rsidRPr="008A4162" w:rsidRDefault="002968FB" w:rsidP="008566C4">
            <w:pPr>
              <w:pStyle w:val="EmptyCellLayoutStyle"/>
              <w:spacing w:after="0" w:line="240" w:lineRule="auto"/>
              <w:rPr>
                <w:rFonts w:ascii="Arial" w:hAnsi="Arial" w:cs="Arial"/>
              </w:rPr>
            </w:pPr>
          </w:p>
        </w:tc>
      </w:tr>
    </w:tbl>
    <w:p w14:paraId="1DE9CD7B" w14:textId="77777777" w:rsidR="002968FB" w:rsidRPr="008A4162" w:rsidRDefault="002968FB" w:rsidP="002968FB">
      <w:pPr>
        <w:spacing w:after="0" w:line="240" w:lineRule="auto"/>
        <w:jc w:val="left"/>
        <w:rPr>
          <w:rFonts w:cs="Arial"/>
        </w:rPr>
      </w:pPr>
    </w:p>
    <w:p w14:paraId="2D7C97F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DB-Protokolldatei-Speicherplatz gesamt (MB)</w:t>
      </w:r>
    </w:p>
    <w:p w14:paraId="1FDDAB2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Protokolldateien für diese Datenbank verbliebenen Speicherplatzes in Megabytes. Umfasst auch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315A78FC" w14:textId="77777777" w:rsidTr="008566C4">
        <w:trPr>
          <w:trHeight w:val="54"/>
        </w:trPr>
        <w:tc>
          <w:tcPr>
            <w:tcW w:w="54" w:type="dxa"/>
          </w:tcPr>
          <w:p w14:paraId="15FADBC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CDD2AE" w14:textId="77777777" w:rsidR="002968FB" w:rsidRPr="008A4162" w:rsidRDefault="002968FB" w:rsidP="008566C4">
            <w:pPr>
              <w:pStyle w:val="EmptyCellLayoutStyle"/>
              <w:spacing w:after="0" w:line="240" w:lineRule="auto"/>
              <w:rPr>
                <w:rFonts w:ascii="Arial" w:hAnsi="Arial" w:cs="Arial"/>
              </w:rPr>
            </w:pPr>
          </w:p>
        </w:tc>
        <w:tc>
          <w:tcPr>
            <w:tcW w:w="149" w:type="dxa"/>
          </w:tcPr>
          <w:p w14:paraId="1A184D4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EDE7C7A" w14:textId="77777777" w:rsidTr="008566C4">
        <w:tc>
          <w:tcPr>
            <w:tcW w:w="54" w:type="dxa"/>
          </w:tcPr>
          <w:p w14:paraId="76E0389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140550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8831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F957F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0F72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D3239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5A2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CC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66A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F5AC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33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B02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1A885"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90E57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630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6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B12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3B3A01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CDB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01C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11C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F9B5F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3B1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ECD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E316F" w14:textId="77777777" w:rsidR="002968FB" w:rsidRPr="008A4162" w:rsidRDefault="002968FB" w:rsidP="008566C4">
                  <w:pPr>
                    <w:spacing w:after="0" w:line="240" w:lineRule="auto"/>
                    <w:jc w:val="left"/>
                    <w:rPr>
                      <w:rFonts w:cs="Arial"/>
                    </w:rPr>
                  </w:pPr>
                </w:p>
              </w:tc>
            </w:tr>
            <w:tr w:rsidR="002968FB" w:rsidRPr="008A4162" w14:paraId="31CAB0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C7A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8BF9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BB7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7D4FC72" w14:textId="77777777" w:rsidR="002968FB" w:rsidRPr="008A4162" w:rsidRDefault="002968FB" w:rsidP="008566C4">
            <w:pPr>
              <w:spacing w:after="0" w:line="240" w:lineRule="auto"/>
              <w:jc w:val="left"/>
              <w:rPr>
                <w:rFonts w:cs="Arial"/>
              </w:rPr>
            </w:pPr>
          </w:p>
        </w:tc>
        <w:tc>
          <w:tcPr>
            <w:tcW w:w="149" w:type="dxa"/>
          </w:tcPr>
          <w:p w14:paraId="50E57C4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51874E0" w14:textId="77777777" w:rsidTr="008566C4">
        <w:trPr>
          <w:trHeight w:val="80"/>
        </w:trPr>
        <w:tc>
          <w:tcPr>
            <w:tcW w:w="54" w:type="dxa"/>
          </w:tcPr>
          <w:p w14:paraId="085A1A6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3B2CEB6" w14:textId="77777777" w:rsidR="002968FB" w:rsidRPr="008A4162" w:rsidRDefault="002968FB" w:rsidP="008566C4">
            <w:pPr>
              <w:pStyle w:val="EmptyCellLayoutStyle"/>
              <w:spacing w:after="0" w:line="240" w:lineRule="auto"/>
              <w:rPr>
                <w:rFonts w:ascii="Arial" w:hAnsi="Arial" w:cs="Arial"/>
              </w:rPr>
            </w:pPr>
          </w:p>
        </w:tc>
        <w:tc>
          <w:tcPr>
            <w:tcW w:w="149" w:type="dxa"/>
          </w:tcPr>
          <w:p w14:paraId="7DB0DCED" w14:textId="77777777" w:rsidR="002968FB" w:rsidRPr="008A4162" w:rsidRDefault="002968FB" w:rsidP="008566C4">
            <w:pPr>
              <w:pStyle w:val="EmptyCellLayoutStyle"/>
              <w:spacing w:after="0" w:line="240" w:lineRule="auto"/>
              <w:rPr>
                <w:rFonts w:ascii="Arial" w:hAnsi="Arial" w:cs="Arial"/>
              </w:rPr>
            </w:pPr>
          </w:p>
        </w:tc>
      </w:tr>
    </w:tbl>
    <w:p w14:paraId="164863C2" w14:textId="77777777" w:rsidR="002968FB" w:rsidRPr="008A4162" w:rsidRDefault="002968FB" w:rsidP="002968FB">
      <w:pPr>
        <w:spacing w:after="0" w:line="240" w:lineRule="auto"/>
        <w:jc w:val="left"/>
        <w:rPr>
          <w:rFonts w:cs="Arial"/>
        </w:rPr>
      </w:pPr>
    </w:p>
    <w:p w14:paraId="7227CDA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verwendeter zugewiesener DB-Protokolldatei-Speicherplatz (%)</w:t>
      </w:r>
    </w:p>
    <w:p w14:paraId="7C09B17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Protokolldateien für diese Datenbank verbliebenen Speicherplatzes in Prozent. Umfasst nicht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1F681521" w14:textId="77777777" w:rsidTr="008566C4">
        <w:trPr>
          <w:trHeight w:val="54"/>
        </w:trPr>
        <w:tc>
          <w:tcPr>
            <w:tcW w:w="54" w:type="dxa"/>
          </w:tcPr>
          <w:p w14:paraId="1AEA4A2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2B4988" w14:textId="77777777" w:rsidR="002968FB" w:rsidRPr="008A4162" w:rsidRDefault="002968FB" w:rsidP="008566C4">
            <w:pPr>
              <w:pStyle w:val="EmptyCellLayoutStyle"/>
              <w:spacing w:after="0" w:line="240" w:lineRule="auto"/>
              <w:rPr>
                <w:rFonts w:ascii="Arial" w:hAnsi="Arial" w:cs="Arial"/>
              </w:rPr>
            </w:pPr>
          </w:p>
        </w:tc>
        <w:tc>
          <w:tcPr>
            <w:tcW w:w="149" w:type="dxa"/>
          </w:tcPr>
          <w:p w14:paraId="7CB0A2F2" w14:textId="77777777" w:rsidR="002968FB" w:rsidRPr="008A4162" w:rsidRDefault="002968FB" w:rsidP="008566C4">
            <w:pPr>
              <w:pStyle w:val="EmptyCellLayoutStyle"/>
              <w:spacing w:after="0" w:line="240" w:lineRule="auto"/>
              <w:rPr>
                <w:rFonts w:ascii="Arial" w:hAnsi="Arial" w:cs="Arial"/>
              </w:rPr>
            </w:pPr>
          </w:p>
        </w:tc>
      </w:tr>
      <w:tr w:rsidR="002968FB" w:rsidRPr="008A4162" w14:paraId="5EB235F5" w14:textId="77777777" w:rsidTr="008566C4">
        <w:tc>
          <w:tcPr>
            <w:tcW w:w="54" w:type="dxa"/>
          </w:tcPr>
          <w:p w14:paraId="76FF462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70802D2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33956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813E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2012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1F74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29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47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80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6E732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3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F9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EE229"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8D639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F49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8E2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BFD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5076D8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658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C7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D5A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D26A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3C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372F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EC275" w14:textId="77777777" w:rsidR="002968FB" w:rsidRPr="008A4162" w:rsidRDefault="002968FB" w:rsidP="008566C4">
                  <w:pPr>
                    <w:spacing w:after="0" w:line="240" w:lineRule="auto"/>
                    <w:jc w:val="left"/>
                    <w:rPr>
                      <w:rFonts w:cs="Arial"/>
                    </w:rPr>
                  </w:pPr>
                </w:p>
              </w:tc>
            </w:tr>
            <w:tr w:rsidR="002968FB" w:rsidRPr="008A4162" w14:paraId="3DA5577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45E5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767E1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CF0F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0B1A5CE9" w14:textId="77777777" w:rsidR="002968FB" w:rsidRPr="008A4162" w:rsidRDefault="002968FB" w:rsidP="008566C4">
            <w:pPr>
              <w:spacing w:after="0" w:line="240" w:lineRule="auto"/>
              <w:jc w:val="left"/>
              <w:rPr>
                <w:rFonts w:cs="Arial"/>
              </w:rPr>
            </w:pPr>
          </w:p>
        </w:tc>
        <w:tc>
          <w:tcPr>
            <w:tcW w:w="149" w:type="dxa"/>
          </w:tcPr>
          <w:p w14:paraId="0D6B0BD9" w14:textId="77777777" w:rsidR="002968FB" w:rsidRPr="008A4162" w:rsidRDefault="002968FB" w:rsidP="008566C4">
            <w:pPr>
              <w:pStyle w:val="EmptyCellLayoutStyle"/>
              <w:spacing w:after="0" w:line="240" w:lineRule="auto"/>
              <w:rPr>
                <w:rFonts w:ascii="Arial" w:hAnsi="Arial" w:cs="Arial"/>
              </w:rPr>
            </w:pPr>
          </w:p>
        </w:tc>
      </w:tr>
      <w:tr w:rsidR="002968FB" w:rsidRPr="008A4162" w14:paraId="2627FA6D" w14:textId="77777777" w:rsidTr="008566C4">
        <w:trPr>
          <w:trHeight w:val="80"/>
        </w:trPr>
        <w:tc>
          <w:tcPr>
            <w:tcW w:w="54" w:type="dxa"/>
          </w:tcPr>
          <w:p w14:paraId="75CCE5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094DADE" w14:textId="77777777" w:rsidR="002968FB" w:rsidRPr="008A4162" w:rsidRDefault="002968FB" w:rsidP="008566C4">
            <w:pPr>
              <w:pStyle w:val="EmptyCellLayoutStyle"/>
              <w:spacing w:after="0" w:line="240" w:lineRule="auto"/>
              <w:rPr>
                <w:rFonts w:ascii="Arial" w:hAnsi="Arial" w:cs="Arial"/>
              </w:rPr>
            </w:pPr>
          </w:p>
        </w:tc>
        <w:tc>
          <w:tcPr>
            <w:tcW w:w="149" w:type="dxa"/>
          </w:tcPr>
          <w:p w14:paraId="799D6491" w14:textId="77777777" w:rsidR="002968FB" w:rsidRPr="008A4162" w:rsidRDefault="002968FB" w:rsidP="008566C4">
            <w:pPr>
              <w:pStyle w:val="EmptyCellLayoutStyle"/>
              <w:spacing w:after="0" w:line="240" w:lineRule="auto"/>
              <w:rPr>
                <w:rFonts w:ascii="Arial" w:hAnsi="Arial" w:cs="Arial"/>
              </w:rPr>
            </w:pPr>
          </w:p>
        </w:tc>
      </w:tr>
    </w:tbl>
    <w:p w14:paraId="66BEE2DD" w14:textId="77777777" w:rsidR="002968FB" w:rsidRPr="008A4162" w:rsidRDefault="002968FB" w:rsidP="002968FB">
      <w:pPr>
        <w:spacing w:after="0" w:line="240" w:lineRule="auto"/>
        <w:jc w:val="left"/>
        <w:rPr>
          <w:rFonts w:cs="Arial"/>
        </w:rPr>
      </w:pPr>
    </w:p>
    <w:p w14:paraId="44122C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nicht verwendeter zugewiesener DB-Protokolldatei-Speicherplatz (MB)</w:t>
      </w:r>
    </w:p>
    <w:p w14:paraId="08339A6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Menge des in allen Protokolldateien für diese Datenbank verbliebenen Speicherplatzes in Megabytes. Umfasst nicht den verbliebenen Speicherplatz auf dem Medium, auf dem eine Datei gehostet wird, für die die automatische Vergrößerung aktiviert ist.</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3BC2ED2A" w14:textId="77777777" w:rsidTr="008566C4">
        <w:trPr>
          <w:trHeight w:val="54"/>
        </w:trPr>
        <w:tc>
          <w:tcPr>
            <w:tcW w:w="54" w:type="dxa"/>
          </w:tcPr>
          <w:p w14:paraId="3EB7F00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814C96" w14:textId="77777777" w:rsidR="002968FB" w:rsidRPr="008A4162" w:rsidRDefault="002968FB" w:rsidP="008566C4">
            <w:pPr>
              <w:pStyle w:val="EmptyCellLayoutStyle"/>
              <w:spacing w:after="0" w:line="240" w:lineRule="auto"/>
              <w:rPr>
                <w:rFonts w:ascii="Arial" w:hAnsi="Arial" w:cs="Arial"/>
              </w:rPr>
            </w:pPr>
          </w:p>
        </w:tc>
        <w:tc>
          <w:tcPr>
            <w:tcW w:w="149" w:type="dxa"/>
          </w:tcPr>
          <w:p w14:paraId="4863E7DD"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F2F1E2" w14:textId="77777777" w:rsidTr="008566C4">
        <w:tc>
          <w:tcPr>
            <w:tcW w:w="54" w:type="dxa"/>
          </w:tcPr>
          <w:p w14:paraId="401142F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4E07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2EE5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BEA66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2576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35BC8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E9E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0D3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93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502D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3EA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871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0C92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1C9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2C1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CD3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DA4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51A6E3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7D27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121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DCE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6FCF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7F06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77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4766" w14:textId="77777777" w:rsidR="002968FB" w:rsidRPr="008A4162" w:rsidRDefault="002968FB" w:rsidP="008566C4">
                  <w:pPr>
                    <w:spacing w:after="0" w:line="240" w:lineRule="auto"/>
                    <w:jc w:val="left"/>
                    <w:rPr>
                      <w:rFonts w:cs="Arial"/>
                    </w:rPr>
                  </w:pPr>
                </w:p>
              </w:tc>
            </w:tr>
            <w:tr w:rsidR="002968FB" w:rsidRPr="008A4162" w14:paraId="7CD98C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DC0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76D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AB7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40F605CA" w14:textId="77777777" w:rsidR="002968FB" w:rsidRPr="008A4162" w:rsidRDefault="002968FB" w:rsidP="008566C4">
            <w:pPr>
              <w:spacing w:after="0" w:line="240" w:lineRule="auto"/>
              <w:jc w:val="left"/>
              <w:rPr>
                <w:rFonts w:cs="Arial"/>
              </w:rPr>
            </w:pPr>
          </w:p>
        </w:tc>
        <w:tc>
          <w:tcPr>
            <w:tcW w:w="149" w:type="dxa"/>
          </w:tcPr>
          <w:p w14:paraId="3948DA7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326AE8" w14:textId="77777777" w:rsidTr="008566C4">
        <w:trPr>
          <w:trHeight w:val="80"/>
        </w:trPr>
        <w:tc>
          <w:tcPr>
            <w:tcW w:w="54" w:type="dxa"/>
          </w:tcPr>
          <w:p w14:paraId="15364A5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ECE99E9" w14:textId="77777777" w:rsidR="002968FB" w:rsidRPr="008A4162" w:rsidRDefault="002968FB" w:rsidP="008566C4">
            <w:pPr>
              <w:pStyle w:val="EmptyCellLayoutStyle"/>
              <w:spacing w:after="0" w:line="240" w:lineRule="auto"/>
              <w:rPr>
                <w:rFonts w:ascii="Arial" w:hAnsi="Arial" w:cs="Arial"/>
              </w:rPr>
            </w:pPr>
          </w:p>
        </w:tc>
        <w:tc>
          <w:tcPr>
            <w:tcW w:w="149" w:type="dxa"/>
          </w:tcPr>
          <w:p w14:paraId="36F3633A" w14:textId="77777777" w:rsidR="002968FB" w:rsidRPr="008A4162" w:rsidRDefault="002968FB" w:rsidP="008566C4">
            <w:pPr>
              <w:pStyle w:val="EmptyCellLayoutStyle"/>
              <w:spacing w:after="0" w:line="240" w:lineRule="auto"/>
              <w:rPr>
                <w:rFonts w:ascii="Arial" w:hAnsi="Arial" w:cs="Arial"/>
              </w:rPr>
            </w:pPr>
          </w:p>
        </w:tc>
      </w:tr>
    </w:tbl>
    <w:p w14:paraId="533C2105" w14:textId="77777777" w:rsidR="002968FB" w:rsidRPr="008A4162" w:rsidRDefault="002968FB" w:rsidP="002968FB">
      <w:pPr>
        <w:spacing w:after="0" w:line="240" w:lineRule="auto"/>
        <w:jc w:val="left"/>
        <w:rPr>
          <w:rFonts w:cs="Arial"/>
        </w:rPr>
      </w:pPr>
    </w:p>
    <w:p w14:paraId="44CB9562"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Speicheroptimierter SQL Server 2014-Datenbank-Datencontainer</w:t>
      </w:r>
    </w:p>
    <w:p w14:paraId="512E9EE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Speicheroptimierter Microsoft SQL Server 2014-Datenbank-Datendateigruppencontainer</w:t>
      </w:r>
    </w:p>
    <w:p w14:paraId="0492D6A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Speicheroptimierter SQL Server 2014-Datenbank-Datencontainer – Ermittlungen</w:t>
      </w:r>
    </w:p>
    <w:p w14:paraId="1041197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Containern für speicheroptimierte Datendateigruppe</w:t>
      </w:r>
    </w:p>
    <w:p w14:paraId="2C79989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speicheroptimierte Datencontainer für jede SQL Server 2014-Datenbank.</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136F0185" w14:textId="77777777" w:rsidTr="008566C4">
        <w:trPr>
          <w:trHeight w:val="54"/>
        </w:trPr>
        <w:tc>
          <w:tcPr>
            <w:tcW w:w="54" w:type="dxa"/>
          </w:tcPr>
          <w:p w14:paraId="4FDF5D2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7047C07" w14:textId="77777777" w:rsidR="002968FB" w:rsidRPr="008A4162" w:rsidRDefault="002968FB" w:rsidP="008566C4">
            <w:pPr>
              <w:pStyle w:val="EmptyCellLayoutStyle"/>
              <w:spacing w:after="0" w:line="240" w:lineRule="auto"/>
              <w:rPr>
                <w:rFonts w:ascii="Arial" w:hAnsi="Arial" w:cs="Arial"/>
              </w:rPr>
            </w:pPr>
          </w:p>
        </w:tc>
        <w:tc>
          <w:tcPr>
            <w:tcW w:w="149" w:type="dxa"/>
          </w:tcPr>
          <w:p w14:paraId="1216E57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0519E6" w14:textId="77777777" w:rsidTr="008566C4">
        <w:tc>
          <w:tcPr>
            <w:tcW w:w="54" w:type="dxa"/>
          </w:tcPr>
          <w:p w14:paraId="249A10A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67F939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7CA4A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4EB3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5DD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51C3E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61E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65E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BE6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4EF5B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D16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BC9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839B7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D9242FA" w14:textId="77777777" w:rsidR="002968FB" w:rsidRPr="008A4162" w:rsidRDefault="002968FB" w:rsidP="008566C4">
            <w:pPr>
              <w:spacing w:after="0" w:line="240" w:lineRule="auto"/>
              <w:jc w:val="left"/>
              <w:rPr>
                <w:rFonts w:cs="Arial"/>
              </w:rPr>
            </w:pPr>
          </w:p>
        </w:tc>
        <w:tc>
          <w:tcPr>
            <w:tcW w:w="149" w:type="dxa"/>
          </w:tcPr>
          <w:p w14:paraId="1F205261" w14:textId="77777777" w:rsidR="002968FB" w:rsidRPr="008A4162" w:rsidRDefault="002968FB" w:rsidP="008566C4">
            <w:pPr>
              <w:pStyle w:val="EmptyCellLayoutStyle"/>
              <w:spacing w:after="0" w:line="240" w:lineRule="auto"/>
              <w:rPr>
                <w:rFonts w:ascii="Arial" w:hAnsi="Arial" w:cs="Arial"/>
              </w:rPr>
            </w:pPr>
          </w:p>
        </w:tc>
      </w:tr>
      <w:tr w:rsidR="002968FB" w:rsidRPr="008A4162" w14:paraId="3B5CA96F" w14:textId="77777777" w:rsidTr="008566C4">
        <w:trPr>
          <w:trHeight w:val="80"/>
        </w:trPr>
        <w:tc>
          <w:tcPr>
            <w:tcW w:w="54" w:type="dxa"/>
          </w:tcPr>
          <w:p w14:paraId="7CBF4B0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1AED191" w14:textId="77777777" w:rsidR="002968FB" w:rsidRPr="008A4162" w:rsidRDefault="002968FB" w:rsidP="008566C4">
            <w:pPr>
              <w:pStyle w:val="EmptyCellLayoutStyle"/>
              <w:spacing w:after="0" w:line="240" w:lineRule="auto"/>
              <w:rPr>
                <w:rFonts w:ascii="Arial" w:hAnsi="Arial" w:cs="Arial"/>
              </w:rPr>
            </w:pPr>
          </w:p>
        </w:tc>
        <w:tc>
          <w:tcPr>
            <w:tcW w:w="149" w:type="dxa"/>
          </w:tcPr>
          <w:p w14:paraId="3AAA8928" w14:textId="77777777" w:rsidR="002968FB" w:rsidRPr="008A4162" w:rsidRDefault="002968FB" w:rsidP="008566C4">
            <w:pPr>
              <w:pStyle w:val="EmptyCellLayoutStyle"/>
              <w:spacing w:after="0" w:line="240" w:lineRule="auto"/>
              <w:rPr>
                <w:rFonts w:ascii="Arial" w:hAnsi="Arial" w:cs="Arial"/>
              </w:rPr>
            </w:pPr>
          </w:p>
        </w:tc>
      </w:tr>
    </w:tbl>
    <w:p w14:paraId="6CDCE25C" w14:textId="77777777" w:rsidR="002968FB" w:rsidRPr="008A4162" w:rsidRDefault="002968FB" w:rsidP="002968FB">
      <w:pPr>
        <w:spacing w:after="0" w:line="240" w:lineRule="auto"/>
        <w:jc w:val="left"/>
        <w:rPr>
          <w:rFonts w:cs="Arial"/>
        </w:rPr>
      </w:pPr>
    </w:p>
    <w:p w14:paraId="70E4D7D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Speicheroptimierter SQL Server 2014-Datenbank-Datencontainer – Einheitenmonitore</w:t>
      </w:r>
    </w:p>
    <w:p w14:paraId="1639F74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Freier Speicherplatz für Container der speicheroptimierten Datendateigruppe</w:t>
      </w:r>
    </w:p>
    <w:p w14:paraId="48CF347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meldet eine Warnung, wenn der verfügbare Speicherplatz für den Container für speicheroptimierte Datendateigruppen unter die Einstellung des Warnungsschwellenwerts absinkt, der als Prozentsatz der Summe der Größe des Containers für speicheroptimierte Datendateigruppen und des verfügbaren Speicherplatzes auf dem Datenträger ausgedrückt wird. Der Monitor gibt eine kritische Warnmeldung aus, wenn der freie Speicherplatz unter den kritischen Schwellenwert fällt.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08F2C7CE" w14:textId="77777777" w:rsidTr="008566C4">
        <w:trPr>
          <w:trHeight w:val="54"/>
        </w:trPr>
        <w:tc>
          <w:tcPr>
            <w:tcW w:w="54" w:type="dxa"/>
          </w:tcPr>
          <w:p w14:paraId="501D318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B0279B1" w14:textId="77777777" w:rsidR="002968FB" w:rsidRPr="008A4162" w:rsidRDefault="002968FB" w:rsidP="008566C4">
            <w:pPr>
              <w:pStyle w:val="EmptyCellLayoutStyle"/>
              <w:spacing w:after="0" w:line="240" w:lineRule="auto"/>
              <w:rPr>
                <w:rFonts w:ascii="Arial" w:hAnsi="Arial" w:cs="Arial"/>
              </w:rPr>
            </w:pPr>
          </w:p>
        </w:tc>
        <w:tc>
          <w:tcPr>
            <w:tcW w:w="149" w:type="dxa"/>
          </w:tcPr>
          <w:p w14:paraId="790326C2"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C3F417" w14:textId="77777777" w:rsidTr="008566C4">
        <w:tc>
          <w:tcPr>
            <w:tcW w:w="54" w:type="dxa"/>
          </w:tcPr>
          <w:p w14:paraId="64E7EF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097BD0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F7A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2BF5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8C07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169F1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B68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2CB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89F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D0A5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64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A8A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B5DF8" w14:textId="77777777" w:rsidR="002968FB" w:rsidRPr="008A4162" w:rsidRDefault="002968FB" w:rsidP="008566C4">
                  <w:pPr>
                    <w:spacing w:after="0" w:line="240" w:lineRule="auto"/>
                    <w:jc w:val="left"/>
                    <w:rPr>
                      <w:rFonts w:cs="Arial"/>
                    </w:rPr>
                  </w:pPr>
                  <w:r w:rsidRPr="008A4162">
                    <w:rPr>
                      <w:rFonts w:eastAsia="Arial" w:cs="Arial"/>
                      <w:color w:val="000000"/>
                      <w:lang w:bidi="de-DE"/>
                    </w:rPr>
                    <w:t>Wahr</w:t>
                  </w:r>
                </w:p>
              </w:tc>
            </w:tr>
            <w:tr w:rsidR="002968FB" w:rsidRPr="008A4162" w14:paraId="2225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AC2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55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„kritisch“, wenn der Wert unter diesen Schwellenwert fällt.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299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w:t>
                  </w:r>
                </w:p>
              </w:tc>
            </w:tr>
            <w:tr w:rsidR="002968FB" w:rsidRPr="008A4162" w14:paraId="157C2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DB9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16A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970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461302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72B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554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AA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73DCF7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EE7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3F9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5B566" w14:textId="77777777" w:rsidR="002968FB" w:rsidRPr="008A4162" w:rsidRDefault="002968FB" w:rsidP="008566C4">
                  <w:pPr>
                    <w:spacing w:after="0" w:line="240" w:lineRule="auto"/>
                    <w:jc w:val="left"/>
                    <w:rPr>
                      <w:rFonts w:cs="Arial"/>
                    </w:rPr>
                  </w:pPr>
                </w:p>
              </w:tc>
            </w:tr>
            <w:tr w:rsidR="002968FB" w:rsidRPr="008A4162" w14:paraId="2B6BD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F8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8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55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6EC062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CA1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EEEC3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EA04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20</w:t>
                  </w:r>
                </w:p>
              </w:tc>
            </w:tr>
          </w:tbl>
          <w:p w14:paraId="659D91F9" w14:textId="77777777" w:rsidR="002968FB" w:rsidRPr="008A4162" w:rsidRDefault="002968FB" w:rsidP="008566C4">
            <w:pPr>
              <w:spacing w:after="0" w:line="240" w:lineRule="auto"/>
              <w:jc w:val="left"/>
              <w:rPr>
                <w:rFonts w:cs="Arial"/>
              </w:rPr>
            </w:pPr>
          </w:p>
        </w:tc>
        <w:tc>
          <w:tcPr>
            <w:tcW w:w="149" w:type="dxa"/>
          </w:tcPr>
          <w:p w14:paraId="68F5E7A1" w14:textId="77777777" w:rsidR="002968FB" w:rsidRPr="008A4162" w:rsidRDefault="002968FB" w:rsidP="008566C4">
            <w:pPr>
              <w:pStyle w:val="EmptyCellLayoutStyle"/>
              <w:spacing w:after="0" w:line="240" w:lineRule="auto"/>
              <w:rPr>
                <w:rFonts w:ascii="Arial" w:hAnsi="Arial" w:cs="Arial"/>
              </w:rPr>
            </w:pPr>
          </w:p>
        </w:tc>
      </w:tr>
      <w:tr w:rsidR="002968FB" w:rsidRPr="008A4162" w14:paraId="5BCD0FF7" w14:textId="77777777" w:rsidTr="008566C4">
        <w:trPr>
          <w:trHeight w:val="80"/>
        </w:trPr>
        <w:tc>
          <w:tcPr>
            <w:tcW w:w="54" w:type="dxa"/>
          </w:tcPr>
          <w:p w14:paraId="4477DFB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5CE1C4A" w14:textId="77777777" w:rsidR="002968FB" w:rsidRPr="008A4162" w:rsidRDefault="002968FB" w:rsidP="008566C4">
            <w:pPr>
              <w:pStyle w:val="EmptyCellLayoutStyle"/>
              <w:spacing w:after="0" w:line="240" w:lineRule="auto"/>
              <w:rPr>
                <w:rFonts w:ascii="Arial" w:hAnsi="Arial" w:cs="Arial"/>
              </w:rPr>
            </w:pPr>
          </w:p>
        </w:tc>
        <w:tc>
          <w:tcPr>
            <w:tcW w:w="149" w:type="dxa"/>
          </w:tcPr>
          <w:p w14:paraId="0F200E30" w14:textId="77777777" w:rsidR="002968FB" w:rsidRPr="008A4162" w:rsidRDefault="002968FB" w:rsidP="008566C4">
            <w:pPr>
              <w:pStyle w:val="EmptyCellLayoutStyle"/>
              <w:spacing w:after="0" w:line="240" w:lineRule="auto"/>
              <w:rPr>
                <w:rFonts w:ascii="Arial" w:hAnsi="Arial" w:cs="Arial"/>
              </w:rPr>
            </w:pPr>
          </w:p>
        </w:tc>
      </w:tr>
    </w:tbl>
    <w:p w14:paraId="64EA7056" w14:textId="77777777" w:rsidR="002968FB" w:rsidRPr="008A4162" w:rsidRDefault="002968FB" w:rsidP="002968FB">
      <w:pPr>
        <w:spacing w:after="0" w:line="240" w:lineRule="auto"/>
        <w:jc w:val="left"/>
        <w:rPr>
          <w:rFonts w:cs="Arial"/>
        </w:rPr>
      </w:pPr>
    </w:p>
    <w:p w14:paraId="10E48BE1"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Speicheroptimierter SQL Server 2014-Datenbank-Datencontainer – Regeln (ohne Warnungen)</w:t>
      </w:r>
    </w:p>
    <w:p w14:paraId="2AD6FB2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Speicherplatz für Container der speicheroptimierten Datendateigruppe (MB)</w:t>
      </w:r>
    </w:p>
    <w:p w14:paraId="146DB46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Menge des verfügbaren freien Speicherplatzes im Container für speicheroptimierte Datendateigruppen (in Megabyte).</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6CFC3EC7" w14:textId="77777777" w:rsidTr="008566C4">
        <w:trPr>
          <w:trHeight w:val="54"/>
        </w:trPr>
        <w:tc>
          <w:tcPr>
            <w:tcW w:w="54" w:type="dxa"/>
          </w:tcPr>
          <w:p w14:paraId="4FAF885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C0E9481" w14:textId="77777777" w:rsidR="002968FB" w:rsidRPr="008A4162" w:rsidRDefault="002968FB" w:rsidP="008566C4">
            <w:pPr>
              <w:pStyle w:val="EmptyCellLayoutStyle"/>
              <w:spacing w:after="0" w:line="240" w:lineRule="auto"/>
              <w:rPr>
                <w:rFonts w:ascii="Arial" w:hAnsi="Arial" w:cs="Arial"/>
              </w:rPr>
            </w:pPr>
          </w:p>
        </w:tc>
        <w:tc>
          <w:tcPr>
            <w:tcW w:w="149" w:type="dxa"/>
          </w:tcPr>
          <w:p w14:paraId="7663C7F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BF783D2" w14:textId="77777777" w:rsidTr="008566C4">
        <w:tc>
          <w:tcPr>
            <w:tcW w:w="54" w:type="dxa"/>
          </w:tcPr>
          <w:p w14:paraId="24013A8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6F6473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F059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F737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D46D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2E77B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273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0E1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50F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47E4B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9F4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D7A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0F47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BA3BA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232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BE4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C1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2DC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DA3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225A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A347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25462A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50D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19F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CFF2D" w14:textId="77777777" w:rsidR="002968FB" w:rsidRPr="008A4162" w:rsidRDefault="002968FB" w:rsidP="008566C4">
                  <w:pPr>
                    <w:spacing w:after="0" w:line="240" w:lineRule="auto"/>
                    <w:jc w:val="left"/>
                    <w:rPr>
                      <w:rFonts w:cs="Arial"/>
                    </w:rPr>
                  </w:pPr>
                </w:p>
              </w:tc>
            </w:tr>
            <w:tr w:rsidR="002968FB" w:rsidRPr="008A4162" w14:paraId="0F002D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DB4E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6BA1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C56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4CFBAF5" w14:textId="77777777" w:rsidR="002968FB" w:rsidRPr="008A4162" w:rsidRDefault="002968FB" w:rsidP="008566C4">
            <w:pPr>
              <w:spacing w:after="0" w:line="240" w:lineRule="auto"/>
              <w:jc w:val="left"/>
              <w:rPr>
                <w:rFonts w:cs="Arial"/>
              </w:rPr>
            </w:pPr>
          </w:p>
        </w:tc>
        <w:tc>
          <w:tcPr>
            <w:tcW w:w="149" w:type="dxa"/>
          </w:tcPr>
          <w:p w14:paraId="0044016E" w14:textId="77777777" w:rsidR="002968FB" w:rsidRPr="008A4162" w:rsidRDefault="002968FB" w:rsidP="008566C4">
            <w:pPr>
              <w:pStyle w:val="EmptyCellLayoutStyle"/>
              <w:spacing w:after="0" w:line="240" w:lineRule="auto"/>
              <w:rPr>
                <w:rFonts w:ascii="Arial" w:hAnsi="Arial" w:cs="Arial"/>
              </w:rPr>
            </w:pPr>
          </w:p>
        </w:tc>
      </w:tr>
      <w:tr w:rsidR="002968FB" w:rsidRPr="008A4162" w14:paraId="3F837173" w14:textId="77777777" w:rsidTr="008566C4">
        <w:trPr>
          <w:trHeight w:val="80"/>
        </w:trPr>
        <w:tc>
          <w:tcPr>
            <w:tcW w:w="54" w:type="dxa"/>
          </w:tcPr>
          <w:p w14:paraId="7188E53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CEFDC6" w14:textId="77777777" w:rsidR="002968FB" w:rsidRPr="008A4162" w:rsidRDefault="002968FB" w:rsidP="008566C4">
            <w:pPr>
              <w:pStyle w:val="EmptyCellLayoutStyle"/>
              <w:spacing w:after="0" w:line="240" w:lineRule="auto"/>
              <w:rPr>
                <w:rFonts w:ascii="Arial" w:hAnsi="Arial" w:cs="Arial"/>
              </w:rPr>
            </w:pPr>
          </w:p>
        </w:tc>
        <w:tc>
          <w:tcPr>
            <w:tcW w:w="149" w:type="dxa"/>
          </w:tcPr>
          <w:p w14:paraId="3EEA59CA" w14:textId="77777777" w:rsidR="002968FB" w:rsidRPr="008A4162" w:rsidRDefault="002968FB" w:rsidP="008566C4">
            <w:pPr>
              <w:pStyle w:val="EmptyCellLayoutStyle"/>
              <w:spacing w:after="0" w:line="240" w:lineRule="auto"/>
              <w:rPr>
                <w:rFonts w:ascii="Arial" w:hAnsi="Arial" w:cs="Arial"/>
              </w:rPr>
            </w:pPr>
          </w:p>
        </w:tc>
      </w:tr>
    </w:tbl>
    <w:p w14:paraId="30A4252A" w14:textId="77777777" w:rsidR="002968FB" w:rsidRPr="008A4162" w:rsidRDefault="002968FB" w:rsidP="002968FB">
      <w:pPr>
        <w:spacing w:after="0" w:line="240" w:lineRule="auto"/>
        <w:jc w:val="left"/>
        <w:rPr>
          <w:rFonts w:cs="Arial"/>
        </w:rPr>
      </w:pPr>
    </w:p>
    <w:p w14:paraId="243294A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Speicherplatz für Container der speicheroptimierten Datendateigruppe (%)</w:t>
      </w:r>
    </w:p>
    <w:p w14:paraId="437E713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insgesamt verfügbaren freien Speicherplatz im Container der speicheroptimierten Datendateigruppe als Prozentsatz der Summe aus freiem Speicherplatz und der Größe der im Container der speicheroptimierten Datendateigruppe gespeicherten Daten.</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04D24EEE" w14:textId="77777777" w:rsidTr="008566C4">
        <w:trPr>
          <w:trHeight w:val="54"/>
        </w:trPr>
        <w:tc>
          <w:tcPr>
            <w:tcW w:w="54" w:type="dxa"/>
          </w:tcPr>
          <w:p w14:paraId="64C9FF9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45EBE3D" w14:textId="77777777" w:rsidR="002968FB" w:rsidRPr="008A4162" w:rsidRDefault="002968FB" w:rsidP="008566C4">
            <w:pPr>
              <w:pStyle w:val="EmptyCellLayoutStyle"/>
              <w:spacing w:after="0" w:line="240" w:lineRule="auto"/>
              <w:rPr>
                <w:rFonts w:ascii="Arial" w:hAnsi="Arial" w:cs="Arial"/>
              </w:rPr>
            </w:pPr>
          </w:p>
        </w:tc>
        <w:tc>
          <w:tcPr>
            <w:tcW w:w="149" w:type="dxa"/>
          </w:tcPr>
          <w:p w14:paraId="31B4EC1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C08A0A" w14:textId="77777777" w:rsidTr="008566C4">
        <w:tc>
          <w:tcPr>
            <w:tcW w:w="54" w:type="dxa"/>
          </w:tcPr>
          <w:p w14:paraId="132ABDC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4EE4FA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BE5EE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4C33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349D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9B205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D06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EEE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D7D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9AB66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B33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3BD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6BBB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8AB5C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021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D14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2B5F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ECCD5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976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417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BE2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69A0DE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BB9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02E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70FAA" w14:textId="77777777" w:rsidR="002968FB" w:rsidRPr="008A4162" w:rsidRDefault="002968FB" w:rsidP="008566C4">
                  <w:pPr>
                    <w:spacing w:after="0" w:line="240" w:lineRule="auto"/>
                    <w:jc w:val="left"/>
                    <w:rPr>
                      <w:rFonts w:cs="Arial"/>
                    </w:rPr>
                  </w:pPr>
                </w:p>
              </w:tc>
            </w:tr>
            <w:tr w:rsidR="002968FB" w:rsidRPr="008A4162" w14:paraId="67AE942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303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474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2926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F76DA56" w14:textId="77777777" w:rsidR="002968FB" w:rsidRPr="008A4162" w:rsidRDefault="002968FB" w:rsidP="008566C4">
            <w:pPr>
              <w:spacing w:after="0" w:line="240" w:lineRule="auto"/>
              <w:jc w:val="left"/>
              <w:rPr>
                <w:rFonts w:cs="Arial"/>
              </w:rPr>
            </w:pPr>
          </w:p>
        </w:tc>
        <w:tc>
          <w:tcPr>
            <w:tcW w:w="149" w:type="dxa"/>
          </w:tcPr>
          <w:p w14:paraId="7DA2EF3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9228706" w14:textId="77777777" w:rsidTr="008566C4">
        <w:trPr>
          <w:trHeight w:val="80"/>
        </w:trPr>
        <w:tc>
          <w:tcPr>
            <w:tcW w:w="54" w:type="dxa"/>
          </w:tcPr>
          <w:p w14:paraId="6B7C992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0BEF7E" w14:textId="77777777" w:rsidR="002968FB" w:rsidRPr="008A4162" w:rsidRDefault="002968FB" w:rsidP="008566C4">
            <w:pPr>
              <w:pStyle w:val="EmptyCellLayoutStyle"/>
              <w:spacing w:after="0" w:line="240" w:lineRule="auto"/>
              <w:rPr>
                <w:rFonts w:ascii="Arial" w:hAnsi="Arial" w:cs="Arial"/>
              </w:rPr>
            </w:pPr>
          </w:p>
        </w:tc>
        <w:tc>
          <w:tcPr>
            <w:tcW w:w="149" w:type="dxa"/>
          </w:tcPr>
          <w:p w14:paraId="32EF8087" w14:textId="77777777" w:rsidR="002968FB" w:rsidRPr="008A4162" w:rsidRDefault="002968FB" w:rsidP="008566C4">
            <w:pPr>
              <w:pStyle w:val="EmptyCellLayoutStyle"/>
              <w:spacing w:after="0" w:line="240" w:lineRule="auto"/>
              <w:rPr>
                <w:rFonts w:ascii="Arial" w:hAnsi="Arial" w:cs="Arial"/>
              </w:rPr>
            </w:pPr>
          </w:p>
        </w:tc>
      </w:tr>
    </w:tbl>
    <w:p w14:paraId="2CA2ABB3" w14:textId="77777777" w:rsidR="002968FB" w:rsidRPr="008A4162" w:rsidRDefault="002968FB" w:rsidP="002968FB">
      <w:pPr>
        <w:spacing w:after="0" w:line="240" w:lineRule="auto"/>
        <w:jc w:val="left"/>
        <w:rPr>
          <w:rFonts w:cs="Arial"/>
        </w:rPr>
      </w:pPr>
    </w:p>
    <w:p w14:paraId="77A1C68B"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2014-Datenbank – speicheroptimierte Datendateigruppe</w:t>
      </w:r>
    </w:p>
    <w:p w14:paraId="144ABE8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Microsoft SQL Server 2014-Datenbank – speicheroptimierte Datendateigruppe</w:t>
      </w:r>
    </w:p>
    <w:p w14:paraId="127B260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speicheroptimierte Datendateigruppe – Ermittlungen</w:t>
      </w:r>
    </w:p>
    <w:p w14:paraId="196E486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der speicheroptimierten Datendateigruppe</w:t>
      </w:r>
    </w:p>
    <w:p w14:paraId="36DCBFA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die Informationen zur speicheroptimierten Datendateigruppe für die einzelnen SQL Server 2014-Datenbanken.</w:t>
      </w:r>
    </w:p>
    <w:tbl>
      <w:tblPr>
        <w:tblW w:w="0" w:type="auto"/>
        <w:tblCellMar>
          <w:left w:w="0" w:type="dxa"/>
          <w:right w:w="0" w:type="dxa"/>
        </w:tblCellMar>
        <w:tblLook w:val="0000" w:firstRow="0" w:lastRow="0" w:firstColumn="0" w:lastColumn="0" w:noHBand="0" w:noVBand="0"/>
      </w:tblPr>
      <w:tblGrid>
        <w:gridCol w:w="39"/>
        <w:gridCol w:w="8494"/>
        <w:gridCol w:w="107"/>
      </w:tblGrid>
      <w:tr w:rsidR="002968FB" w:rsidRPr="008A4162" w14:paraId="2A4E4F8D" w14:textId="77777777" w:rsidTr="008566C4">
        <w:trPr>
          <w:trHeight w:val="54"/>
        </w:trPr>
        <w:tc>
          <w:tcPr>
            <w:tcW w:w="54" w:type="dxa"/>
          </w:tcPr>
          <w:p w14:paraId="4DB07B5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679DD55" w14:textId="77777777" w:rsidR="002968FB" w:rsidRPr="008A4162" w:rsidRDefault="002968FB" w:rsidP="008566C4">
            <w:pPr>
              <w:pStyle w:val="EmptyCellLayoutStyle"/>
              <w:spacing w:after="0" w:line="240" w:lineRule="auto"/>
              <w:rPr>
                <w:rFonts w:ascii="Arial" w:hAnsi="Arial" w:cs="Arial"/>
              </w:rPr>
            </w:pPr>
          </w:p>
        </w:tc>
        <w:tc>
          <w:tcPr>
            <w:tcW w:w="149" w:type="dxa"/>
          </w:tcPr>
          <w:p w14:paraId="0C2CB5F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BEF9C14" w14:textId="77777777" w:rsidTr="008566C4">
        <w:tc>
          <w:tcPr>
            <w:tcW w:w="54" w:type="dxa"/>
          </w:tcPr>
          <w:p w14:paraId="194EA73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4"/>
              <w:gridCol w:w="2884"/>
              <w:gridCol w:w="2828"/>
            </w:tblGrid>
            <w:tr w:rsidR="002968FB" w:rsidRPr="008A4162" w14:paraId="60720A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2D94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5636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29F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6BA92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9E5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5A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A9B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C216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9AA3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8095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FB4F6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8DDDEBD" w14:textId="77777777" w:rsidR="002968FB" w:rsidRPr="008A4162" w:rsidRDefault="002968FB" w:rsidP="008566C4">
            <w:pPr>
              <w:spacing w:after="0" w:line="240" w:lineRule="auto"/>
              <w:jc w:val="left"/>
              <w:rPr>
                <w:rFonts w:cs="Arial"/>
              </w:rPr>
            </w:pPr>
          </w:p>
        </w:tc>
        <w:tc>
          <w:tcPr>
            <w:tcW w:w="149" w:type="dxa"/>
          </w:tcPr>
          <w:p w14:paraId="32B6DAAB" w14:textId="77777777" w:rsidR="002968FB" w:rsidRPr="008A4162" w:rsidRDefault="002968FB" w:rsidP="008566C4">
            <w:pPr>
              <w:pStyle w:val="EmptyCellLayoutStyle"/>
              <w:spacing w:after="0" w:line="240" w:lineRule="auto"/>
              <w:rPr>
                <w:rFonts w:ascii="Arial" w:hAnsi="Arial" w:cs="Arial"/>
              </w:rPr>
            </w:pPr>
          </w:p>
        </w:tc>
      </w:tr>
      <w:tr w:rsidR="002968FB" w:rsidRPr="008A4162" w14:paraId="79BD524E" w14:textId="77777777" w:rsidTr="008566C4">
        <w:trPr>
          <w:trHeight w:val="80"/>
        </w:trPr>
        <w:tc>
          <w:tcPr>
            <w:tcW w:w="54" w:type="dxa"/>
          </w:tcPr>
          <w:p w14:paraId="2243697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F317E34" w14:textId="77777777" w:rsidR="002968FB" w:rsidRPr="008A4162" w:rsidRDefault="002968FB" w:rsidP="008566C4">
            <w:pPr>
              <w:pStyle w:val="EmptyCellLayoutStyle"/>
              <w:spacing w:after="0" w:line="240" w:lineRule="auto"/>
              <w:rPr>
                <w:rFonts w:ascii="Arial" w:hAnsi="Arial" w:cs="Arial"/>
              </w:rPr>
            </w:pPr>
          </w:p>
        </w:tc>
        <w:tc>
          <w:tcPr>
            <w:tcW w:w="149" w:type="dxa"/>
          </w:tcPr>
          <w:p w14:paraId="78C35C6A" w14:textId="77777777" w:rsidR="002968FB" w:rsidRPr="008A4162" w:rsidRDefault="002968FB" w:rsidP="008566C4">
            <w:pPr>
              <w:pStyle w:val="EmptyCellLayoutStyle"/>
              <w:spacing w:after="0" w:line="240" w:lineRule="auto"/>
              <w:rPr>
                <w:rFonts w:ascii="Arial" w:hAnsi="Arial" w:cs="Arial"/>
              </w:rPr>
            </w:pPr>
          </w:p>
        </w:tc>
      </w:tr>
    </w:tbl>
    <w:p w14:paraId="6F0B67A7" w14:textId="77777777" w:rsidR="002968FB" w:rsidRPr="008A4162" w:rsidRDefault="002968FB" w:rsidP="002968FB">
      <w:pPr>
        <w:spacing w:after="0" w:line="240" w:lineRule="auto"/>
        <w:jc w:val="left"/>
        <w:rPr>
          <w:rFonts w:cs="Arial"/>
        </w:rPr>
      </w:pPr>
    </w:p>
    <w:p w14:paraId="23947279"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speicheroptimierte Datendateigruppe – Einheitenmonitore</w:t>
      </w:r>
    </w:p>
    <w:p w14:paraId="10F848B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Automatische Speicherbereinigung</w:t>
      </w:r>
    </w:p>
    <w:p w14:paraId="200AC6F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meldet einen kritischen Zustand und löst eine Warnung aus, wenn der von aktiven Reihen in speicheroptimierten Datendateien verwendete Speicherplatz in Prozent der Größe der Datendateien unter den eingestellten Schwellenwert fällt.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3FBE9B2A" w14:textId="77777777" w:rsidTr="008566C4">
        <w:trPr>
          <w:trHeight w:val="54"/>
        </w:trPr>
        <w:tc>
          <w:tcPr>
            <w:tcW w:w="54" w:type="dxa"/>
          </w:tcPr>
          <w:p w14:paraId="587F987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20909EA" w14:textId="77777777" w:rsidR="002968FB" w:rsidRPr="008A4162" w:rsidRDefault="002968FB" w:rsidP="008566C4">
            <w:pPr>
              <w:pStyle w:val="EmptyCellLayoutStyle"/>
              <w:spacing w:after="0" w:line="240" w:lineRule="auto"/>
              <w:rPr>
                <w:rFonts w:ascii="Arial" w:hAnsi="Arial" w:cs="Arial"/>
              </w:rPr>
            </w:pPr>
          </w:p>
        </w:tc>
        <w:tc>
          <w:tcPr>
            <w:tcW w:w="149" w:type="dxa"/>
          </w:tcPr>
          <w:p w14:paraId="1FCE131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259D22" w14:textId="77777777" w:rsidTr="008566C4">
        <w:tc>
          <w:tcPr>
            <w:tcW w:w="54" w:type="dxa"/>
          </w:tcPr>
          <w:p w14:paraId="0E537D3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7672C9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F864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6A02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7B40D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A7263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AAEB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E41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D3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E3B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4E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20ED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026B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323BB8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BD59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59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C8D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A0DE7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31F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B32D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C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509A1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498E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B32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36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00:04</w:t>
                  </w:r>
                </w:p>
              </w:tc>
            </w:tr>
            <w:tr w:rsidR="002968FB" w:rsidRPr="008A4162" w14:paraId="68FB1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D0B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D8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7A1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50</w:t>
                  </w:r>
                </w:p>
              </w:tc>
            </w:tr>
            <w:tr w:rsidR="002968FB" w:rsidRPr="008A4162" w14:paraId="7D6825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D91F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DFF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D55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F63A31F" w14:textId="77777777" w:rsidR="002968FB" w:rsidRPr="008A4162" w:rsidRDefault="002968FB" w:rsidP="008566C4">
            <w:pPr>
              <w:spacing w:after="0" w:line="240" w:lineRule="auto"/>
              <w:jc w:val="left"/>
              <w:rPr>
                <w:rFonts w:cs="Arial"/>
              </w:rPr>
            </w:pPr>
          </w:p>
        </w:tc>
        <w:tc>
          <w:tcPr>
            <w:tcW w:w="149" w:type="dxa"/>
          </w:tcPr>
          <w:p w14:paraId="4C75B174"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FE2E9D" w14:textId="77777777" w:rsidTr="008566C4">
        <w:trPr>
          <w:trHeight w:val="80"/>
        </w:trPr>
        <w:tc>
          <w:tcPr>
            <w:tcW w:w="54" w:type="dxa"/>
          </w:tcPr>
          <w:p w14:paraId="700A141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DB0AD89" w14:textId="77777777" w:rsidR="002968FB" w:rsidRPr="008A4162" w:rsidRDefault="002968FB" w:rsidP="008566C4">
            <w:pPr>
              <w:pStyle w:val="EmptyCellLayoutStyle"/>
              <w:spacing w:after="0" w:line="240" w:lineRule="auto"/>
              <w:rPr>
                <w:rFonts w:ascii="Arial" w:hAnsi="Arial" w:cs="Arial"/>
              </w:rPr>
            </w:pPr>
          </w:p>
        </w:tc>
        <w:tc>
          <w:tcPr>
            <w:tcW w:w="149" w:type="dxa"/>
          </w:tcPr>
          <w:p w14:paraId="0DFE4733" w14:textId="77777777" w:rsidR="002968FB" w:rsidRPr="008A4162" w:rsidRDefault="002968FB" w:rsidP="008566C4">
            <w:pPr>
              <w:pStyle w:val="EmptyCellLayoutStyle"/>
              <w:spacing w:after="0" w:line="240" w:lineRule="auto"/>
              <w:rPr>
                <w:rFonts w:ascii="Arial" w:hAnsi="Arial" w:cs="Arial"/>
              </w:rPr>
            </w:pPr>
          </w:p>
        </w:tc>
      </w:tr>
    </w:tbl>
    <w:p w14:paraId="284F3AFE" w14:textId="77777777" w:rsidR="002968FB" w:rsidRPr="008A4162" w:rsidRDefault="002968FB" w:rsidP="002968FB">
      <w:pPr>
        <w:spacing w:after="0" w:line="240" w:lineRule="auto"/>
        <w:jc w:val="left"/>
        <w:rPr>
          <w:rFonts w:cs="Arial"/>
        </w:rPr>
      </w:pPr>
    </w:p>
    <w:p w14:paraId="0296E2C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Aktive Dateipaare für speicheroptimierte Daten</w:t>
      </w:r>
    </w:p>
    <w:p w14:paraId="718721E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gibt einen kritischen Status und eine Warnmeldung aus, wenn die Anzahl der aktiven Prüfpunkt-Dateipaare in der speicheroptimierten Datendateigruppe den angegebenen Schwellenwert übersteigt.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046B4DEA" w14:textId="77777777" w:rsidTr="008566C4">
        <w:trPr>
          <w:trHeight w:val="54"/>
        </w:trPr>
        <w:tc>
          <w:tcPr>
            <w:tcW w:w="54" w:type="dxa"/>
          </w:tcPr>
          <w:p w14:paraId="682D199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3C02A3" w14:textId="77777777" w:rsidR="002968FB" w:rsidRPr="008A4162" w:rsidRDefault="002968FB" w:rsidP="008566C4">
            <w:pPr>
              <w:pStyle w:val="EmptyCellLayoutStyle"/>
              <w:spacing w:after="0" w:line="240" w:lineRule="auto"/>
              <w:rPr>
                <w:rFonts w:ascii="Arial" w:hAnsi="Arial" w:cs="Arial"/>
              </w:rPr>
            </w:pPr>
          </w:p>
        </w:tc>
        <w:tc>
          <w:tcPr>
            <w:tcW w:w="149" w:type="dxa"/>
          </w:tcPr>
          <w:p w14:paraId="0A3DEAF4"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F0D3E9" w14:textId="77777777" w:rsidTr="008566C4">
        <w:tc>
          <w:tcPr>
            <w:tcW w:w="54" w:type="dxa"/>
          </w:tcPr>
          <w:p w14:paraId="2398B11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6C191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CFC5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9F4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61D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F7CDC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951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E6FF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9682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3B505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9FF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E30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43D5"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198B20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E89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4E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4B0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4BE7E1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C1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41A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36D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09764A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38B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B53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FFE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33F205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8ED3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0AE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6DA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00:02</w:t>
                  </w:r>
                </w:p>
              </w:tc>
            </w:tr>
            <w:tr w:rsidR="002968FB" w:rsidRPr="008A4162" w14:paraId="7554E0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BF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80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A24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7900</w:t>
                  </w:r>
                </w:p>
              </w:tc>
            </w:tr>
            <w:tr w:rsidR="002968FB" w:rsidRPr="008A4162" w14:paraId="229A361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2E00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CD8C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8168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180</w:t>
                  </w:r>
                </w:p>
              </w:tc>
            </w:tr>
          </w:tbl>
          <w:p w14:paraId="111966C6" w14:textId="77777777" w:rsidR="002968FB" w:rsidRPr="008A4162" w:rsidRDefault="002968FB" w:rsidP="008566C4">
            <w:pPr>
              <w:spacing w:after="0" w:line="240" w:lineRule="auto"/>
              <w:jc w:val="left"/>
              <w:rPr>
                <w:rFonts w:cs="Arial"/>
              </w:rPr>
            </w:pPr>
          </w:p>
        </w:tc>
        <w:tc>
          <w:tcPr>
            <w:tcW w:w="149" w:type="dxa"/>
          </w:tcPr>
          <w:p w14:paraId="168874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1D70F837" w14:textId="77777777" w:rsidTr="008566C4">
        <w:trPr>
          <w:trHeight w:val="80"/>
        </w:trPr>
        <w:tc>
          <w:tcPr>
            <w:tcW w:w="54" w:type="dxa"/>
          </w:tcPr>
          <w:p w14:paraId="30FE5AE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F3024D" w14:textId="77777777" w:rsidR="002968FB" w:rsidRPr="008A4162" w:rsidRDefault="002968FB" w:rsidP="008566C4">
            <w:pPr>
              <w:pStyle w:val="EmptyCellLayoutStyle"/>
              <w:spacing w:after="0" w:line="240" w:lineRule="auto"/>
              <w:rPr>
                <w:rFonts w:ascii="Arial" w:hAnsi="Arial" w:cs="Arial"/>
              </w:rPr>
            </w:pPr>
          </w:p>
        </w:tc>
        <w:tc>
          <w:tcPr>
            <w:tcW w:w="149" w:type="dxa"/>
          </w:tcPr>
          <w:p w14:paraId="0DAC1366" w14:textId="77777777" w:rsidR="002968FB" w:rsidRPr="008A4162" w:rsidRDefault="002968FB" w:rsidP="008566C4">
            <w:pPr>
              <w:pStyle w:val="EmptyCellLayoutStyle"/>
              <w:spacing w:after="0" w:line="240" w:lineRule="auto"/>
              <w:rPr>
                <w:rFonts w:ascii="Arial" w:hAnsi="Arial" w:cs="Arial"/>
              </w:rPr>
            </w:pPr>
          </w:p>
        </w:tc>
      </w:tr>
    </w:tbl>
    <w:p w14:paraId="11EF0663" w14:textId="77777777" w:rsidR="002968FB" w:rsidRPr="008A4162" w:rsidRDefault="002968FB" w:rsidP="002968FB">
      <w:pPr>
        <w:spacing w:after="0" w:line="240" w:lineRule="auto"/>
        <w:jc w:val="left"/>
        <w:rPr>
          <w:rFonts w:cs="Arial"/>
        </w:rPr>
      </w:pPr>
    </w:p>
    <w:p w14:paraId="19D4C47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Speicheroptimierte Daten – Verhältnis veralteter Prüfpunkt-Dateipaare</w:t>
      </w:r>
    </w:p>
    <w:p w14:paraId="1282653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gibt einen kritischen Status und eine Warnmeldung aus, wenn das Verhältnis von veralteten Prüfpunkt-Dateipaaren in der speicheroptimierten Datendateigruppe den angegebenen Schwellenwert übersteigt.</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13503E57" w14:textId="77777777" w:rsidTr="008566C4">
        <w:trPr>
          <w:trHeight w:val="54"/>
        </w:trPr>
        <w:tc>
          <w:tcPr>
            <w:tcW w:w="54" w:type="dxa"/>
          </w:tcPr>
          <w:p w14:paraId="2F71FA9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2A69C17" w14:textId="77777777" w:rsidR="002968FB" w:rsidRPr="008A4162" w:rsidRDefault="002968FB" w:rsidP="008566C4">
            <w:pPr>
              <w:pStyle w:val="EmptyCellLayoutStyle"/>
              <w:spacing w:after="0" w:line="240" w:lineRule="auto"/>
              <w:rPr>
                <w:rFonts w:ascii="Arial" w:hAnsi="Arial" w:cs="Arial"/>
              </w:rPr>
            </w:pPr>
          </w:p>
        </w:tc>
        <w:tc>
          <w:tcPr>
            <w:tcW w:w="149" w:type="dxa"/>
          </w:tcPr>
          <w:p w14:paraId="0CBEEB2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2AB2CA" w14:textId="77777777" w:rsidTr="008566C4">
        <w:tc>
          <w:tcPr>
            <w:tcW w:w="54" w:type="dxa"/>
          </w:tcPr>
          <w:p w14:paraId="08745D2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36042A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6A14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6AB5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E6F9A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BBE5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D8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92B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D11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D063D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D43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468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A34BE"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0F28FA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A1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0D4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16CD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320C6E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DDE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7F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839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7EBAAB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487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45B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F84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6784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C30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134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99E8D" w14:textId="77777777" w:rsidR="002968FB" w:rsidRPr="008A4162" w:rsidRDefault="002968FB" w:rsidP="008566C4">
                  <w:pPr>
                    <w:spacing w:after="0" w:line="240" w:lineRule="auto"/>
                    <w:jc w:val="left"/>
                    <w:rPr>
                      <w:rFonts w:cs="Arial"/>
                    </w:rPr>
                  </w:pPr>
                </w:p>
              </w:tc>
            </w:tr>
            <w:tr w:rsidR="002968FB" w:rsidRPr="008A4162" w14:paraId="09B03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15C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958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ermittelte Verhältnis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E82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60</w:t>
                  </w:r>
                </w:p>
              </w:tc>
            </w:tr>
            <w:tr w:rsidR="002968FB" w:rsidRPr="008A4162" w14:paraId="68430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C8BD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CCD2E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4AD8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180</w:t>
                  </w:r>
                </w:p>
              </w:tc>
            </w:tr>
          </w:tbl>
          <w:p w14:paraId="6EEF5DDA" w14:textId="77777777" w:rsidR="002968FB" w:rsidRPr="008A4162" w:rsidRDefault="002968FB" w:rsidP="008566C4">
            <w:pPr>
              <w:spacing w:after="0" w:line="240" w:lineRule="auto"/>
              <w:jc w:val="left"/>
              <w:rPr>
                <w:rFonts w:cs="Arial"/>
              </w:rPr>
            </w:pPr>
          </w:p>
        </w:tc>
        <w:tc>
          <w:tcPr>
            <w:tcW w:w="149" w:type="dxa"/>
          </w:tcPr>
          <w:p w14:paraId="6FF05646"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680060" w14:textId="77777777" w:rsidTr="008566C4">
        <w:trPr>
          <w:trHeight w:val="80"/>
        </w:trPr>
        <w:tc>
          <w:tcPr>
            <w:tcW w:w="54" w:type="dxa"/>
          </w:tcPr>
          <w:p w14:paraId="6B19D6D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5489EA" w14:textId="77777777" w:rsidR="002968FB" w:rsidRPr="008A4162" w:rsidRDefault="002968FB" w:rsidP="008566C4">
            <w:pPr>
              <w:pStyle w:val="EmptyCellLayoutStyle"/>
              <w:spacing w:after="0" w:line="240" w:lineRule="auto"/>
              <w:rPr>
                <w:rFonts w:ascii="Arial" w:hAnsi="Arial" w:cs="Arial"/>
              </w:rPr>
            </w:pPr>
          </w:p>
        </w:tc>
        <w:tc>
          <w:tcPr>
            <w:tcW w:w="149" w:type="dxa"/>
          </w:tcPr>
          <w:p w14:paraId="1B3BC7AD" w14:textId="77777777" w:rsidR="002968FB" w:rsidRPr="008A4162" w:rsidRDefault="002968FB" w:rsidP="008566C4">
            <w:pPr>
              <w:pStyle w:val="EmptyCellLayoutStyle"/>
              <w:spacing w:after="0" w:line="240" w:lineRule="auto"/>
              <w:rPr>
                <w:rFonts w:ascii="Arial" w:hAnsi="Arial" w:cs="Arial"/>
              </w:rPr>
            </w:pPr>
          </w:p>
        </w:tc>
      </w:tr>
    </w:tbl>
    <w:p w14:paraId="33E35C7C" w14:textId="77777777" w:rsidR="002968FB" w:rsidRPr="008A4162" w:rsidRDefault="002968FB" w:rsidP="002968FB">
      <w:pPr>
        <w:spacing w:after="0" w:line="240" w:lineRule="auto"/>
        <w:jc w:val="left"/>
        <w:rPr>
          <w:rFonts w:cs="Arial"/>
        </w:rPr>
      </w:pPr>
    </w:p>
    <w:p w14:paraId="345FD35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speicheroptimierte Datendateigruppe – Aggregatmonitore</w:t>
      </w:r>
    </w:p>
    <w:p w14:paraId="5B3AB53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Datenbankspeicherplatz – Speicheroptimierte Datendateigruppe</w:t>
      </w:r>
    </w:p>
    <w:p w14:paraId="7646392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aggregiert den Bereichszustand für die speicheroptimierte Datendateigruppe.</w:t>
      </w:r>
    </w:p>
    <w:p w14:paraId="7F0B358D" w14:textId="77777777" w:rsidR="002968FB" w:rsidRPr="008A4162" w:rsidRDefault="002968FB" w:rsidP="002968FB">
      <w:pPr>
        <w:spacing w:after="0" w:line="240" w:lineRule="auto"/>
        <w:jc w:val="left"/>
        <w:rPr>
          <w:rFonts w:cs="Arial"/>
        </w:rPr>
      </w:pPr>
    </w:p>
    <w:p w14:paraId="6C125ED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2014-Datenbank – speicheroptimierte Datendateigruppe – Abhängigkeitsmonitore (Rollup)</w:t>
      </w:r>
    </w:p>
    <w:p w14:paraId="17CCC78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Datenbankspeicherplatz – Container für speicheroptimierte Datendateigruppe (Rollup)</w:t>
      </w:r>
    </w:p>
    <w:p w14:paraId="261052A7"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Monitor meldet eine Warnung, wenn der verfügbare Speicherplatz für alle Container für speicheroptimierte Datendateigruppen unter die Einstellung des Warnungsschwellenwerts absinkt, der als Prozentsatz der Summe der Größe des Containers für speicheroptimierte Datendateigruppen und des verfügbaren Speicherplatzes auf dem Datenträger ausgedrückt wird. Der Monitor meldet einen kritischen Zustand, wenn der freie Speicherplatz unter den kritischen Schwellenwert fällt. Dieser Monitor ist ein Abhängigkeitsmonitor (Rollup).</w:t>
      </w:r>
    </w:p>
    <w:p w14:paraId="5B3F8FC2" w14:textId="77777777" w:rsidR="002968FB" w:rsidRPr="008A4162" w:rsidRDefault="002968FB" w:rsidP="002968FB">
      <w:pPr>
        <w:spacing w:after="0" w:line="240" w:lineRule="auto"/>
        <w:jc w:val="left"/>
        <w:rPr>
          <w:rFonts w:cs="Arial"/>
        </w:rPr>
      </w:pPr>
    </w:p>
    <w:p w14:paraId="307ADD1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Speicheroptimierte SQL Server 2014-Datenbank-Datendateigruppe – Regeln (ohne Warnungen)</w:t>
      </w:r>
    </w:p>
    <w:p w14:paraId="747FBBF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Füllfaktor der speicheroptimierten Garbage Collection (%)</w:t>
      </w:r>
    </w:p>
    <w:p w14:paraId="635B47C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Garbage Collection-Füllfaktor (der von aktiven Zeilen in den speicheroptimierten Datendateien genutzte Speicherplatz in Prozent der Größe der Datendateien) für die speicheroptimierte Datendateigruppe.</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653772B9" w14:textId="77777777" w:rsidTr="008566C4">
        <w:trPr>
          <w:trHeight w:val="54"/>
        </w:trPr>
        <w:tc>
          <w:tcPr>
            <w:tcW w:w="54" w:type="dxa"/>
          </w:tcPr>
          <w:p w14:paraId="3FDC7A2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847D9A2" w14:textId="77777777" w:rsidR="002968FB" w:rsidRPr="008A4162" w:rsidRDefault="002968FB" w:rsidP="008566C4">
            <w:pPr>
              <w:pStyle w:val="EmptyCellLayoutStyle"/>
              <w:spacing w:after="0" w:line="240" w:lineRule="auto"/>
              <w:rPr>
                <w:rFonts w:ascii="Arial" w:hAnsi="Arial" w:cs="Arial"/>
              </w:rPr>
            </w:pPr>
          </w:p>
        </w:tc>
        <w:tc>
          <w:tcPr>
            <w:tcW w:w="149" w:type="dxa"/>
          </w:tcPr>
          <w:p w14:paraId="4774C1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0DD9D835" w14:textId="77777777" w:rsidTr="008566C4">
        <w:tc>
          <w:tcPr>
            <w:tcW w:w="54" w:type="dxa"/>
          </w:tcPr>
          <w:p w14:paraId="1B3911B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3495C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9E35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43411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604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C23C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95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4F94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AE9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FAA67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F0A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9BB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5CA3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CF1A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37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692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2F72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89ED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C2F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98E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BBD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755546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789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820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403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00:04</w:t>
                  </w:r>
                </w:p>
              </w:tc>
            </w:tr>
            <w:tr w:rsidR="002968FB" w:rsidRPr="008A4162" w14:paraId="17D4E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BEF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573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FD9F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E1534C3" w14:textId="77777777" w:rsidR="002968FB" w:rsidRPr="008A4162" w:rsidRDefault="002968FB" w:rsidP="008566C4">
            <w:pPr>
              <w:spacing w:after="0" w:line="240" w:lineRule="auto"/>
              <w:jc w:val="left"/>
              <w:rPr>
                <w:rFonts w:cs="Arial"/>
              </w:rPr>
            </w:pPr>
          </w:p>
        </w:tc>
        <w:tc>
          <w:tcPr>
            <w:tcW w:w="149" w:type="dxa"/>
          </w:tcPr>
          <w:p w14:paraId="6E960F67"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751AF6" w14:textId="77777777" w:rsidTr="008566C4">
        <w:trPr>
          <w:trHeight w:val="80"/>
        </w:trPr>
        <w:tc>
          <w:tcPr>
            <w:tcW w:w="54" w:type="dxa"/>
          </w:tcPr>
          <w:p w14:paraId="7948316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19C5FE9" w14:textId="77777777" w:rsidR="002968FB" w:rsidRPr="008A4162" w:rsidRDefault="002968FB" w:rsidP="008566C4">
            <w:pPr>
              <w:pStyle w:val="EmptyCellLayoutStyle"/>
              <w:spacing w:after="0" w:line="240" w:lineRule="auto"/>
              <w:rPr>
                <w:rFonts w:ascii="Arial" w:hAnsi="Arial" w:cs="Arial"/>
              </w:rPr>
            </w:pPr>
          </w:p>
        </w:tc>
        <w:tc>
          <w:tcPr>
            <w:tcW w:w="149" w:type="dxa"/>
          </w:tcPr>
          <w:p w14:paraId="471854AC" w14:textId="77777777" w:rsidR="002968FB" w:rsidRPr="008A4162" w:rsidRDefault="002968FB" w:rsidP="008566C4">
            <w:pPr>
              <w:pStyle w:val="EmptyCellLayoutStyle"/>
              <w:spacing w:after="0" w:line="240" w:lineRule="auto"/>
              <w:rPr>
                <w:rFonts w:ascii="Arial" w:hAnsi="Arial" w:cs="Arial"/>
              </w:rPr>
            </w:pPr>
          </w:p>
        </w:tc>
      </w:tr>
    </w:tbl>
    <w:p w14:paraId="269805FE" w14:textId="77777777" w:rsidR="002968FB" w:rsidRPr="008A4162" w:rsidRDefault="002968FB" w:rsidP="002968FB">
      <w:pPr>
        <w:spacing w:after="0" w:line="240" w:lineRule="auto"/>
        <w:jc w:val="left"/>
        <w:rPr>
          <w:rFonts w:cs="Arial"/>
        </w:rPr>
      </w:pPr>
    </w:p>
    <w:p w14:paraId="312AA4B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DB-Speicherplatz gesamt für speicheroptimierte Datendateigruppe (MB)</w:t>
      </w:r>
    </w:p>
    <w:p w14:paraId="4BFD9FE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Menge des verfügbaren Speicherplatzes in allen Containern der speicheroptimierten Datendateigruppe (in Megabytes).</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3E9A55D4" w14:textId="77777777" w:rsidTr="008566C4">
        <w:trPr>
          <w:trHeight w:val="54"/>
        </w:trPr>
        <w:tc>
          <w:tcPr>
            <w:tcW w:w="54" w:type="dxa"/>
          </w:tcPr>
          <w:p w14:paraId="5BEB325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F6DE8A" w14:textId="77777777" w:rsidR="002968FB" w:rsidRPr="008A4162" w:rsidRDefault="002968FB" w:rsidP="008566C4">
            <w:pPr>
              <w:pStyle w:val="EmptyCellLayoutStyle"/>
              <w:spacing w:after="0" w:line="240" w:lineRule="auto"/>
              <w:rPr>
                <w:rFonts w:ascii="Arial" w:hAnsi="Arial" w:cs="Arial"/>
              </w:rPr>
            </w:pPr>
          </w:p>
        </w:tc>
        <w:tc>
          <w:tcPr>
            <w:tcW w:w="149" w:type="dxa"/>
          </w:tcPr>
          <w:p w14:paraId="61C4310B"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C1DF01" w14:textId="77777777" w:rsidTr="008566C4">
        <w:tc>
          <w:tcPr>
            <w:tcW w:w="54" w:type="dxa"/>
          </w:tcPr>
          <w:p w14:paraId="41DB6FE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22059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6081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F841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5C17B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E3FBE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7BA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7AA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DD70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97156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797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5A8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92EC"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9D457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3F28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7B50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183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191FBB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45D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9B3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FD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7FC2D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E8B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F5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D37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044E16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699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BCE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0EDC3" w14:textId="77777777" w:rsidR="002968FB" w:rsidRPr="008A4162" w:rsidRDefault="002968FB" w:rsidP="008566C4">
                  <w:pPr>
                    <w:spacing w:after="0" w:line="240" w:lineRule="auto"/>
                    <w:jc w:val="left"/>
                    <w:rPr>
                      <w:rFonts w:cs="Arial"/>
                    </w:rPr>
                  </w:pPr>
                </w:p>
              </w:tc>
            </w:tr>
            <w:tr w:rsidR="002968FB" w:rsidRPr="008A4162" w14:paraId="7B2E41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CC87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8E6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29D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89F4232" w14:textId="77777777" w:rsidR="002968FB" w:rsidRPr="008A4162" w:rsidRDefault="002968FB" w:rsidP="008566C4">
            <w:pPr>
              <w:spacing w:after="0" w:line="240" w:lineRule="auto"/>
              <w:jc w:val="left"/>
              <w:rPr>
                <w:rFonts w:cs="Arial"/>
              </w:rPr>
            </w:pPr>
          </w:p>
        </w:tc>
        <w:tc>
          <w:tcPr>
            <w:tcW w:w="149" w:type="dxa"/>
          </w:tcPr>
          <w:p w14:paraId="50BB41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4F3310E4" w14:textId="77777777" w:rsidTr="008566C4">
        <w:trPr>
          <w:trHeight w:val="80"/>
        </w:trPr>
        <w:tc>
          <w:tcPr>
            <w:tcW w:w="54" w:type="dxa"/>
          </w:tcPr>
          <w:p w14:paraId="3A95052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1F37034" w14:textId="77777777" w:rsidR="002968FB" w:rsidRPr="008A4162" w:rsidRDefault="002968FB" w:rsidP="008566C4">
            <w:pPr>
              <w:pStyle w:val="EmptyCellLayoutStyle"/>
              <w:spacing w:after="0" w:line="240" w:lineRule="auto"/>
              <w:rPr>
                <w:rFonts w:ascii="Arial" w:hAnsi="Arial" w:cs="Arial"/>
              </w:rPr>
            </w:pPr>
          </w:p>
        </w:tc>
        <w:tc>
          <w:tcPr>
            <w:tcW w:w="149" w:type="dxa"/>
          </w:tcPr>
          <w:p w14:paraId="732435DB" w14:textId="77777777" w:rsidR="002968FB" w:rsidRPr="008A4162" w:rsidRDefault="002968FB" w:rsidP="008566C4">
            <w:pPr>
              <w:pStyle w:val="EmptyCellLayoutStyle"/>
              <w:spacing w:after="0" w:line="240" w:lineRule="auto"/>
              <w:rPr>
                <w:rFonts w:ascii="Arial" w:hAnsi="Arial" w:cs="Arial"/>
              </w:rPr>
            </w:pPr>
          </w:p>
        </w:tc>
      </w:tr>
    </w:tbl>
    <w:p w14:paraId="751BCED2" w14:textId="77777777" w:rsidR="002968FB" w:rsidRPr="008A4162" w:rsidRDefault="002968FB" w:rsidP="002968FB">
      <w:pPr>
        <w:spacing w:after="0" w:line="240" w:lineRule="auto"/>
        <w:jc w:val="left"/>
        <w:rPr>
          <w:rFonts w:cs="Arial"/>
        </w:rPr>
      </w:pPr>
    </w:p>
    <w:p w14:paraId="46DA3FE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von Tabellen belegter Arbeitsspeicher (MB)</w:t>
      </w:r>
    </w:p>
    <w:p w14:paraId="3DD182A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für speicheroptimierte Tabellen in der jeweiligen SQL Server 2014-Datenbank zugewiesenen Arbeitsspeicher.</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78DA30E5" w14:textId="77777777" w:rsidTr="008566C4">
        <w:trPr>
          <w:trHeight w:val="54"/>
        </w:trPr>
        <w:tc>
          <w:tcPr>
            <w:tcW w:w="54" w:type="dxa"/>
          </w:tcPr>
          <w:p w14:paraId="298E8B2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C7C1C85" w14:textId="77777777" w:rsidR="002968FB" w:rsidRPr="008A4162" w:rsidRDefault="002968FB" w:rsidP="008566C4">
            <w:pPr>
              <w:pStyle w:val="EmptyCellLayoutStyle"/>
              <w:spacing w:after="0" w:line="240" w:lineRule="auto"/>
              <w:rPr>
                <w:rFonts w:ascii="Arial" w:hAnsi="Arial" w:cs="Arial"/>
              </w:rPr>
            </w:pPr>
          </w:p>
        </w:tc>
        <w:tc>
          <w:tcPr>
            <w:tcW w:w="149" w:type="dxa"/>
          </w:tcPr>
          <w:p w14:paraId="205F08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A00534" w14:textId="77777777" w:rsidTr="008566C4">
        <w:tc>
          <w:tcPr>
            <w:tcW w:w="54" w:type="dxa"/>
          </w:tcPr>
          <w:p w14:paraId="6592B46E"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7BFAEA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C7E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26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B8B4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73F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A3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9A6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CBA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B88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A8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4C6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0B6F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2EB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DA7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25C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2C8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CB11C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26B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DE77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6874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58CC4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960D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2F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BD7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00:08</w:t>
                  </w:r>
                </w:p>
              </w:tc>
            </w:tr>
            <w:tr w:rsidR="002968FB" w:rsidRPr="008A4162" w14:paraId="301608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1D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DF1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D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8583389" w14:textId="77777777" w:rsidR="002968FB" w:rsidRPr="008A4162" w:rsidRDefault="002968FB" w:rsidP="008566C4">
            <w:pPr>
              <w:spacing w:after="0" w:line="240" w:lineRule="auto"/>
              <w:jc w:val="left"/>
              <w:rPr>
                <w:rFonts w:cs="Arial"/>
              </w:rPr>
            </w:pPr>
          </w:p>
        </w:tc>
        <w:tc>
          <w:tcPr>
            <w:tcW w:w="149" w:type="dxa"/>
          </w:tcPr>
          <w:p w14:paraId="4ABDE250"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BF532D" w14:textId="77777777" w:rsidTr="008566C4">
        <w:trPr>
          <w:trHeight w:val="80"/>
        </w:trPr>
        <w:tc>
          <w:tcPr>
            <w:tcW w:w="54" w:type="dxa"/>
          </w:tcPr>
          <w:p w14:paraId="22F49C8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2655B1" w14:textId="77777777" w:rsidR="002968FB" w:rsidRPr="008A4162" w:rsidRDefault="002968FB" w:rsidP="008566C4">
            <w:pPr>
              <w:pStyle w:val="EmptyCellLayoutStyle"/>
              <w:spacing w:after="0" w:line="240" w:lineRule="auto"/>
              <w:rPr>
                <w:rFonts w:ascii="Arial" w:hAnsi="Arial" w:cs="Arial"/>
              </w:rPr>
            </w:pPr>
          </w:p>
        </w:tc>
        <w:tc>
          <w:tcPr>
            <w:tcW w:w="149" w:type="dxa"/>
          </w:tcPr>
          <w:p w14:paraId="62B22EEE" w14:textId="77777777" w:rsidR="002968FB" w:rsidRPr="008A4162" w:rsidRDefault="002968FB" w:rsidP="008566C4">
            <w:pPr>
              <w:pStyle w:val="EmptyCellLayoutStyle"/>
              <w:spacing w:after="0" w:line="240" w:lineRule="auto"/>
              <w:rPr>
                <w:rFonts w:ascii="Arial" w:hAnsi="Arial" w:cs="Arial"/>
              </w:rPr>
            </w:pPr>
          </w:p>
        </w:tc>
      </w:tr>
    </w:tbl>
    <w:p w14:paraId="0EE6C2B6" w14:textId="77777777" w:rsidR="002968FB" w:rsidRPr="008A4162" w:rsidRDefault="002968FB" w:rsidP="002968FB">
      <w:pPr>
        <w:spacing w:after="0" w:line="240" w:lineRule="auto"/>
        <w:jc w:val="left"/>
        <w:rPr>
          <w:rFonts w:cs="Arial"/>
        </w:rPr>
      </w:pPr>
    </w:p>
    <w:p w14:paraId="45C8800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von Indizes belegter Arbeitsspeicher (MB)</w:t>
      </w:r>
    </w:p>
    <w:p w14:paraId="37E48A6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für definierte Indizes der speicheroptimierten Tabellen in der vorgegebenen SQL Server 2014-Datenbank zugewiesenen Arbeitsspeicher.</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4871FB31" w14:textId="77777777" w:rsidTr="008566C4">
        <w:trPr>
          <w:trHeight w:val="54"/>
        </w:trPr>
        <w:tc>
          <w:tcPr>
            <w:tcW w:w="54" w:type="dxa"/>
          </w:tcPr>
          <w:p w14:paraId="559F311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72A3F3A" w14:textId="77777777" w:rsidR="002968FB" w:rsidRPr="008A4162" w:rsidRDefault="002968FB" w:rsidP="008566C4">
            <w:pPr>
              <w:pStyle w:val="EmptyCellLayoutStyle"/>
              <w:spacing w:after="0" w:line="240" w:lineRule="auto"/>
              <w:rPr>
                <w:rFonts w:ascii="Arial" w:hAnsi="Arial" w:cs="Arial"/>
              </w:rPr>
            </w:pPr>
          </w:p>
        </w:tc>
        <w:tc>
          <w:tcPr>
            <w:tcW w:w="149" w:type="dxa"/>
          </w:tcPr>
          <w:p w14:paraId="0AC87D0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FDFD660" w14:textId="77777777" w:rsidTr="008566C4">
        <w:tc>
          <w:tcPr>
            <w:tcW w:w="54" w:type="dxa"/>
          </w:tcPr>
          <w:p w14:paraId="57BE6BBA"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771FB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7B2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8B97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F9C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9599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8AF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CF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66F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9AD8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7B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52918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5E04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EFC87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790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FC75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F16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2AF879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D56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A11B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D5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0B6C2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B5E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45F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8D8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00:08</w:t>
                  </w:r>
                </w:p>
              </w:tc>
            </w:tr>
            <w:tr w:rsidR="002968FB" w:rsidRPr="008A4162" w14:paraId="7FE23F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1C38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A666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B0B3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259935E1" w14:textId="77777777" w:rsidR="002968FB" w:rsidRPr="008A4162" w:rsidRDefault="002968FB" w:rsidP="008566C4">
            <w:pPr>
              <w:spacing w:after="0" w:line="240" w:lineRule="auto"/>
              <w:jc w:val="left"/>
              <w:rPr>
                <w:rFonts w:cs="Arial"/>
              </w:rPr>
            </w:pPr>
          </w:p>
        </w:tc>
        <w:tc>
          <w:tcPr>
            <w:tcW w:w="149" w:type="dxa"/>
          </w:tcPr>
          <w:p w14:paraId="01B4CB1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77E71CF" w14:textId="77777777" w:rsidTr="008566C4">
        <w:trPr>
          <w:trHeight w:val="80"/>
        </w:trPr>
        <w:tc>
          <w:tcPr>
            <w:tcW w:w="54" w:type="dxa"/>
          </w:tcPr>
          <w:p w14:paraId="192FCA0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65BB37" w14:textId="77777777" w:rsidR="002968FB" w:rsidRPr="008A4162" w:rsidRDefault="002968FB" w:rsidP="008566C4">
            <w:pPr>
              <w:pStyle w:val="EmptyCellLayoutStyle"/>
              <w:spacing w:after="0" w:line="240" w:lineRule="auto"/>
              <w:rPr>
                <w:rFonts w:ascii="Arial" w:hAnsi="Arial" w:cs="Arial"/>
              </w:rPr>
            </w:pPr>
          </w:p>
        </w:tc>
        <w:tc>
          <w:tcPr>
            <w:tcW w:w="149" w:type="dxa"/>
          </w:tcPr>
          <w:p w14:paraId="2ECC1CED" w14:textId="77777777" w:rsidR="002968FB" w:rsidRPr="008A4162" w:rsidRDefault="002968FB" w:rsidP="008566C4">
            <w:pPr>
              <w:pStyle w:val="EmptyCellLayoutStyle"/>
              <w:spacing w:after="0" w:line="240" w:lineRule="auto"/>
              <w:rPr>
                <w:rFonts w:ascii="Arial" w:hAnsi="Arial" w:cs="Arial"/>
              </w:rPr>
            </w:pPr>
          </w:p>
        </w:tc>
      </w:tr>
    </w:tbl>
    <w:p w14:paraId="78E0F780" w14:textId="77777777" w:rsidR="002968FB" w:rsidRPr="008A4162" w:rsidRDefault="002968FB" w:rsidP="002968FB">
      <w:pPr>
        <w:spacing w:after="0" w:line="240" w:lineRule="auto"/>
        <w:jc w:val="left"/>
        <w:rPr>
          <w:rFonts w:cs="Arial"/>
        </w:rPr>
      </w:pPr>
    </w:p>
    <w:p w14:paraId="6983D9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inaktive Dateipaare</w:t>
      </w:r>
    </w:p>
    <w:p w14:paraId="023C8C1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Anzahl der inaktiven Prüfpunkt-Dateipaare in der speicheroptimierten Datendateigruppe.</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6C3E5C85" w14:textId="77777777" w:rsidTr="008566C4">
        <w:trPr>
          <w:trHeight w:val="54"/>
        </w:trPr>
        <w:tc>
          <w:tcPr>
            <w:tcW w:w="54" w:type="dxa"/>
          </w:tcPr>
          <w:p w14:paraId="67D676B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9942A37" w14:textId="77777777" w:rsidR="002968FB" w:rsidRPr="008A4162" w:rsidRDefault="002968FB" w:rsidP="008566C4">
            <w:pPr>
              <w:pStyle w:val="EmptyCellLayoutStyle"/>
              <w:spacing w:after="0" w:line="240" w:lineRule="auto"/>
              <w:rPr>
                <w:rFonts w:ascii="Arial" w:hAnsi="Arial" w:cs="Arial"/>
              </w:rPr>
            </w:pPr>
          </w:p>
        </w:tc>
        <w:tc>
          <w:tcPr>
            <w:tcW w:w="149" w:type="dxa"/>
          </w:tcPr>
          <w:p w14:paraId="342436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094A2172" w14:textId="77777777" w:rsidTr="008566C4">
        <w:tc>
          <w:tcPr>
            <w:tcW w:w="54" w:type="dxa"/>
          </w:tcPr>
          <w:p w14:paraId="2F7038C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772B74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3FEC4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78D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D756D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95B0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EA99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6C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04DF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9545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C47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6F0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BF0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B80A6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E5A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1A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781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6A2AB8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C2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AA3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8BF9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59A146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A88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0364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FA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00:02</w:t>
                  </w:r>
                </w:p>
              </w:tc>
            </w:tr>
            <w:tr w:rsidR="002968FB" w:rsidRPr="008A4162" w14:paraId="697F8E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B3D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16016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408D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D88E6E2" w14:textId="77777777" w:rsidR="002968FB" w:rsidRPr="008A4162" w:rsidRDefault="002968FB" w:rsidP="008566C4">
            <w:pPr>
              <w:spacing w:after="0" w:line="240" w:lineRule="auto"/>
              <w:jc w:val="left"/>
              <w:rPr>
                <w:rFonts w:cs="Arial"/>
              </w:rPr>
            </w:pPr>
          </w:p>
        </w:tc>
        <w:tc>
          <w:tcPr>
            <w:tcW w:w="149" w:type="dxa"/>
          </w:tcPr>
          <w:p w14:paraId="680E57C5" w14:textId="77777777" w:rsidR="002968FB" w:rsidRPr="008A4162" w:rsidRDefault="002968FB" w:rsidP="008566C4">
            <w:pPr>
              <w:pStyle w:val="EmptyCellLayoutStyle"/>
              <w:spacing w:after="0" w:line="240" w:lineRule="auto"/>
              <w:rPr>
                <w:rFonts w:ascii="Arial" w:hAnsi="Arial" w:cs="Arial"/>
              </w:rPr>
            </w:pPr>
          </w:p>
        </w:tc>
      </w:tr>
      <w:tr w:rsidR="002968FB" w:rsidRPr="008A4162" w14:paraId="37D5A498" w14:textId="77777777" w:rsidTr="008566C4">
        <w:trPr>
          <w:trHeight w:val="80"/>
        </w:trPr>
        <w:tc>
          <w:tcPr>
            <w:tcW w:w="54" w:type="dxa"/>
          </w:tcPr>
          <w:p w14:paraId="7BF1D61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AE7192" w14:textId="77777777" w:rsidR="002968FB" w:rsidRPr="008A4162" w:rsidRDefault="002968FB" w:rsidP="008566C4">
            <w:pPr>
              <w:pStyle w:val="EmptyCellLayoutStyle"/>
              <w:spacing w:after="0" w:line="240" w:lineRule="auto"/>
              <w:rPr>
                <w:rFonts w:ascii="Arial" w:hAnsi="Arial" w:cs="Arial"/>
              </w:rPr>
            </w:pPr>
          </w:p>
        </w:tc>
        <w:tc>
          <w:tcPr>
            <w:tcW w:w="149" w:type="dxa"/>
          </w:tcPr>
          <w:p w14:paraId="4A47996C" w14:textId="77777777" w:rsidR="002968FB" w:rsidRPr="008A4162" w:rsidRDefault="002968FB" w:rsidP="008566C4">
            <w:pPr>
              <w:pStyle w:val="EmptyCellLayoutStyle"/>
              <w:spacing w:after="0" w:line="240" w:lineRule="auto"/>
              <w:rPr>
                <w:rFonts w:ascii="Arial" w:hAnsi="Arial" w:cs="Arial"/>
              </w:rPr>
            </w:pPr>
          </w:p>
        </w:tc>
      </w:tr>
    </w:tbl>
    <w:p w14:paraId="1A182553" w14:textId="77777777" w:rsidR="002968FB" w:rsidRPr="008A4162" w:rsidRDefault="002968FB" w:rsidP="002968FB">
      <w:pPr>
        <w:spacing w:after="0" w:line="240" w:lineRule="auto"/>
        <w:jc w:val="left"/>
        <w:rPr>
          <w:rFonts w:cs="Arial"/>
        </w:rPr>
      </w:pPr>
    </w:p>
    <w:p w14:paraId="2B5CAD4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verwendeter XTP-Arbeitsspeicher (KB)</w:t>
      </w:r>
    </w:p>
    <w:p w14:paraId="1D706B9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Daten des Leistungsindikators „Verwendeter XTP-Arbeitsspeicher (KB)“ für SQL 2014-Datenbank mit speicheroptimierten Tabellen.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114A624" w14:textId="77777777" w:rsidTr="008566C4">
        <w:trPr>
          <w:trHeight w:val="54"/>
        </w:trPr>
        <w:tc>
          <w:tcPr>
            <w:tcW w:w="54" w:type="dxa"/>
          </w:tcPr>
          <w:p w14:paraId="7CDD324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CDFFD74" w14:textId="77777777" w:rsidR="002968FB" w:rsidRPr="008A4162" w:rsidRDefault="002968FB" w:rsidP="008566C4">
            <w:pPr>
              <w:pStyle w:val="EmptyCellLayoutStyle"/>
              <w:spacing w:after="0" w:line="240" w:lineRule="auto"/>
              <w:rPr>
                <w:rFonts w:ascii="Arial" w:hAnsi="Arial" w:cs="Arial"/>
              </w:rPr>
            </w:pPr>
          </w:p>
        </w:tc>
        <w:tc>
          <w:tcPr>
            <w:tcW w:w="149" w:type="dxa"/>
          </w:tcPr>
          <w:p w14:paraId="480B359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E009AC5" w14:textId="77777777" w:rsidTr="008566C4">
        <w:tc>
          <w:tcPr>
            <w:tcW w:w="54" w:type="dxa"/>
          </w:tcPr>
          <w:p w14:paraId="4036B8A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CA787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999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C20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63F47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8EEAA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C774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958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D7C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76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F7F2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DFC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4FAD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3BA97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000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3C4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E08E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8531D30" w14:textId="77777777" w:rsidR="002968FB" w:rsidRPr="008A4162" w:rsidRDefault="002968FB" w:rsidP="008566C4">
            <w:pPr>
              <w:spacing w:after="0" w:line="240" w:lineRule="auto"/>
              <w:jc w:val="left"/>
              <w:rPr>
                <w:rFonts w:cs="Arial"/>
              </w:rPr>
            </w:pPr>
          </w:p>
        </w:tc>
        <w:tc>
          <w:tcPr>
            <w:tcW w:w="149" w:type="dxa"/>
          </w:tcPr>
          <w:p w14:paraId="47936E70"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6B42DA" w14:textId="77777777" w:rsidTr="008566C4">
        <w:trPr>
          <w:trHeight w:val="80"/>
        </w:trPr>
        <w:tc>
          <w:tcPr>
            <w:tcW w:w="54" w:type="dxa"/>
          </w:tcPr>
          <w:p w14:paraId="783E80D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0E16298" w14:textId="77777777" w:rsidR="002968FB" w:rsidRPr="008A4162" w:rsidRDefault="002968FB" w:rsidP="008566C4">
            <w:pPr>
              <w:pStyle w:val="EmptyCellLayoutStyle"/>
              <w:spacing w:after="0" w:line="240" w:lineRule="auto"/>
              <w:rPr>
                <w:rFonts w:ascii="Arial" w:hAnsi="Arial" w:cs="Arial"/>
              </w:rPr>
            </w:pPr>
          </w:p>
        </w:tc>
        <w:tc>
          <w:tcPr>
            <w:tcW w:w="149" w:type="dxa"/>
          </w:tcPr>
          <w:p w14:paraId="31901465" w14:textId="77777777" w:rsidR="002968FB" w:rsidRPr="008A4162" w:rsidRDefault="002968FB" w:rsidP="008566C4">
            <w:pPr>
              <w:pStyle w:val="EmptyCellLayoutStyle"/>
              <w:spacing w:after="0" w:line="240" w:lineRule="auto"/>
              <w:rPr>
                <w:rFonts w:ascii="Arial" w:hAnsi="Arial" w:cs="Arial"/>
              </w:rPr>
            </w:pPr>
          </w:p>
        </w:tc>
      </w:tr>
    </w:tbl>
    <w:p w14:paraId="50F08F11" w14:textId="77777777" w:rsidR="002968FB" w:rsidRPr="008A4162" w:rsidRDefault="002968FB" w:rsidP="002968FB">
      <w:pPr>
        <w:spacing w:after="0" w:line="240" w:lineRule="auto"/>
        <w:jc w:val="left"/>
        <w:rPr>
          <w:rFonts w:cs="Arial"/>
        </w:rPr>
      </w:pPr>
    </w:p>
    <w:p w14:paraId="37AD725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freier DB-Speicherplatz gesamt für speicheroptimierte Datendateigruppe (%)</w:t>
      </w:r>
    </w:p>
    <w:p w14:paraId="1408546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insgesamt verfügbaren freien Speicherplatz in allen Containern der speicheroptimierten Datendateigruppe als Prozentsatz der Summe aus freiem Speicherplatz und der Größe der in der speicheroptimierten Datendateigruppe gespeicherten Daten.</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51F2A415" w14:textId="77777777" w:rsidTr="008566C4">
        <w:trPr>
          <w:trHeight w:val="54"/>
        </w:trPr>
        <w:tc>
          <w:tcPr>
            <w:tcW w:w="54" w:type="dxa"/>
          </w:tcPr>
          <w:p w14:paraId="1E9B341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28FD37" w14:textId="77777777" w:rsidR="002968FB" w:rsidRPr="008A4162" w:rsidRDefault="002968FB" w:rsidP="008566C4">
            <w:pPr>
              <w:pStyle w:val="EmptyCellLayoutStyle"/>
              <w:spacing w:after="0" w:line="240" w:lineRule="auto"/>
              <w:rPr>
                <w:rFonts w:ascii="Arial" w:hAnsi="Arial" w:cs="Arial"/>
              </w:rPr>
            </w:pPr>
          </w:p>
        </w:tc>
        <w:tc>
          <w:tcPr>
            <w:tcW w:w="149" w:type="dxa"/>
          </w:tcPr>
          <w:p w14:paraId="1686F1B0"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A589B3" w14:textId="77777777" w:rsidTr="008566C4">
        <w:tc>
          <w:tcPr>
            <w:tcW w:w="54" w:type="dxa"/>
          </w:tcPr>
          <w:p w14:paraId="648DADD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36671D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5306B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6879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D245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BF5BB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59A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8255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D13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527F1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BD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F12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CA52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29C9FB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A48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Maximale Dateigröße in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maximale Größe von Datendateien, die in Azure BLOB-Speicher gespeichert sind. Beim Workflow wird dieser Wert als maximale Speicherkapazität für jede Datei berücksichtigt.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839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1048576</w:t>
                  </w:r>
                </w:p>
              </w:tc>
            </w:tr>
            <w:tr w:rsidR="002968FB" w:rsidRPr="008A4162" w14:paraId="55A644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BE2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B84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BFD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F215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A3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54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E1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236506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EEF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BCB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6248C" w14:textId="77777777" w:rsidR="002968FB" w:rsidRPr="008A4162" w:rsidRDefault="002968FB" w:rsidP="008566C4">
                  <w:pPr>
                    <w:spacing w:after="0" w:line="240" w:lineRule="auto"/>
                    <w:jc w:val="left"/>
                    <w:rPr>
                      <w:rFonts w:cs="Arial"/>
                    </w:rPr>
                  </w:pPr>
                </w:p>
              </w:tc>
            </w:tr>
            <w:tr w:rsidR="002968FB" w:rsidRPr="008A4162" w14:paraId="3289B1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DB8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CB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7F0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763CB2F" w14:textId="77777777" w:rsidR="002968FB" w:rsidRPr="008A4162" w:rsidRDefault="002968FB" w:rsidP="008566C4">
            <w:pPr>
              <w:spacing w:after="0" w:line="240" w:lineRule="auto"/>
              <w:jc w:val="left"/>
              <w:rPr>
                <w:rFonts w:cs="Arial"/>
              </w:rPr>
            </w:pPr>
          </w:p>
        </w:tc>
        <w:tc>
          <w:tcPr>
            <w:tcW w:w="149" w:type="dxa"/>
          </w:tcPr>
          <w:p w14:paraId="7A76BFB5" w14:textId="77777777" w:rsidR="002968FB" w:rsidRPr="008A4162" w:rsidRDefault="002968FB" w:rsidP="008566C4">
            <w:pPr>
              <w:pStyle w:val="EmptyCellLayoutStyle"/>
              <w:spacing w:after="0" w:line="240" w:lineRule="auto"/>
              <w:rPr>
                <w:rFonts w:ascii="Arial" w:hAnsi="Arial" w:cs="Arial"/>
              </w:rPr>
            </w:pPr>
          </w:p>
        </w:tc>
      </w:tr>
      <w:tr w:rsidR="002968FB" w:rsidRPr="008A4162" w14:paraId="201CD322" w14:textId="77777777" w:rsidTr="008566C4">
        <w:trPr>
          <w:trHeight w:val="80"/>
        </w:trPr>
        <w:tc>
          <w:tcPr>
            <w:tcW w:w="54" w:type="dxa"/>
          </w:tcPr>
          <w:p w14:paraId="41A0771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4065A44" w14:textId="77777777" w:rsidR="002968FB" w:rsidRPr="008A4162" w:rsidRDefault="002968FB" w:rsidP="008566C4">
            <w:pPr>
              <w:pStyle w:val="EmptyCellLayoutStyle"/>
              <w:spacing w:after="0" w:line="240" w:lineRule="auto"/>
              <w:rPr>
                <w:rFonts w:ascii="Arial" w:hAnsi="Arial" w:cs="Arial"/>
              </w:rPr>
            </w:pPr>
          </w:p>
        </w:tc>
        <w:tc>
          <w:tcPr>
            <w:tcW w:w="149" w:type="dxa"/>
          </w:tcPr>
          <w:p w14:paraId="42C1CE86" w14:textId="77777777" w:rsidR="002968FB" w:rsidRPr="008A4162" w:rsidRDefault="002968FB" w:rsidP="008566C4">
            <w:pPr>
              <w:pStyle w:val="EmptyCellLayoutStyle"/>
              <w:spacing w:after="0" w:line="240" w:lineRule="auto"/>
              <w:rPr>
                <w:rFonts w:ascii="Arial" w:hAnsi="Arial" w:cs="Arial"/>
              </w:rPr>
            </w:pPr>
          </w:p>
        </w:tc>
      </w:tr>
    </w:tbl>
    <w:p w14:paraId="0CDC7AC6" w14:textId="77777777" w:rsidR="002968FB" w:rsidRPr="008A4162" w:rsidRDefault="002968FB" w:rsidP="002968FB">
      <w:pPr>
        <w:spacing w:after="0" w:line="240" w:lineRule="auto"/>
        <w:jc w:val="left"/>
        <w:rPr>
          <w:rFonts w:cs="Arial"/>
        </w:rPr>
      </w:pPr>
    </w:p>
    <w:p w14:paraId="015EB2F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aktive Dateipaare</w:t>
      </w:r>
    </w:p>
    <w:p w14:paraId="290511B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Anzahl der aktiven Prüfpunkt-Dateipaare in der speicheroptimierten Datendateigruppe.</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389BFD79" w14:textId="77777777" w:rsidTr="008566C4">
        <w:trPr>
          <w:trHeight w:val="54"/>
        </w:trPr>
        <w:tc>
          <w:tcPr>
            <w:tcW w:w="54" w:type="dxa"/>
          </w:tcPr>
          <w:p w14:paraId="42864F3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59A9264" w14:textId="77777777" w:rsidR="002968FB" w:rsidRPr="008A4162" w:rsidRDefault="002968FB" w:rsidP="008566C4">
            <w:pPr>
              <w:pStyle w:val="EmptyCellLayoutStyle"/>
              <w:spacing w:after="0" w:line="240" w:lineRule="auto"/>
              <w:rPr>
                <w:rFonts w:ascii="Arial" w:hAnsi="Arial" w:cs="Arial"/>
              </w:rPr>
            </w:pPr>
          </w:p>
        </w:tc>
        <w:tc>
          <w:tcPr>
            <w:tcW w:w="149" w:type="dxa"/>
          </w:tcPr>
          <w:p w14:paraId="05EEE38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0DF642" w14:textId="77777777" w:rsidTr="008566C4">
        <w:tc>
          <w:tcPr>
            <w:tcW w:w="54" w:type="dxa"/>
          </w:tcPr>
          <w:p w14:paraId="5357EAB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3346A3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44D9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07A6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4D39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4F4B2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73B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16C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743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A9BF9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A45D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63D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520E7"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41E09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138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E87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460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122CD5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492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512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8E4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2A8E83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0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CA63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DF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00:02</w:t>
                  </w:r>
                </w:p>
              </w:tc>
            </w:tr>
            <w:tr w:rsidR="002968FB" w:rsidRPr="008A4162" w14:paraId="0165C9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3B3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4C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823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8F1C432" w14:textId="77777777" w:rsidR="002968FB" w:rsidRPr="008A4162" w:rsidRDefault="002968FB" w:rsidP="008566C4">
            <w:pPr>
              <w:spacing w:after="0" w:line="240" w:lineRule="auto"/>
              <w:jc w:val="left"/>
              <w:rPr>
                <w:rFonts w:cs="Arial"/>
              </w:rPr>
            </w:pPr>
          </w:p>
        </w:tc>
        <w:tc>
          <w:tcPr>
            <w:tcW w:w="149" w:type="dxa"/>
          </w:tcPr>
          <w:p w14:paraId="2E007E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742F05DA" w14:textId="77777777" w:rsidTr="008566C4">
        <w:trPr>
          <w:trHeight w:val="80"/>
        </w:trPr>
        <w:tc>
          <w:tcPr>
            <w:tcW w:w="54" w:type="dxa"/>
          </w:tcPr>
          <w:p w14:paraId="06AD361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E01E534" w14:textId="77777777" w:rsidR="002968FB" w:rsidRPr="008A4162" w:rsidRDefault="002968FB" w:rsidP="008566C4">
            <w:pPr>
              <w:pStyle w:val="EmptyCellLayoutStyle"/>
              <w:spacing w:after="0" w:line="240" w:lineRule="auto"/>
              <w:rPr>
                <w:rFonts w:ascii="Arial" w:hAnsi="Arial" w:cs="Arial"/>
              </w:rPr>
            </w:pPr>
          </w:p>
        </w:tc>
        <w:tc>
          <w:tcPr>
            <w:tcW w:w="149" w:type="dxa"/>
          </w:tcPr>
          <w:p w14:paraId="69C2E098" w14:textId="77777777" w:rsidR="002968FB" w:rsidRPr="008A4162" w:rsidRDefault="002968FB" w:rsidP="008566C4">
            <w:pPr>
              <w:pStyle w:val="EmptyCellLayoutStyle"/>
              <w:spacing w:after="0" w:line="240" w:lineRule="auto"/>
              <w:rPr>
                <w:rFonts w:ascii="Arial" w:hAnsi="Arial" w:cs="Arial"/>
              </w:rPr>
            </w:pPr>
          </w:p>
        </w:tc>
      </w:tr>
    </w:tbl>
    <w:p w14:paraId="4B0065D8" w14:textId="77777777" w:rsidR="002968FB" w:rsidRPr="008A4162" w:rsidRDefault="002968FB" w:rsidP="002968FB">
      <w:pPr>
        <w:spacing w:after="0" w:line="240" w:lineRule="auto"/>
        <w:jc w:val="left"/>
        <w:rPr>
          <w:rFonts w:cs="Arial"/>
        </w:rPr>
      </w:pPr>
    </w:p>
    <w:p w14:paraId="694FEDCD"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2014-Standardressourcenpool</w:t>
      </w:r>
    </w:p>
    <w:p w14:paraId="3A62C59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2014-Standardressourcenpool</w:t>
      </w:r>
    </w:p>
    <w:p w14:paraId="7A43E05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2014-Standardressourcenpool – Ermittlungen</w:t>
      </w:r>
    </w:p>
    <w:p w14:paraId="19024E5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Ressourcenpools für das Datenbankmodul</w:t>
      </w:r>
    </w:p>
    <w:p w14:paraId="08830B5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Ressourcenpools für eine angegebene Instanz des SQL Server 2014-Datenbankmoduls.</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796402F9" w14:textId="77777777" w:rsidTr="008566C4">
        <w:trPr>
          <w:trHeight w:val="54"/>
        </w:trPr>
        <w:tc>
          <w:tcPr>
            <w:tcW w:w="54" w:type="dxa"/>
          </w:tcPr>
          <w:p w14:paraId="2656A5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190A3A" w14:textId="77777777" w:rsidR="002968FB" w:rsidRPr="008A4162" w:rsidRDefault="002968FB" w:rsidP="008566C4">
            <w:pPr>
              <w:pStyle w:val="EmptyCellLayoutStyle"/>
              <w:spacing w:after="0" w:line="240" w:lineRule="auto"/>
              <w:rPr>
                <w:rFonts w:ascii="Arial" w:hAnsi="Arial" w:cs="Arial"/>
              </w:rPr>
            </w:pPr>
          </w:p>
        </w:tc>
        <w:tc>
          <w:tcPr>
            <w:tcW w:w="149" w:type="dxa"/>
          </w:tcPr>
          <w:p w14:paraId="0CAA3947"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9BC4A0" w14:textId="77777777" w:rsidTr="008566C4">
        <w:tc>
          <w:tcPr>
            <w:tcW w:w="54" w:type="dxa"/>
          </w:tcPr>
          <w:p w14:paraId="0CD314C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08F434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0D5C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5478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B6980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A099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DE69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3D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7E5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B7FDE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80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49D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AC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287E1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111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5BB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DFC8A" w14:textId="77777777" w:rsidR="002968FB" w:rsidRPr="008A4162" w:rsidRDefault="002968FB" w:rsidP="008566C4">
                  <w:pPr>
                    <w:spacing w:after="0" w:line="240" w:lineRule="auto"/>
                    <w:jc w:val="left"/>
                    <w:rPr>
                      <w:rFonts w:cs="Arial"/>
                    </w:rPr>
                  </w:pPr>
                </w:p>
              </w:tc>
            </w:tr>
            <w:tr w:rsidR="002968FB" w:rsidRPr="008A4162" w14:paraId="6FE282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1EA5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53B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9C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FC65CFF" w14:textId="77777777" w:rsidR="002968FB" w:rsidRPr="008A4162" w:rsidRDefault="002968FB" w:rsidP="008566C4">
            <w:pPr>
              <w:spacing w:after="0" w:line="240" w:lineRule="auto"/>
              <w:jc w:val="left"/>
              <w:rPr>
                <w:rFonts w:cs="Arial"/>
              </w:rPr>
            </w:pPr>
          </w:p>
        </w:tc>
        <w:tc>
          <w:tcPr>
            <w:tcW w:w="149" w:type="dxa"/>
          </w:tcPr>
          <w:p w14:paraId="57EA8FC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D637D1" w14:textId="77777777" w:rsidTr="008566C4">
        <w:trPr>
          <w:trHeight w:val="80"/>
        </w:trPr>
        <w:tc>
          <w:tcPr>
            <w:tcW w:w="54" w:type="dxa"/>
          </w:tcPr>
          <w:p w14:paraId="5ED3127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77CE4B" w14:textId="77777777" w:rsidR="002968FB" w:rsidRPr="008A4162" w:rsidRDefault="002968FB" w:rsidP="008566C4">
            <w:pPr>
              <w:pStyle w:val="EmptyCellLayoutStyle"/>
              <w:spacing w:after="0" w:line="240" w:lineRule="auto"/>
              <w:rPr>
                <w:rFonts w:ascii="Arial" w:hAnsi="Arial" w:cs="Arial"/>
              </w:rPr>
            </w:pPr>
          </w:p>
        </w:tc>
        <w:tc>
          <w:tcPr>
            <w:tcW w:w="149" w:type="dxa"/>
          </w:tcPr>
          <w:p w14:paraId="29321181" w14:textId="77777777" w:rsidR="002968FB" w:rsidRPr="008A4162" w:rsidRDefault="002968FB" w:rsidP="008566C4">
            <w:pPr>
              <w:pStyle w:val="EmptyCellLayoutStyle"/>
              <w:spacing w:after="0" w:line="240" w:lineRule="auto"/>
              <w:rPr>
                <w:rFonts w:ascii="Arial" w:hAnsi="Arial" w:cs="Arial"/>
              </w:rPr>
            </w:pPr>
          </w:p>
        </w:tc>
      </w:tr>
    </w:tbl>
    <w:p w14:paraId="3527F803" w14:textId="77777777" w:rsidR="002968FB" w:rsidRPr="008A4162" w:rsidRDefault="002968FB" w:rsidP="002968FB">
      <w:pPr>
        <w:spacing w:after="0" w:line="240" w:lineRule="auto"/>
        <w:jc w:val="left"/>
        <w:rPr>
          <w:rFonts w:cs="Arial"/>
        </w:rPr>
      </w:pPr>
    </w:p>
    <w:p w14:paraId="59624F93"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2014-Installationsausgangswert</w:t>
      </w:r>
    </w:p>
    <w:p w14:paraId="2B93A07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ein Ausgangswert für die Installation von Microsoft SQL Server 2014. Dieses Objekt gibt an, dass dieser bestimmte Servercomputer eine Installation von Microsoft SQL Server 2014 enthält.</w:t>
      </w:r>
    </w:p>
    <w:p w14:paraId="5980DB1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2014-Installationsausgangswert – Ermittlungen</w:t>
      </w:r>
    </w:p>
    <w:p w14:paraId="3F61C89D"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der SQL Server 2014-Datenbankinstallationsquelle (Ausgangswert)</w:t>
      </w:r>
    </w:p>
    <w:p w14:paraId="2559FEE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einen Ausgangswert für die Installation von Microsoft SQL Server 2014. Dieses Objekt gibt an, dass dieser bestimmte Servercomputer eine Installation von Microsoft SQL Server 2014 enthält.</w:t>
      </w:r>
    </w:p>
    <w:tbl>
      <w:tblPr>
        <w:tblW w:w="0" w:type="auto"/>
        <w:tblCellMar>
          <w:left w:w="0" w:type="dxa"/>
          <w:right w:w="0" w:type="dxa"/>
        </w:tblCellMar>
        <w:tblLook w:val="0000" w:firstRow="0" w:lastRow="0" w:firstColumn="0" w:lastColumn="0" w:noHBand="0" w:noVBand="0"/>
      </w:tblPr>
      <w:tblGrid>
        <w:gridCol w:w="40"/>
        <w:gridCol w:w="8491"/>
        <w:gridCol w:w="109"/>
      </w:tblGrid>
      <w:tr w:rsidR="002968FB" w:rsidRPr="008A4162" w14:paraId="72D7C97E" w14:textId="77777777" w:rsidTr="008566C4">
        <w:trPr>
          <w:trHeight w:val="54"/>
        </w:trPr>
        <w:tc>
          <w:tcPr>
            <w:tcW w:w="54" w:type="dxa"/>
          </w:tcPr>
          <w:p w14:paraId="0894FC4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69DE14A" w14:textId="77777777" w:rsidR="002968FB" w:rsidRPr="008A4162" w:rsidRDefault="002968FB" w:rsidP="008566C4">
            <w:pPr>
              <w:pStyle w:val="EmptyCellLayoutStyle"/>
              <w:spacing w:after="0" w:line="240" w:lineRule="auto"/>
              <w:rPr>
                <w:rFonts w:ascii="Arial" w:hAnsi="Arial" w:cs="Arial"/>
              </w:rPr>
            </w:pPr>
          </w:p>
        </w:tc>
        <w:tc>
          <w:tcPr>
            <w:tcW w:w="149" w:type="dxa"/>
          </w:tcPr>
          <w:p w14:paraId="01D8BD0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CA5A7C5" w14:textId="77777777" w:rsidTr="008566C4">
        <w:tc>
          <w:tcPr>
            <w:tcW w:w="54" w:type="dxa"/>
          </w:tcPr>
          <w:p w14:paraId="5B59E9D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8"/>
              <w:gridCol w:w="2849"/>
              <w:gridCol w:w="2856"/>
            </w:tblGrid>
            <w:tr w:rsidR="002968FB" w:rsidRPr="008A4162" w14:paraId="1D4C9D1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6C28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DA94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4F29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0F873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297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E78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606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EC86AE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15A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in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2B73"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C2A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bl>
          <w:p w14:paraId="79B95C7B" w14:textId="77777777" w:rsidR="002968FB" w:rsidRPr="008A4162" w:rsidRDefault="002968FB" w:rsidP="008566C4">
            <w:pPr>
              <w:spacing w:after="0" w:line="240" w:lineRule="auto"/>
              <w:jc w:val="left"/>
              <w:rPr>
                <w:rFonts w:cs="Arial"/>
              </w:rPr>
            </w:pPr>
          </w:p>
        </w:tc>
        <w:tc>
          <w:tcPr>
            <w:tcW w:w="149" w:type="dxa"/>
          </w:tcPr>
          <w:p w14:paraId="571DC89A"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315F5A" w14:textId="77777777" w:rsidTr="008566C4">
        <w:trPr>
          <w:trHeight w:val="80"/>
        </w:trPr>
        <w:tc>
          <w:tcPr>
            <w:tcW w:w="54" w:type="dxa"/>
          </w:tcPr>
          <w:p w14:paraId="6A21F2A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66D273" w14:textId="77777777" w:rsidR="002968FB" w:rsidRPr="008A4162" w:rsidRDefault="002968FB" w:rsidP="008566C4">
            <w:pPr>
              <w:pStyle w:val="EmptyCellLayoutStyle"/>
              <w:spacing w:after="0" w:line="240" w:lineRule="auto"/>
              <w:rPr>
                <w:rFonts w:ascii="Arial" w:hAnsi="Arial" w:cs="Arial"/>
              </w:rPr>
            </w:pPr>
          </w:p>
        </w:tc>
        <w:tc>
          <w:tcPr>
            <w:tcW w:w="149" w:type="dxa"/>
          </w:tcPr>
          <w:p w14:paraId="0AA46132" w14:textId="77777777" w:rsidR="002968FB" w:rsidRPr="008A4162" w:rsidRDefault="002968FB" w:rsidP="008566C4">
            <w:pPr>
              <w:pStyle w:val="EmptyCellLayoutStyle"/>
              <w:spacing w:after="0" w:line="240" w:lineRule="auto"/>
              <w:rPr>
                <w:rFonts w:ascii="Arial" w:hAnsi="Arial" w:cs="Arial"/>
              </w:rPr>
            </w:pPr>
          </w:p>
        </w:tc>
      </w:tr>
    </w:tbl>
    <w:p w14:paraId="0423F5A3" w14:textId="77777777" w:rsidR="002968FB" w:rsidRPr="008A4162" w:rsidRDefault="002968FB" w:rsidP="002968FB">
      <w:pPr>
        <w:spacing w:after="0" w:line="240" w:lineRule="auto"/>
        <w:jc w:val="left"/>
        <w:rPr>
          <w:rFonts w:cs="Arial"/>
        </w:rPr>
      </w:pPr>
    </w:p>
    <w:p w14:paraId="72931DF1"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2014-Installationsausgangswert – Regeln (Warnungen)</w:t>
      </w:r>
    </w:p>
    <w:p w14:paraId="10F09B7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Fehler bei der Ermittlung</w:t>
      </w:r>
    </w:p>
    <w:p w14:paraId="7987FF4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MSSQL 2014 Fehler bei der Ermittlung</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7084E76" w14:textId="77777777" w:rsidTr="008566C4">
        <w:trPr>
          <w:trHeight w:val="54"/>
        </w:trPr>
        <w:tc>
          <w:tcPr>
            <w:tcW w:w="54" w:type="dxa"/>
          </w:tcPr>
          <w:p w14:paraId="715A81E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36F6E7" w14:textId="77777777" w:rsidR="002968FB" w:rsidRPr="008A4162" w:rsidRDefault="002968FB" w:rsidP="008566C4">
            <w:pPr>
              <w:pStyle w:val="EmptyCellLayoutStyle"/>
              <w:spacing w:after="0" w:line="240" w:lineRule="auto"/>
              <w:rPr>
                <w:rFonts w:ascii="Arial" w:hAnsi="Arial" w:cs="Arial"/>
              </w:rPr>
            </w:pPr>
          </w:p>
        </w:tc>
        <w:tc>
          <w:tcPr>
            <w:tcW w:w="149" w:type="dxa"/>
          </w:tcPr>
          <w:p w14:paraId="2FAAD05D" w14:textId="77777777" w:rsidR="002968FB" w:rsidRPr="008A4162" w:rsidRDefault="002968FB" w:rsidP="008566C4">
            <w:pPr>
              <w:pStyle w:val="EmptyCellLayoutStyle"/>
              <w:spacing w:after="0" w:line="240" w:lineRule="auto"/>
              <w:rPr>
                <w:rFonts w:ascii="Arial" w:hAnsi="Arial" w:cs="Arial"/>
              </w:rPr>
            </w:pPr>
          </w:p>
        </w:tc>
      </w:tr>
      <w:tr w:rsidR="002968FB" w:rsidRPr="008A4162" w14:paraId="64BE719E" w14:textId="77777777" w:rsidTr="008566C4">
        <w:tc>
          <w:tcPr>
            <w:tcW w:w="54" w:type="dxa"/>
          </w:tcPr>
          <w:p w14:paraId="24B6D41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29237D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F269C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14D8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7805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55B1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1F1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41F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8622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1C298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02B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385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8D6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DAFC7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922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567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E473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044E84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DF8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155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95B5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5336E8CC" w14:textId="77777777" w:rsidR="002968FB" w:rsidRPr="008A4162" w:rsidRDefault="002968FB" w:rsidP="008566C4">
            <w:pPr>
              <w:spacing w:after="0" w:line="240" w:lineRule="auto"/>
              <w:jc w:val="left"/>
              <w:rPr>
                <w:rFonts w:cs="Arial"/>
              </w:rPr>
            </w:pPr>
          </w:p>
        </w:tc>
        <w:tc>
          <w:tcPr>
            <w:tcW w:w="149" w:type="dxa"/>
          </w:tcPr>
          <w:p w14:paraId="7C8DBDF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68C62D" w14:textId="77777777" w:rsidTr="008566C4">
        <w:trPr>
          <w:trHeight w:val="80"/>
        </w:trPr>
        <w:tc>
          <w:tcPr>
            <w:tcW w:w="54" w:type="dxa"/>
          </w:tcPr>
          <w:p w14:paraId="7919AB0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8C29284" w14:textId="77777777" w:rsidR="002968FB" w:rsidRPr="008A4162" w:rsidRDefault="002968FB" w:rsidP="008566C4">
            <w:pPr>
              <w:pStyle w:val="EmptyCellLayoutStyle"/>
              <w:spacing w:after="0" w:line="240" w:lineRule="auto"/>
              <w:rPr>
                <w:rFonts w:ascii="Arial" w:hAnsi="Arial" w:cs="Arial"/>
              </w:rPr>
            </w:pPr>
          </w:p>
        </w:tc>
        <w:tc>
          <w:tcPr>
            <w:tcW w:w="149" w:type="dxa"/>
          </w:tcPr>
          <w:p w14:paraId="0B7BB8AF" w14:textId="77777777" w:rsidR="002968FB" w:rsidRPr="008A4162" w:rsidRDefault="002968FB" w:rsidP="008566C4">
            <w:pPr>
              <w:pStyle w:val="EmptyCellLayoutStyle"/>
              <w:spacing w:after="0" w:line="240" w:lineRule="auto"/>
              <w:rPr>
                <w:rFonts w:ascii="Arial" w:hAnsi="Arial" w:cs="Arial"/>
              </w:rPr>
            </w:pPr>
          </w:p>
        </w:tc>
      </w:tr>
    </w:tbl>
    <w:p w14:paraId="62877374" w14:textId="77777777" w:rsidR="002968FB" w:rsidRPr="008A4162" w:rsidRDefault="002968FB" w:rsidP="002968FB">
      <w:pPr>
        <w:spacing w:after="0" w:line="240" w:lineRule="auto"/>
        <w:jc w:val="left"/>
        <w:rPr>
          <w:rFonts w:cs="Arial"/>
        </w:rPr>
      </w:pPr>
    </w:p>
    <w:p w14:paraId="01651172"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2014-Instanzgruppe</w:t>
      </w:r>
    </w:p>
    <w:p w14:paraId="1D5AEFE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SQL Server 2014-Datenbankmodulinstanzen enthält.</w:t>
      </w:r>
    </w:p>
    <w:p w14:paraId="44B207D9"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2014-Instanzgruppe – Ermittlungen</w:t>
      </w:r>
    </w:p>
    <w:p w14:paraId="7CE3E52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SQL Server 2014-Instanzgruppe</w:t>
      </w:r>
    </w:p>
    <w:p w14:paraId="4DDA550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2014-Instanzgruppe mit allen SQL Server 2014-Datenbankmodulen auf.</w:t>
      </w:r>
    </w:p>
    <w:p w14:paraId="4BFC6A78" w14:textId="77777777" w:rsidR="002968FB" w:rsidRPr="008A4162" w:rsidRDefault="002968FB" w:rsidP="002968FB">
      <w:pPr>
        <w:spacing w:after="0" w:line="240" w:lineRule="auto"/>
        <w:jc w:val="left"/>
        <w:rPr>
          <w:rFonts w:cs="Arial"/>
        </w:rPr>
      </w:pPr>
    </w:p>
    <w:p w14:paraId="2D8D6CA4"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 Integration Services</w:t>
      </w:r>
    </w:p>
    <w:p w14:paraId="258D8A6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Installation von Microsoft SQL Server 2014 Integration Services</w:t>
      </w:r>
    </w:p>
    <w:p w14:paraId="4203351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Integration Services – Ermittlungen</w:t>
      </w:r>
    </w:p>
    <w:p w14:paraId="1018522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SQL Server 2014 Integration Services (Windows Server)</w:t>
      </w:r>
    </w:p>
    <w:p w14:paraId="10146EB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Objektermittlung ermittelt, ob SQL Server 2014 Integration Services installiert ist.</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AFD7205" w14:textId="77777777" w:rsidTr="008566C4">
        <w:trPr>
          <w:trHeight w:val="54"/>
        </w:trPr>
        <w:tc>
          <w:tcPr>
            <w:tcW w:w="54" w:type="dxa"/>
          </w:tcPr>
          <w:p w14:paraId="7AE9614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6462DCB" w14:textId="77777777" w:rsidR="002968FB" w:rsidRPr="008A4162" w:rsidRDefault="002968FB" w:rsidP="008566C4">
            <w:pPr>
              <w:pStyle w:val="EmptyCellLayoutStyle"/>
              <w:spacing w:after="0" w:line="240" w:lineRule="auto"/>
              <w:rPr>
                <w:rFonts w:ascii="Arial" w:hAnsi="Arial" w:cs="Arial"/>
              </w:rPr>
            </w:pPr>
          </w:p>
        </w:tc>
        <w:tc>
          <w:tcPr>
            <w:tcW w:w="149" w:type="dxa"/>
          </w:tcPr>
          <w:p w14:paraId="2D57C3C0" w14:textId="77777777" w:rsidR="002968FB" w:rsidRPr="008A4162" w:rsidRDefault="002968FB" w:rsidP="008566C4">
            <w:pPr>
              <w:pStyle w:val="EmptyCellLayoutStyle"/>
              <w:spacing w:after="0" w:line="240" w:lineRule="auto"/>
              <w:rPr>
                <w:rFonts w:ascii="Arial" w:hAnsi="Arial" w:cs="Arial"/>
              </w:rPr>
            </w:pPr>
          </w:p>
        </w:tc>
      </w:tr>
      <w:tr w:rsidR="002968FB" w:rsidRPr="008A4162" w14:paraId="178B27F9" w14:textId="77777777" w:rsidTr="008566C4">
        <w:tc>
          <w:tcPr>
            <w:tcW w:w="54" w:type="dxa"/>
          </w:tcPr>
          <w:p w14:paraId="080BF86C"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2E5DB1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5E9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0C682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058F7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4E9D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543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420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0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CB5E7E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6294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DF7C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4F0C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bl>
          <w:p w14:paraId="198E21B9" w14:textId="77777777" w:rsidR="002968FB" w:rsidRPr="008A4162" w:rsidRDefault="002968FB" w:rsidP="008566C4">
            <w:pPr>
              <w:spacing w:after="0" w:line="240" w:lineRule="auto"/>
              <w:jc w:val="left"/>
              <w:rPr>
                <w:rFonts w:cs="Arial"/>
              </w:rPr>
            </w:pPr>
          </w:p>
        </w:tc>
        <w:tc>
          <w:tcPr>
            <w:tcW w:w="149" w:type="dxa"/>
          </w:tcPr>
          <w:p w14:paraId="7CB06E7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E65AA6F" w14:textId="77777777" w:rsidTr="008566C4">
        <w:trPr>
          <w:trHeight w:val="80"/>
        </w:trPr>
        <w:tc>
          <w:tcPr>
            <w:tcW w:w="54" w:type="dxa"/>
          </w:tcPr>
          <w:p w14:paraId="5089336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A86D0BD" w14:textId="77777777" w:rsidR="002968FB" w:rsidRPr="008A4162" w:rsidRDefault="002968FB" w:rsidP="008566C4">
            <w:pPr>
              <w:pStyle w:val="EmptyCellLayoutStyle"/>
              <w:spacing w:after="0" w:line="240" w:lineRule="auto"/>
              <w:rPr>
                <w:rFonts w:ascii="Arial" w:hAnsi="Arial" w:cs="Arial"/>
              </w:rPr>
            </w:pPr>
          </w:p>
        </w:tc>
        <w:tc>
          <w:tcPr>
            <w:tcW w:w="149" w:type="dxa"/>
          </w:tcPr>
          <w:p w14:paraId="6102AAF7" w14:textId="77777777" w:rsidR="002968FB" w:rsidRPr="008A4162" w:rsidRDefault="002968FB" w:rsidP="008566C4">
            <w:pPr>
              <w:pStyle w:val="EmptyCellLayoutStyle"/>
              <w:spacing w:after="0" w:line="240" w:lineRule="auto"/>
              <w:rPr>
                <w:rFonts w:ascii="Arial" w:hAnsi="Arial" w:cs="Arial"/>
              </w:rPr>
            </w:pPr>
          </w:p>
        </w:tc>
      </w:tr>
    </w:tbl>
    <w:p w14:paraId="5D4842F5" w14:textId="77777777" w:rsidR="002968FB" w:rsidRPr="008A4162" w:rsidRDefault="002968FB" w:rsidP="002968FB">
      <w:pPr>
        <w:spacing w:after="0" w:line="240" w:lineRule="auto"/>
        <w:jc w:val="left"/>
        <w:rPr>
          <w:rFonts w:cs="Arial"/>
        </w:rPr>
      </w:pPr>
    </w:p>
    <w:p w14:paraId="383D9AA7"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Integration Services – Einheitenmonitore</w:t>
      </w:r>
    </w:p>
    <w:p w14:paraId="2E62D6D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Server Integration Services-Windows-Dienst</w:t>
      </w:r>
    </w:p>
    <w:p w14:paraId="20D94F6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überprüft den Status des SQL Integration Services-Diensts.</w:t>
      </w:r>
      <w:r w:rsidRPr="008A4162">
        <w:rPr>
          <w:rFonts w:eastAsia="Calibri" w:cs="Arial"/>
          <w:color w:val="000000"/>
          <w:sz w:val="22"/>
          <w:lang w:bidi="de-DE"/>
        </w:rPr>
        <w:br/>
        <w:t>Beachten Sie, dass alle SQL Express-Editionen den Assistenten für den SQL Server-Import/Export nur mit den integrierten Datenquellenkonnektoren unterstützen. Es gibt kein geeignetes ermitteltes Objekt (Dienst).</w:t>
      </w:r>
    </w:p>
    <w:tbl>
      <w:tblPr>
        <w:tblW w:w="0" w:type="auto"/>
        <w:tblCellMar>
          <w:left w:w="0" w:type="dxa"/>
          <w:right w:w="0" w:type="dxa"/>
        </w:tblCellMar>
        <w:tblLook w:val="0000" w:firstRow="0" w:lastRow="0" w:firstColumn="0" w:lastColumn="0" w:noHBand="0" w:noVBand="0"/>
      </w:tblPr>
      <w:tblGrid>
        <w:gridCol w:w="40"/>
        <w:gridCol w:w="8493"/>
        <w:gridCol w:w="107"/>
      </w:tblGrid>
      <w:tr w:rsidR="002968FB" w:rsidRPr="008A4162" w14:paraId="5EF777EE" w14:textId="77777777" w:rsidTr="008566C4">
        <w:trPr>
          <w:trHeight w:val="54"/>
        </w:trPr>
        <w:tc>
          <w:tcPr>
            <w:tcW w:w="54" w:type="dxa"/>
          </w:tcPr>
          <w:p w14:paraId="4BC7CC9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B0113E6" w14:textId="77777777" w:rsidR="002968FB" w:rsidRPr="008A4162" w:rsidRDefault="002968FB" w:rsidP="008566C4">
            <w:pPr>
              <w:pStyle w:val="EmptyCellLayoutStyle"/>
              <w:spacing w:after="0" w:line="240" w:lineRule="auto"/>
              <w:rPr>
                <w:rFonts w:ascii="Arial" w:hAnsi="Arial" w:cs="Arial"/>
              </w:rPr>
            </w:pPr>
          </w:p>
        </w:tc>
        <w:tc>
          <w:tcPr>
            <w:tcW w:w="149" w:type="dxa"/>
          </w:tcPr>
          <w:p w14:paraId="0365443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908BCFA" w14:textId="77777777" w:rsidTr="008566C4">
        <w:tc>
          <w:tcPr>
            <w:tcW w:w="54" w:type="dxa"/>
          </w:tcPr>
          <w:p w14:paraId="56C0BFE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1"/>
              <w:gridCol w:w="2839"/>
            </w:tblGrid>
            <w:tr w:rsidR="002968FB" w:rsidRPr="008A4162" w14:paraId="7DCF3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EBD9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0CE87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EA1B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B27A5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1B28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566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DF0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E06B8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B00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C27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D8DF"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5DBCE1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870C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Nur warnen, wenn der Starttyp des Diensts automatisch erfolgt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A8AB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Diese Einstellung kann auf 'true' oder 'false' festgelegt werden.  Ist diese Einstellung auf 'false' festgelegt, werden Warnungen unabhängig vom festgelegten Starttyp ausgelöst.  Der Standardwert ist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581F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true</w:t>
                  </w:r>
                </w:p>
              </w:tc>
            </w:tr>
          </w:tbl>
          <w:p w14:paraId="3216F189" w14:textId="77777777" w:rsidR="002968FB" w:rsidRPr="008A4162" w:rsidRDefault="002968FB" w:rsidP="008566C4">
            <w:pPr>
              <w:spacing w:after="0" w:line="240" w:lineRule="auto"/>
              <w:jc w:val="left"/>
              <w:rPr>
                <w:rFonts w:cs="Arial"/>
              </w:rPr>
            </w:pPr>
          </w:p>
        </w:tc>
        <w:tc>
          <w:tcPr>
            <w:tcW w:w="149" w:type="dxa"/>
          </w:tcPr>
          <w:p w14:paraId="353CD01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1FFE049" w14:textId="77777777" w:rsidTr="008566C4">
        <w:trPr>
          <w:trHeight w:val="80"/>
        </w:trPr>
        <w:tc>
          <w:tcPr>
            <w:tcW w:w="54" w:type="dxa"/>
          </w:tcPr>
          <w:p w14:paraId="5F46B7D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7084246" w14:textId="77777777" w:rsidR="002968FB" w:rsidRPr="008A4162" w:rsidRDefault="002968FB" w:rsidP="008566C4">
            <w:pPr>
              <w:pStyle w:val="EmptyCellLayoutStyle"/>
              <w:spacing w:after="0" w:line="240" w:lineRule="auto"/>
              <w:rPr>
                <w:rFonts w:ascii="Arial" w:hAnsi="Arial" w:cs="Arial"/>
              </w:rPr>
            </w:pPr>
          </w:p>
        </w:tc>
        <w:tc>
          <w:tcPr>
            <w:tcW w:w="149" w:type="dxa"/>
          </w:tcPr>
          <w:p w14:paraId="52E3389E" w14:textId="77777777" w:rsidR="002968FB" w:rsidRPr="008A4162" w:rsidRDefault="002968FB" w:rsidP="008566C4">
            <w:pPr>
              <w:pStyle w:val="EmptyCellLayoutStyle"/>
              <w:spacing w:after="0" w:line="240" w:lineRule="auto"/>
              <w:rPr>
                <w:rFonts w:ascii="Arial" w:hAnsi="Arial" w:cs="Arial"/>
              </w:rPr>
            </w:pPr>
          </w:p>
        </w:tc>
      </w:tr>
    </w:tbl>
    <w:p w14:paraId="004C3707" w14:textId="77777777" w:rsidR="002968FB" w:rsidRPr="008A4162" w:rsidRDefault="002968FB" w:rsidP="002968FB">
      <w:pPr>
        <w:spacing w:after="0" w:line="240" w:lineRule="auto"/>
        <w:jc w:val="left"/>
        <w:rPr>
          <w:rFonts w:cs="Arial"/>
        </w:rPr>
      </w:pPr>
    </w:p>
    <w:p w14:paraId="06E7A73E"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Integration Services – Regeln (Warnungen)</w:t>
      </w:r>
    </w:p>
    <w:p w14:paraId="0007A2A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IS-Dienst hat versucht, ein ausgeführtes Paket anzuhalten</w:t>
      </w:r>
    </w:p>
    <w:p w14:paraId="3FF6F00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Integration Services-Dienst wurde verwendet, um eine Anforderung an die Integration Services-Laufzeit zu senden, ein ausgeführtes Paket zu beenden. Hinweis: Diese Regel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440B438" w14:textId="77777777" w:rsidTr="008566C4">
        <w:trPr>
          <w:trHeight w:val="54"/>
        </w:trPr>
        <w:tc>
          <w:tcPr>
            <w:tcW w:w="54" w:type="dxa"/>
          </w:tcPr>
          <w:p w14:paraId="7F63A05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0B92C9" w14:textId="77777777" w:rsidR="002968FB" w:rsidRPr="008A4162" w:rsidRDefault="002968FB" w:rsidP="008566C4">
            <w:pPr>
              <w:pStyle w:val="EmptyCellLayoutStyle"/>
              <w:spacing w:after="0" w:line="240" w:lineRule="auto"/>
              <w:rPr>
                <w:rFonts w:ascii="Arial" w:hAnsi="Arial" w:cs="Arial"/>
              </w:rPr>
            </w:pPr>
          </w:p>
        </w:tc>
        <w:tc>
          <w:tcPr>
            <w:tcW w:w="149" w:type="dxa"/>
          </w:tcPr>
          <w:p w14:paraId="530AE6AF" w14:textId="77777777" w:rsidR="002968FB" w:rsidRPr="008A4162" w:rsidRDefault="002968FB" w:rsidP="008566C4">
            <w:pPr>
              <w:pStyle w:val="EmptyCellLayoutStyle"/>
              <w:spacing w:after="0" w:line="240" w:lineRule="auto"/>
              <w:rPr>
                <w:rFonts w:ascii="Arial" w:hAnsi="Arial" w:cs="Arial"/>
              </w:rPr>
            </w:pPr>
          </w:p>
        </w:tc>
      </w:tr>
      <w:tr w:rsidR="002968FB" w:rsidRPr="008A4162" w14:paraId="1B5DDA0A" w14:textId="77777777" w:rsidTr="008566C4">
        <w:tc>
          <w:tcPr>
            <w:tcW w:w="54" w:type="dxa"/>
          </w:tcPr>
          <w:p w14:paraId="214EB0B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400AD5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E5D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BD5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FCE5D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3167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352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BAC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1076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Nein</w:t>
                  </w:r>
                </w:p>
              </w:tc>
            </w:tr>
            <w:tr w:rsidR="002968FB" w:rsidRPr="008A4162" w14:paraId="1008E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BCBB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430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C811"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0245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95F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E5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5AF5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493B02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041D1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C9BC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51D3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77EA7A41" w14:textId="77777777" w:rsidR="002968FB" w:rsidRPr="008A4162" w:rsidRDefault="002968FB" w:rsidP="008566C4">
            <w:pPr>
              <w:spacing w:after="0" w:line="240" w:lineRule="auto"/>
              <w:jc w:val="left"/>
              <w:rPr>
                <w:rFonts w:cs="Arial"/>
              </w:rPr>
            </w:pPr>
          </w:p>
        </w:tc>
        <w:tc>
          <w:tcPr>
            <w:tcW w:w="149" w:type="dxa"/>
          </w:tcPr>
          <w:p w14:paraId="79610DDD"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6D7193" w14:textId="77777777" w:rsidTr="008566C4">
        <w:trPr>
          <w:trHeight w:val="80"/>
        </w:trPr>
        <w:tc>
          <w:tcPr>
            <w:tcW w:w="54" w:type="dxa"/>
          </w:tcPr>
          <w:p w14:paraId="7A8263C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739F72B" w14:textId="77777777" w:rsidR="002968FB" w:rsidRPr="008A4162" w:rsidRDefault="002968FB" w:rsidP="008566C4">
            <w:pPr>
              <w:pStyle w:val="EmptyCellLayoutStyle"/>
              <w:spacing w:after="0" w:line="240" w:lineRule="auto"/>
              <w:rPr>
                <w:rFonts w:ascii="Arial" w:hAnsi="Arial" w:cs="Arial"/>
              </w:rPr>
            </w:pPr>
          </w:p>
        </w:tc>
        <w:tc>
          <w:tcPr>
            <w:tcW w:w="149" w:type="dxa"/>
          </w:tcPr>
          <w:p w14:paraId="05CC29D5" w14:textId="77777777" w:rsidR="002968FB" w:rsidRPr="008A4162" w:rsidRDefault="002968FB" w:rsidP="008566C4">
            <w:pPr>
              <w:pStyle w:val="EmptyCellLayoutStyle"/>
              <w:spacing w:after="0" w:line="240" w:lineRule="auto"/>
              <w:rPr>
                <w:rFonts w:ascii="Arial" w:hAnsi="Arial" w:cs="Arial"/>
              </w:rPr>
            </w:pPr>
          </w:p>
        </w:tc>
      </w:tr>
    </w:tbl>
    <w:p w14:paraId="75AAD9C8" w14:textId="77777777" w:rsidR="002968FB" w:rsidRPr="008A4162" w:rsidRDefault="002968FB" w:rsidP="002968FB">
      <w:pPr>
        <w:spacing w:after="0" w:line="240" w:lineRule="auto"/>
        <w:jc w:val="left"/>
        <w:rPr>
          <w:rFonts w:cs="Arial"/>
        </w:rPr>
      </w:pPr>
    </w:p>
    <w:p w14:paraId="3671D58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IS-Paket fehlgeschlagen</w:t>
      </w:r>
    </w:p>
    <w:p w14:paraId="4818757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Ausführungsfehler eines Pakets.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7ECF795F" w14:textId="77777777" w:rsidTr="008566C4">
        <w:trPr>
          <w:trHeight w:val="54"/>
        </w:trPr>
        <w:tc>
          <w:tcPr>
            <w:tcW w:w="54" w:type="dxa"/>
          </w:tcPr>
          <w:p w14:paraId="6D5FAB5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A3C7F79" w14:textId="77777777" w:rsidR="002968FB" w:rsidRPr="008A4162" w:rsidRDefault="002968FB" w:rsidP="008566C4">
            <w:pPr>
              <w:pStyle w:val="EmptyCellLayoutStyle"/>
              <w:spacing w:after="0" w:line="240" w:lineRule="auto"/>
              <w:rPr>
                <w:rFonts w:ascii="Arial" w:hAnsi="Arial" w:cs="Arial"/>
              </w:rPr>
            </w:pPr>
          </w:p>
        </w:tc>
        <w:tc>
          <w:tcPr>
            <w:tcW w:w="149" w:type="dxa"/>
          </w:tcPr>
          <w:p w14:paraId="4DF30339"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32AA15" w14:textId="77777777" w:rsidTr="008566C4">
        <w:tc>
          <w:tcPr>
            <w:tcW w:w="54" w:type="dxa"/>
          </w:tcPr>
          <w:p w14:paraId="78701F4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655156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6CEB0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1CF6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FE64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1CF7A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1E8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1BA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ED1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B73B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902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976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986C2"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4FFAF9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B5C7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62D0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0E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758A2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3D7EC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4E3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8EA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4E56F32F" w14:textId="77777777" w:rsidR="002968FB" w:rsidRPr="008A4162" w:rsidRDefault="002968FB" w:rsidP="008566C4">
            <w:pPr>
              <w:spacing w:after="0" w:line="240" w:lineRule="auto"/>
              <w:jc w:val="left"/>
              <w:rPr>
                <w:rFonts w:cs="Arial"/>
              </w:rPr>
            </w:pPr>
          </w:p>
        </w:tc>
        <w:tc>
          <w:tcPr>
            <w:tcW w:w="149" w:type="dxa"/>
          </w:tcPr>
          <w:p w14:paraId="78BC27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831C7EC" w14:textId="77777777" w:rsidTr="008566C4">
        <w:trPr>
          <w:trHeight w:val="80"/>
        </w:trPr>
        <w:tc>
          <w:tcPr>
            <w:tcW w:w="54" w:type="dxa"/>
          </w:tcPr>
          <w:p w14:paraId="63B3E6C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7A969DD" w14:textId="77777777" w:rsidR="002968FB" w:rsidRPr="008A4162" w:rsidRDefault="002968FB" w:rsidP="008566C4">
            <w:pPr>
              <w:pStyle w:val="EmptyCellLayoutStyle"/>
              <w:spacing w:after="0" w:line="240" w:lineRule="auto"/>
              <w:rPr>
                <w:rFonts w:ascii="Arial" w:hAnsi="Arial" w:cs="Arial"/>
              </w:rPr>
            </w:pPr>
          </w:p>
        </w:tc>
        <w:tc>
          <w:tcPr>
            <w:tcW w:w="149" w:type="dxa"/>
          </w:tcPr>
          <w:p w14:paraId="094F09A6" w14:textId="77777777" w:rsidR="002968FB" w:rsidRPr="008A4162" w:rsidRDefault="002968FB" w:rsidP="008566C4">
            <w:pPr>
              <w:pStyle w:val="EmptyCellLayoutStyle"/>
              <w:spacing w:after="0" w:line="240" w:lineRule="auto"/>
              <w:rPr>
                <w:rFonts w:ascii="Arial" w:hAnsi="Arial" w:cs="Arial"/>
              </w:rPr>
            </w:pPr>
          </w:p>
        </w:tc>
      </w:tr>
    </w:tbl>
    <w:p w14:paraId="68CF7F6D" w14:textId="77777777" w:rsidR="002968FB" w:rsidRPr="008A4162" w:rsidRDefault="002968FB" w:rsidP="002968FB">
      <w:pPr>
        <w:spacing w:after="0" w:line="240" w:lineRule="auto"/>
        <w:jc w:val="left"/>
        <w:rPr>
          <w:rFonts w:cs="Arial"/>
        </w:rPr>
      </w:pPr>
    </w:p>
    <w:p w14:paraId="7B58588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Paketausführung fehlgeschlagen, da die Prüfpunktdatei nicht geladen werden kann</w:t>
      </w:r>
    </w:p>
    <w:p w14:paraId="074839E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 Paket, das zur Verwendung von Prüfpunkten und der Prüfpunktdatei konfiguriert ist, konnte nicht gestartet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4E77C222" w14:textId="77777777" w:rsidTr="008566C4">
        <w:trPr>
          <w:trHeight w:val="54"/>
        </w:trPr>
        <w:tc>
          <w:tcPr>
            <w:tcW w:w="54" w:type="dxa"/>
          </w:tcPr>
          <w:p w14:paraId="78E1780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CC69814" w14:textId="77777777" w:rsidR="002968FB" w:rsidRPr="008A4162" w:rsidRDefault="002968FB" w:rsidP="008566C4">
            <w:pPr>
              <w:pStyle w:val="EmptyCellLayoutStyle"/>
              <w:spacing w:after="0" w:line="240" w:lineRule="auto"/>
              <w:rPr>
                <w:rFonts w:ascii="Arial" w:hAnsi="Arial" w:cs="Arial"/>
              </w:rPr>
            </w:pPr>
          </w:p>
        </w:tc>
        <w:tc>
          <w:tcPr>
            <w:tcW w:w="149" w:type="dxa"/>
          </w:tcPr>
          <w:p w14:paraId="69C53B10"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808A9D" w14:textId="77777777" w:rsidTr="008566C4">
        <w:tc>
          <w:tcPr>
            <w:tcW w:w="54" w:type="dxa"/>
          </w:tcPr>
          <w:p w14:paraId="635F6CB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AC93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A84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1C919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9D1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02696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0FD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A91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451E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B5357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25E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CB0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B2050"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6B33DE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223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59E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AA2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199223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ABC8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1E55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31D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1658FB54" w14:textId="77777777" w:rsidR="002968FB" w:rsidRPr="008A4162" w:rsidRDefault="002968FB" w:rsidP="008566C4">
            <w:pPr>
              <w:spacing w:after="0" w:line="240" w:lineRule="auto"/>
              <w:jc w:val="left"/>
              <w:rPr>
                <w:rFonts w:cs="Arial"/>
              </w:rPr>
            </w:pPr>
          </w:p>
        </w:tc>
        <w:tc>
          <w:tcPr>
            <w:tcW w:w="149" w:type="dxa"/>
          </w:tcPr>
          <w:p w14:paraId="6EAE946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99E7A7" w14:textId="77777777" w:rsidTr="008566C4">
        <w:trPr>
          <w:trHeight w:val="80"/>
        </w:trPr>
        <w:tc>
          <w:tcPr>
            <w:tcW w:w="54" w:type="dxa"/>
          </w:tcPr>
          <w:p w14:paraId="7052764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690B2C7" w14:textId="77777777" w:rsidR="002968FB" w:rsidRPr="008A4162" w:rsidRDefault="002968FB" w:rsidP="008566C4">
            <w:pPr>
              <w:pStyle w:val="EmptyCellLayoutStyle"/>
              <w:spacing w:after="0" w:line="240" w:lineRule="auto"/>
              <w:rPr>
                <w:rFonts w:ascii="Arial" w:hAnsi="Arial" w:cs="Arial"/>
              </w:rPr>
            </w:pPr>
          </w:p>
        </w:tc>
        <w:tc>
          <w:tcPr>
            <w:tcW w:w="149" w:type="dxa"/>
          </w:tcPr>
          <w:p w14:paraId="18273145" w14:textId="77777777" w:rsidR="002968FB" w:rsidRPr="008A4162" w:rsidRDefault="002968FB" w:rsidP="008566C4">
            <w:pPr>
              <w:pStyle w:val="EmptyCellLayoutStyle"/>
              <w:spacing w:after="0" w:line="240" w:lineRule="auto"/>
              <w:rPr>
                <w:rFonts w:ascii="Arial" w:hAnsi="Arial" w:cs="Arial"/>
              </w:rPr>
            </w:pPr>
          </w:p>
        </w:tc>
      </w:tr>
    </w:tbl>
    <w:p w14:paraId="5558C55D" w14:textId="77777777" w:rsidR="002968FB" w:rsidRPr="008A4162" w:rsidRDefault="002968FB" w:rsidP="002968FB">
      <w:pPr>
        <w:spacing w:after="0" w:line="240" w:lineRule="auto"/>
        <w:jc w:val="left"/>
        <w:rPr>
          <w:rFonts w:cs="Arial"/>
        </w:rPr>
      </w:pPr>
    </w:p>
    <w:p w14:paraId="4998568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Das Paket wurde aus der Prüfpunktdatei neu gestartet.  Das Paket wurde so konfiguriert, dass es vom Prüfpunkt neu gestartet wird, was auch erfolgt ist</w:t>
      </w:r>
    </w:p>
    <w:p w14:paraId="743B64E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Bei einem zur Verwendung von Prüfpunkten konfigurierten Paket ist ein Fehler aufgetreten. Es wurde dann mithilfe der Prüfpunktdatei an dem Punkt neu gestartet, an dem der Fehler aufgetreten ist.</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6949CF0E" w14:textId="77777777" w:rsidTr="008566C4">
        <w:trPr>
          <w:trHeight w:val="54"/>
        </w:trPr>
        <w:tc>
          <w:tcPr>
            <w:tcW w:w="54" w:type="dxa"/>
          </w:tcPr>
          <w:p w14:paraId="259B148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96EC5B9" w14:textId="77777777" w:rsidR="002968FB" w:rsidRPr="008A4162" w:rsidRDefault="002968FB" w:rsidP="008566C4">
            <w:pPr>
              <w:pStyle w:val="EmptyCellLayoutStyle"/>
              <w:spacing w:after="0" w:line="240" w:lineRule="auto"/>
              <w:rPr>
                <w:rFonts w:ascii="Arial" w:hAnsi="Arial" w:cs="Arial"/>
              </w:rPr>
            </w:pPr>
          </w:p>
        </w:tc>
        <w:tc>
          <w:tcPr>
            <w:tcW w:w="149" w:type="dxa"/>
          </w:tcPr>
          <w:p w14:paraId="39A425C5"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6A2D2F" w14:textId="77777777" w:rsidTr="008566C4">
        <w:tc>
          <w:tcPr>
            <w:tcW w:w="54" w:type="dxa"/>
          </w:tcPr>
          <w:p w14:paraId="4F9939C8"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33D91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4A848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C9E9F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226F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9FDC6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23F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A9F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AD4A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68B12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77A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BE1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7608"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3A91EE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E4E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EB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1597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A38E6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715D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514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8852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23EB26CE" w14:textId="77777777" w:rsidR="002968FB" w:rsidRPr="008A4162" w:rsidRDefault="002968FB" w:rsidP="008566C4">
            <w:pPr>
              <w:spacing w:after="0" w:line="240" w:lineRule="auto"/>
              <w:jc w:val="left"/>
              <w:rPr>
                <w:rFonts w:cs="Arial"/>
              </w:rPr>
            </w:pPr>
          </w:p>
        </w:tc>
        <w:tc>
          <w:tcPr>
            <w:tcW w:w="149" w:type="dxa"/>
          </w:tcPr>
          <w:p w14:paraId="0F3C613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A2701F1" w14:textId="77777777" w:rsidTr="008566C4">
        <w:trPr>
          <w:trHeight w:val="80"/>
        </w:trPr>
        <w:tc>
          <w:tcPr>
            <w:tcW w:w="54" w:type="dxa"/>
          </w:tcPr>
          <w:p w14:paraId="7654325F"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71D5F99" w14:textId="77777777" w:rsidR="002968FB" w:rsidRPr="008A4162" w:rsidRDefault="002968FB" w:rsidP="008566C4">
            <w:pPr>
              <w:pStyle w:val="EmptyCellLayoutStyle"/>
              <w:spacing w:after="0" w:line="240" w:lineRule="auto"/>
              <w:rPr>
                <w:rFonts w:ascii="Arial" w:hAnsi="Arial" w:cs="Arial"/>
              </w:rPr>
            </w:pPr>
          </w:p>
        </w:tc>
        <w:tc>
          <w:tcPr>
            <w:tcW w:w="149" w:type="dxa"/>
          </w:tcPr>
          <w:p w14:paraId="5CE93870" w14:textId="77777777" w:rsidR="002968FB" w:rsidRPr="008A4162" w:rsidRDefault="002968FB" w:rsidP="008566C4">
            <w:pPr>
              <w:pStyle w:val="EmptyCellLayoutStyle"/>
              <w:spacing w:after="0" w:line="240" w:lineRule="auto"/>
              <w:rPr>
                <w:rFonts w:ascii="Arial" w:hAnsi="Arial" w:cs="Arial"/>
              </w:rPr>
            </w:pPr>
          </w:p>
        </w:tc>
      </w:tr>
    </w:tbl>
    <w:p w14:paraId="458271E9" w14:textId="77777777" w:rsidR="002968FB" w:rsidRPr="008A4162" w:rsidRDefault="002968FB" w:rsidP="002968FB">
      <w:pPr>
        <w:spacing w:after="0" w:line="240" w:lineRule="auto"/>
        <w:jc w:val="left"/>
        <w:rPr>
          <w:rFonts w:cs="Arial"/>
        </w:rPr>
      </w:pPr>
    </w:p>
    <w:p w14:paraId="3858DF1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IS-Dienst konnte die benutzerdefinierte Konfigurationsdatei nicht laden</w:t>
      </w:r>
    </w:p>
    <w:p w14:paraId="44747C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Konfigurationsdatei für den Integration Services-Dienst konnte beim Start des Diensts nicht geladen werden. Standardmäßig heißt diese Datei "MSDtsSrvr.ini.xml". Integration Services kann jedoch über die Registrierungseinstellungen zur Verwendung eines beliebigen Dateinamens und eines beliebigen Speicherorts konfiguriert werden.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8A4162" w14:paraId="186885C7" w14:textId="77777777" w:rsidTr="008566C4">
        <w:trPr>
          <w:trHeight w:val="54"/>
        </w:trPr>
        <w:tc>
          <w:tcPr>
            <w:tcW w:w="54" w:type="dxa"/>
          </w:tcPr>
          <w:p w14:paraId="43CCDB5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50737ED" w14:textId="77777777" w:rsidR="002968FB" w:rsidRPr="008A4162" w:rsidRDefault="002968FB" w:rsidP="008566C4">
            <w:pPr>
              <w:pStyle w:val="EmptyCellLayoutStyle"/>
              <w:spacing w:after="0" w:line="240" w:lineRule="auto"/>
              <w:rPr>
                <w:rFonts w:ascii="Arial" w:hAnsi="Arial" w:cs="Arial"/>
              </w:rPr>
            </w:pPr>
          </w:p>
        </w:tc>
        <w:tc>
          <w:tcPr>
            <w:tcW w:w="149" w:type="dxa"/>
          </w:tcPr>
          <w:p w14:paraId="20F95617" w14:textId="77777777" w:rsidR="002968FB" w:rsidRPr="008A4162" w:rsidRDefault="002968FB" w:rsidP="008566C4">
            <w:pPr>
              <w:pStyle w:val="EmptyCellLayoutStyle"/>
              <w:spacing w:after="0" w:line="240" w:lineRule="auto"/>
              <w:rPr>
                <w:rFonts w:ascii="Arial" w:hAnsi="Arial" w:cs="Arial"/>
              </w:rPr>
            </w:pPr>
          </w:p>
        </w:tc>
      </w:tr>
      <w:tr w:rsidR="002968FB" w:rsidRPr="008A4162" w14:paraId="600C9A1C" w14:textId="77777777" w:rsidTr="008566C4">
        <w:tc>
          <w:tcPr>
            <w:tcW w:w="54" w:type="dxa"/>
          </w:tcPr>
          <w:p w14:paraId="7CE0D97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9"/>
              <w:gridCol w:w="3025"/>
              <w:gridCol w:w="2758"/>
            </w:tblGrid>
            <w:tr w:rsidR="002968FB" w:rsidRPr="008A4162" w14:paraId="089805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390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E82C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B5C7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2A08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13E2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A99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20E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BB76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7CB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C30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78F0A" w14:textId="77777777" w:rsidR="002968FB" w:rsidRPr="008A4162" w:rsidRDefault="002968FB" w:rsidP="008566C4">
                  <w:pPr>
                    <w:spacing w:after="0" w:line="240" w:lineRule="auto"/>
                    <w:jc w:val="left"/>
                    <w:rPr>
                      <w:rFonts w:cs="Arial"/>
                    </w:rPr>
                  </w:pPr>
                  <w:r w:rsidRPr="008A4162">
                    <w:rPr>
                      <w:rFonts w:eastAsia="Arial" w:cs="Arial"/>
                      <w:color w:val="000000"/>
                      <w:lang w:bidi="de-DE"/>
                    </w:rPr>
                    <w:t>ja</w:t>
                  </w:r>
                </w:p>
              </w:tc>
            </w:tr>
            <w:tr w:rsidR="002968FB" w:rsidRPr="008A4162" w14:paraId="72EF6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8F4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6E2D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8ACF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w:t>
                  </w:r>
                </w:p>
              </w:tc>
            </w:tr>
            <w:tr w:rsidR="002968FB" w:rsidRPr="008A4162" w14:paraId="6A2331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A09B3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6F1FC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2352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2</w:t>
                  </w:r>
                </w:p>
              </w:tc>
            </w:tr>
          </w:tbl>
          <w:p w14:paraId="632B4D7A" w14:textId="77777777" w:rsidR="002968FB" w:rsidRPr="008A4162" w:rsidRDefault="002968FB" w:rsidP="008566C4">
            <w:pPr>
              <w:spacing w:after="0" w:line="240" w:lineRule="auto"/>
              <w:jc w:val="left"/>
              <w:rPr>
                <w:rFonts w:cs="Arial"/>
              </w:rPr>
            </w:pPr>
          </w:p>
        </w:tc>
        <w:tc>
          <w:tcPr>
            <w:tcW w:w="149" w:type="dxa"/>
          </w:tcPr>
          <w:p w14:paraId="0F483457" w14:textId="77777777" w:rsidR="002968FB" w:rsidRPr="008A4162" w:rsidRDefault="002968FB" w:rsidP="008566C4">
            <w:pPr>
              <w:pStyle w:val="EmptyCellLayoutStyle"/>
              <w:spacing w:after="0" w:line="240" w:lineRule="auto"/>
              <w:rPr>
                <w:rFonts w:ascii="Arial" w:hAnsi="Arial" w:cs="Arial"/>
              </w:rPr>
            </w:pPr>
          </w:p>
        </w:tc>
      </w:tr>
      <w:tr w:rsidR="002968FB" w:rsidRPr="008A4162" w14:paraId="5C250686" w14:textId="77777777" w:rsidTr="008566C4">
        <w:trPr>
          <w:trHeight w:val="80"/>
        </w:trPr>
        <w:tc>
          <w:tcPr>
            <w:tcW w:w="54" w:type="dxa"/>
          </w:tcPr>
          <w:p w14:paraId="5E81205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AC20F88" w14:textId="77777777" w:rsidR="002968FB" w:rsidRPr="008A4162" w:rsidRDefault="002968FB" w:rsidP="008566C4">
            <w:pPr>
              <w:pStyle w:val="EmptyCellLayoutStyle"/>
              <w:spacing w:after="0" w:line="240" w:lineRule="auto"/>
              <w:rPr>
                <w:rFonts w:ascii="Arial" w:hAnsi="Arial" w:cs="Arial"/>
              </w:rPr>
            </w:pPr>
          </w:p>
        </w:tc>
        <w:tc>
          <w:tcPr>
            <w:tcW w:w="149" w:type="dxa"/>
          </w:tcPr>
          <w:p w14:paraId="21DAA628" w14:textId="77777777" w:rsidR="002968FB" w:rsidRPr="008A4162" w:rsidRDefault="002968FB" w:rsidP="008566C4">
            <w:pPr>
              <w:pStyle w:val="EmptyCellLayoutStyle"/>
              <w:spacing w:after="0" w:line="240" w:lineRule="auto"/>
              <w:rPr>
                <w:rFonts w:ascii="Arial" w:hAnsi="Arial" w:cs="Arial"/>
              </w:rPr>
            </w:pPr>
          </w:p>
        </w:tc>
      </w:tr>
    </w:tbl>
    <w:p w14:paraId="13783326" w14:textId="77777777" w:rsidR="002968FB" w:rsidRPr="008A4162" w:rsidRDefault="002968FB" w:rsidP="002968FB">
      <w:pPr>
        <w:spacing w:after="0" w:line="240" w:lineRule="auto"/>
        <w:jc w:val="left"/>
        <w:rPr>
          <w:rFonts w:cs="Arial"/>
        </w:rPr>
      </w:pPr>
    </w:p>
    <w:p w14:paraId="054F04F0"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Integration Services – Regeln (ohne Warnungen)</w:t>
      </w:r>
    </w:p>
    <w:p w14:paraId="437D0D4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SSIS 2014-Pipeline: gelesene Zeilen</w:t>
      </w:r>
    </w:p>
    <w:p w14:paraId="2F734F6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gibt die Anzahl der Zeilen an, die von einer Quelle erstellt werden. In dieser Anzahl sind die von der Transformation für Suche aus Verweistabellen gelesenen Zeilen nicht enthalten.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F958E18" w14:textId="77777777" w:rsidTr="008566C4">
        <w:trPr>
          <w:trHeight w:val="54"/>
        </w:trPr>
        <w:tc>
          <w:tcPr>
            <w:tcW w:w="54" w:type="dxa"/>
          </w:tcPr>
          <w:p w14:paraId="75BB2BB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88F5E1" w14:textId="77777777" w:rsidR="002968FB" w:rsidRPr="008A4162" w:rsidRDefault="002968FB" w:rsidP="008566C4">
            <w:pPr>
              <w:pStyle w:val="EmptyCellLayoutStyle"/>
              <w:spacing w:after="0" w:line="240" w:lineRule="auto"/>
              <w:rPr>
                <w:rFonts w:ascii="Arial" w:hAnsi="Arial" w:cs="Arial"/>
              </w:rPr>
            </w:pPr>
          </w:p>
        </w:tc>
        <w:tc>
          <w:tcPr>
            <w:tcW w:w="149" w:type="dxa"/>
          </w:tcPr>
          <w:p w14:paraId="294D8FE2"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41BF1F" w14:textId="77777777" w:rsidTr="008566C4">
        <w:tc>
          <w:tcPr>
            <w:tcW w:w="54" w:type="dxa"/>
          </w:tcPr>
          <w:p w14:paraId="4779030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37793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75713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3C3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7EF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03E6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8E5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482C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A05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D4B87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4F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7D00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4BB8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56FA0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9A2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B46A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32E45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6637046" w14:textId="77777777" w:rsidR="002968FB" w:rsidRPr="008A4162" w:rsidRDefault="002968FB" w:rsidP="008566C4">
            <w:pPr>
              <w:spacing w:after="0" w:line="240" w:lineRule="auto"/>
              <w:jc w:val="left"/>
              <w:rPr>
                <w:rFonts w:cs="Arial"/>
              </w:rPr>
            </w:pPr>
          </w:p>
        </w:tc>
        <w:tc>
          <w:tcPr>
            <w:tcW w:w="149" w:type="dxa"/>
          </w:tcPr>
          <w:p w14:paraId="3FD700A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3835C1D" w14:textId="77777777" w:rsidTr="008566C4">
        <w:trPr>
          <w:trHeight w:val="80"/>
        </w:trPr>
        <w:tc>
          <w:tcPr>
            <w:tcW w:w="54" w:type="dxa"/>
          </w:tcPr>
          <w:p w14:paraId="134DCCA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AB1B61B" w14:textId="77777777" w:rsidR="002968FB" w:rsidRPr="008A4162" w:rsidRDefault="002968FB" w:rsidP="008566C4">
            <w:pPr>
              <w:pStyle w:val="EmptyCellLayoutStyle"/>
              <w:spacing w:after="0" w:line="240" w:lineRule="auto"/>
              <w:rPr>
                <w:rFonts w:ascii="Arial" w:hAnsi="Arial" w:cs="Arial"/>
              </w:rPr>
            </w:pPr>
          </w:p>
        </w:tc>
        <w:tc>
          <w:tcPr>
            <w:tcW w:w="149" w:type="dxa"/>
          </w:tcPr>
          <w:p w14:paraId="7EA3F88E" w14:textId="77777777" w:rsidR="002968FB" w:rsidRPr="008A4162" w:rsidRDefault="002968FB" w:rsidP="008566C4">
            <w:pPr>
              <w:pStyle w:val="EmptyCellLayoutStyle"/>
              <w:spacing w:after="0" w:line="240" w:lineRule="auto"/>
              <w:rPr>
                <w:rFonts w:ascii="Arial" w:hAnsi="Arial" w:cs="Arial"/>
              </w:rPr>
            </w:pPr>
          </w:p>
        </w:tc>
      </w:tr>
    </w:tbl>
    <w:p w14:paraId="1171C08B" w14:textId="77777777" w:rsidR="002968FB" w:rsidRPr="008A4162" w:rsidRDefault="002968FB" w:rsidP="002968FB">
      <w:pPr>
        <w:spacing w:after="0" w:line="240" w:lineRule="auto"/>
        <w:jc w:val="left"/>
        <w:rPr>
          <w:rFonts w:cs="Arial"/>
        </w:rPr>
      </w:pPr>
    </w:p>
    <w:p w14:paraId="53F45FA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SSIS 2014-Pipeline: geschriebene Zeilen</w:t>
      </w:r>
    </w:p>
    <w:p w14:paraId="6106444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Leistungsindikator gibt die Anzahl der Zeilen an, die für ein Ziel verfügbar gemacht werden. In dieser Anzahl sind die in den Zieldatenspeicher geschriebenen Zeilen nicht enthalten.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DD608F5" w14:textId="77777777" w:rsidTr="008566C4">
        <w:trPr>
          <w:trHeight w:val="54"/>
        </w:trPr>
        <w:tc>
          <w:tcPr>
            <w:tcW w:w="54" w:type="dxa"/>
          </w:tcPr>
          <w:p w14:paraId="487599D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29B2B89" w14:textId="77777777" w:rsidR="002968FB" w:rsidRPr="008A4162" w:rsidRDefault="002968FB" w:rsidP="008566C4">
            <w:pPr>
              <w:pStyle w:val="EmptyCellLayoutStyle"/>
              <w:spacing w:after="0" w:line="240" w:lineRule="auto"/>
              <w:rPr>
                <w:rFonts w:ascii="Arial" w:hAnsi="Arial" w:cs="Arial"/>
              </w:rPr>
            </w:pPr>
          </w:p>
        </w:tc>
        <w:tc>
          <w:tcPr>
            <w:tcW w:w="149" w:type="dxa"/>
          </w:tcPr>
          <w:p w14:paraId="75E2189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0FA880F" w14:textId="77777777" w:rsidTr="008566C4">
        <w:tc>
          <w:tcPr>
            <w:tcW w:w="54" w:type="dxa"/>
          </w:tcPr>
          <w:p w14:paraId="1722908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AEE07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0F1F5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327BC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3C1C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36F80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2C2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2D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FAD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F320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C6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DAA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AB30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99738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1F0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8A45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C611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95884B3" w14:textId="77777777" w:rsidR="002968FB" w:rsidRPr="008A4162" w:rsidRDefault="002968FB" w:rsidP="008566C4">
            <w:pPr>
              <w:spacing w:after="0" w:line="240" w:lineRule="auto"/>
              <w:jc w:val="left"/>
              <w:rPr>
                <w:rFonts w:cs="Arial"/>
              </w:rPr>
            </w:pPr>
          </w:p>
        </w:tc>
        <w:tc>
          <w:tcPr>
            <w:tcW w:w="149" w:type="dxa"/>
          </w:tcPr>
          <w:p w14:paraId="23E77184" w14:textId="77777777" w:rsidR="002968FB" w:rsidRPr="008A4162" w:rsidRDefault="002968FB" w:rsidP="008566C4">
            <w:pPr>
              <w:pStyle w:val="EmptyCellLayoutStyle"/>
              <w:spacing w:after="0" w:line="240" w:lineRule="auto"/>
              <w:rPr>
                <w:rFonts w:ascii="Arial" w:hAnsi="Arial" w:cs="Arial"/>
              </w:rPr>
            </w:pPr>
          </w:p>
        </w:tc>
      </w:tr>
      <w:tr w:rsidR="002968FB" w:rsidRPr="008A4162" w14:paraId="2F16F9D8" w14:textId="77777777" w:rsidTr="008566C4">
        <w:trPr>
          <w:trHeight w:val="80"/>
        </w:trPr>
        <w:tc>
          <w:tcPr>
            <w:tcW w:w="54" w:type="dxa"/>
          </w:tcPr>
          <w:p w14:paraId="2642564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9F4CFCA" w14:textId="77777777" w:rsidR="002968FB" w:rsidRPr="008A4162" w:rsidRDefault="002968FB" w:rsidP="008566C4">
            <w:pPr>
              <w:pStyle w:val="EmptyCellLayoutStyle"/>
              <w:spacing w:after="0" w:line="240" w:lineRule="auto"/>
              <w:rPr>
                <w:rFonts w:ascii="Arial" w:hAnsi="Arial" w:cs="Arial"/>
              </w:rPr>
            </w:pPr>
          </w:p>
        </w:tc>
        <w:tc>
          <w:tcPr>
            <w:tcW w:w="149" w:type="dxa"/>
          </w:tcPr>
          <w:p w14:paraId="1FD4503D" w14:textId="77777777" w:rsidR="002968FB" w:rsidRPr="008A4162" w:rsidRDefault="002968FB" w:rsidP="008566C4">
            <w:pPr>
              <w:pStyle w:val="EmptyCellLayoutStyle"/>
              <w:spacing w:after="0" w:line="240" w:lineRule="auto"/>
              <w:rPr>
                <w:rFonts w:ascii="Arial" w:hAnsi="Arial" w:cs="Arial"/>
              </w:rPr>
            </w:pPr>
          </w:p>
        </w:tc>
      </w:tr>
    </w:tbl>
    <w:p w14:paraId="1F7BAA76" w14:textId="77777777" w:rsidR="002968FB" w:rsidRPr="008A4162" w:rsidRDefault="002968FB" w:rsidP="002968FB">
      <w:pPr>
        <w:spacing w:after="0" w:line="240" w:lineRule="auto"/>
        <w:jc w:val="left"/>
        <w:rPr>
          <w:rFonts w:cs="Arial"/>
        </w:rPr>
      </w:pPr>
    </w:p>
    <w:p w14:paraId="6647464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SSIS 2014-Pipeline: gespoolte Puffer</w:t>
      </w:r>
    </w:p>
    <w:p w14:paraId="57603B0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Der Anzahl von zurzeit auf den Datenträger geschriebenen Puffern. Wenn dem Datenflussmodul nur wenig physischer Speicher zur Verfügung steht, werden die Puffer, die zurzeit nicht verwendet werden, auf den Datenträger geschrieben und anschließend, falls erforderlich, neu geladen. Dieser Leistungsindikator wird alle 15 Minuten abgerufen.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4AD9F17" w14:textId="77777777" w:rsidTr="008566C4">
        <w:trPr>
          <w:trHeight w:val="54"/>
        </w:trPr>
        <w:tc>
          <w:tcPr>
            <w:tcW w:w="54" w:type="dxa"/>
          </w:tcPr>
          <w:p w14:paraId="21C66E71"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4879D2C" w14:textId="77777777" w:rsidR="002968FB" w:rsidRPr="008A4162" w:rsidRDefault="002968FB" w:rsidP="008566C4">
            <w:pPr>
              <w:pStyle w:val="EmptyCellLayoutStyle"/>
              <w:spacing w:after="0" w:line="240" w:lineRule="auto"/>
              <w:rPr>
                <w:rFonts w:ascii="Arial" w:hAnsi="Arial" w:cs="Arial"/>
              </w:rPr>
            </w:pPr>
          </w:p>
        </w:tc>
        <w:tc>
          <w:tcPr>
            <w:tcW w:w="149" w:type="dxa"/>
          </w:tcPr>
          <w:p w14:paraId="71A57CB2" w14:textId="77777777" w:rsidR="002968FB" w:rsidRPr="008A4162" w:rsidRDefault="002968FB" w:rsidP="008566C4">
            <w:pPr>
              <w:pStyle w:val="EmptyCellLayoutStyle"/>
              <w:spacing w:after="0" w:line="240" w:lineRule="auto"/>
              <w:rPr>
                <w:rFonts w:ascii="Arial" w:hAnsi="Arial" w:cs="Arial"/>
              </w:rPr>
            </w:pPr>
          </w:p>
        </w:tc>
      </w:tr>
      <w:tr w:rsidR="002968FB" w:rsidRPr="008A4162" w14:paraId="40809730" w14:textId="77777777" w:rsidTr="008566C4">
        <w:tc>
          <w:tcPr>
            <w:tcW w:w="54" w:type="dxa"/>
          </w:tcPr>
          <w:p w14:paraId="43BD1AE2"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B5A6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BD2EB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B6CBF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BAE11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6D138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95B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7F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FA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7E6E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CFE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76F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4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335EB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73764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CAA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158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68EF6FB" w14:textId="77777777" w:rsidR="002968FB" w:rsidRPr="008A4162" w:rsidRDefault="002968FB" w:rsidP="008566C4">
            <w:pPr>
              <w:spacing w:after="0" w:line="240" w:lineRule="auto"/>
              <w:jc w:val="left"/>
              <w:rPr>
                <w:rFonts w:cs="Arial"/>
              </w:rPr>
            </w:pPr>
          </w:p>
        </w:tc>
        <w:tc>
          <w:tcPr>
            <w:tcW w:w="149" w:type="dxa"/>
          </w:tcPr>
          <w:p w14:paraId="05A5B0E9" w14:textId="77777777" w:rsidR="002968FB" w:rsidRPr="008A4162" w:rsidRDefault="002968FB" w:rsidP="008566C4">
            <w:pPr>
              <w:pStyle w:val="EmptyCellLayoutStyle"/>
              <w:spacing w:after="0" w:line="240" w:lineRule="auto"/>
              <w:rPr>
                <w:rFonts w:ascii="Arial" w:hAnsi="Arial" w:cs="Arial"/>
              </w:rPr>
            </w:pPr>
          </w:p>
        </w:tc>
      </w:tr>
      <w:tr w:rsidR="002968FB" w:rsidRPr="008A4162" w14:paraId="5FDC9AA7" w14:textId="77777777" w:rsidTr="008566C4">
        <w:trPr>
          <w:trHeight w:val="80"/>
        </w:trPr>
        <w:tc>
          <w:tcPr>
            <w:tcW w:w="54" w:type="dxa"/>
          </w:tcPr>
          <w:p w14:paraId="2034DD4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1A12FC" w14:textId="77777777" w:rsidR="002968FB" w:rsidRPr="008A4162" w:rsidRDefault="002968FB" w:rsidP="008566C4">
            <w:pPr>
              <w:pStyle w:val="EmptyCellLayoutStyle"/>
              <w:spacing w:after="0" w:line="240" w:lineRule="auto"/>
              <w:rPr>
                <w:rFonts w:ascii="Arial" w:hAnsi="Arial" w:cs="Arial"/>
              </w:rPr>
            </w:pPr>
          </w:p>
        </w:tc>
        <w:tc>
          <w:tcPr>
            <w:tcW w:w="149" w:type="dxa"/>
          </w:tcPr>
          <w:p w14:paraId="2E5722BE" w14:textId="77777777" w:rsidR="002968FB" w:rsidRPr="008A4162" w:rsidRDefault="002968FB" w:rsidP="008566C4">
            <w:pPr>
              <w:pStyle w:val="EmptyCellLayoutStyle"/>
              <w:spacing w:after="0" w:line="240" w:lineRule="auto"/>
              <w:rPr>
                <w:rFonts w:ascii="Arial" w:hAnsi="Arial" w:cs="Arial"/>
              </w:rPr>
            </w:pPr>
          </w:p>
        </w:tc>
      </w:tr>
    </w:tbl>
    <w:p w14:paraId="2D25EB62" w14:textId="77777777" w:rsidR="002968FB" w:rsidRPr="008A4162" w:rsidRDefault="002968FB" w:rsidP="002968FB">
      <w:pPr>
        <w:spacing w:after="0" w:line="240" w:lineRule="auto"/>
        <w:jc w:val="left"/>
        <w:rPr>
          <w:rFonts w:cs="Arial"/>
        </w:rPr>
      </w:pPr>
    </w:p>
    <w:p w14:paraId="22C3EBF7"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Integration Services – Tasks</w:t>
      </w:r>
    </w:p>
    <w:p w14:paraId="514022A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Integration Services-Dienst beenden</w:t>
      </w:r>
    </w:p>
    <w:p w14:paraId="247DEB7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Integration Services-Dienst beenden</w:t>
      </w:r>
      <w:r w:rsidRPr="008A4162">
        <w:rPr>
          <w:rFonts w:eastAsia="Calibri" w:cs="Arial"/>
          <w:color w:val="000000"/>
          <w:sz w:val="22"/>
          <w:lang w:bidi="de-DE"/>
        </w:rPr>
        <w:br/>
        <w:t>Beachten Sie, dass alle SQL Express-Editionen den Assistenten für den SQL Server-Import/Export nur mit den integrierten Datenquellenkonnektoren unterstützen.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554D29E" w14:textId="77777777" w:rsidTr="008566C4">
        <w:trPr>
          <w:trHeight w:val="54"/>
        </w:trPr>
        <w:tc>
          <w:tcPr>
            <w:tcW w:w="54" w:type="dxa"/>
          </w:tcPr>
          <w:p w14:paraId="0DBEC75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AF2144B" w14:textId="77777777" w:rsidR="002968FB" w:rsidRPr="008A4162" w:rsidRDefault="002968FB" w:rsidP="008566C4">
            <w:pPr>
              <w:pStyle w:val="EmptyCellLayoutStyle"/>
              <w:spacing w:after="0" w:line="240" w:lineRule="auto"/>
              <w:rPr>
                <w:rFonts w:ascii="Arial" w:hAnsi="Arial" w:cs="Arial"/>
              </w:rPr>
            </w:pPr>
          </w:p>
        </w:tc>
        <w:tc>
          <w:tcPr>
            <w:tcW w:w="149" w:type="dxa"/>
          </w:tcPr>
          <w:p w14:paraId="64016A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C00CEC" w14:textId="77777777" w:rsidTr="008566C4">
        <w:tc>
          <w:tcPr>
            <w:tcW w:w="54" w:type="dxa"/>
          </w:tcPr>
          <w:p w14:paraId="4220BCE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4B306F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CE5E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BC66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C712F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1CE416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8769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B3D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CCA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AFAE9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3BC2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2250B"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3BEC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6E853F0" w14:textId="77777777" w:rsidR="002968FB" w:rsidRPr="008A4162" w:rsidRDefault="002968FB" w:rsidP="008566C4">
            <w:pPr>
              <w:spacing w:after="0" w:line="240" w:lineRule="auto"/>
              <w:jc w:val="left"/>
              <w:rPr>
                <w:rFonts w:cs="Arial"/>
              </w:rPr>
            </w:pPr>
          </w:p>
        </w:tc>
        <w:tc>
          <w:tcPr>
            <w:tcW w:w="149" w:type="dxa"/>
          </w:tcPr>
          <w:p w14:paraId="69E8D854" w14:textId="77777777" w:rsidR="002968FB" w:rsidRPr="008A4162" w:rsidRDefault="002968FB" w:rsidP="008566C4">
            <w:pPr>
              <w:pStyle w:val="EmptyCellLayoutStyle"/>
              <w:spacing w:after="0" w:line="240" w:lineRule="auto"/>
              <w:rPr>
                <w:rFonts w:ascii="Arial" w:hAnsi="Arial" w:cs="Arial"/>
              </w:rPr>
            </w:pPr>
          </w:p>
        </w:tc>
      </w:tr>
      <w:tr w:rsidR="002968FB" w:rsidRPr="008A4162" w14:paraId="3AFB09EF" w14:textId="77777777" w:rsidTr="008566C4">
        <w:trPr>
          <w:trHeight w:val="80"/>
        </w:trPr>
        <w:tc>
          <w:tcPr>
            <w:tcW w:w="54" w:type="dxa"/>
          </w:tcPr>
          <w:p w14:paraId="76BC7D9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82C05F8" w14:textId="77777777" w:rsidR="002968FB" w:rsidRPr="008A4162" w:rsidRDefault="002968FB" w:rsidP="008566C4">
            <w:pPr>
              <w:pStyle w:val="EmptyCellLayoutStyle"/>
              <w:spacing w:after="0" w:line="240" w:lineRule="auto"/>
              <w:rPr>
                <w:rFonts w:ascii="Arial" w:hAnsi="Arial" w:cs="Arial"/>
              </w:rPr>
            </w:pPr>
          </w:p>
        </w:tc>
        <w:tc>
          <w:tcPr>
            <w:tcW w:w="149" w:type="dxa"/>
          </w:tcPr>
          <w:p w14:paraId="0BEDC068" w14:textId="77777777" w:rsidR="002968FB" w:rsidRPr="008A4162" w:rsidRDefault="002968FB" w:rsidP="008566C4">
            <w:pPr>
              <w:pStyle w:val="EmptyCellLayoutStyle"/>
              <w:spacing w:after="0" w:line="240" w:lineRule="auto"/>
              <w:rPr>
                <w:rFonts w:ascii="Arial" w:hAnsi="Arial" w:cs="Arial"/>
              </w:rPr>
            </w:pPr>
          </w:p>
        </w:tc>
      </w:tr>
    </w:tbl>
    <w:p w14:paraId="4BB8D97C" w14:textId="77777777" w:rsidR="002968FB" w:rsidRPr="008A4162" w:rsidRDefault="002968FB" w:rsidP="002968FB">
      <w:pPr>
        <w:spacing w:after="0" w:line="240" w:lineRule="auto"/>
        <w:jc w:val="left"/>
        <w:rPr>
          <w:rFonts w:cs="Arial"/>
        </w:rPr>
      </w:pPr>
    </w:p>
    <w:p w14:paraId="0D7C44B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SQL Integration Services-Dienst starten</w:t>
      </w:r>
    </w:p>
    <w:p w14:paraId="7364CBB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Integration Services-Dienst starten</w:t>
      </w:r>
      <w:r w:rsidRPr="008A4162">
        <w:rPr>
          <w:rFonts w:eastAsia="Calibri" w:cs="Arial"/>
          <w:color w:val="000000"/>
          <w:sz w:val="22"/>
          <w:lang w:bidi="de-DE"/>
        </w:rPr>
        <w:br/>
        <w:t>Beachten Sie, dass alle SQL Express-Editionen den Assistenten für den SQL Server-Import/Export nur mit den integrierten Datenquellenkonnektoren unterstützen.</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EF34212" w14:textId="77777777" w:rsidTr="008566C4">
        <w:trPr>
          <w:trHeight w:val="54"/>
        </w:trPr>
        <w:tc>
          <w:tcPr>
            <w:tcW w:w="54" w:type="dxa"/>
          </w:tcPr>
          <w:p w14:paraId="7CE7FDE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B045943" w14:textId="77777777" w:rsidR="002968FB" w:rsidRPr="008A4162" w:rsidRDefault="002968FB" w:rsidP="008566C4">
            <w:pPr>
              <w:pStyle w:val="EmptyCellLayoutStyle"/>
              <w:spacing w:after="0" w:line="240" w:lineRule="auto"/>
              <w:rPr>
                <w:rFonts w:ascii="Arial" w:hAnsi="Arial" w:cs="Arial"/>
              </w:rPr>
            </w:pPr>
          </w:p>
        </w:tc>
        <w:tc>
          <w:tcPr>
            <w:tcW w:w="149" w:type="dxa"/>
          </w:tcPr>
          <w:p w14:paraId="20E15128"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25B7A8" w14:textId="77777777" w:rsidTr="008566C4">
        <w:tc>
          <w:tcPr>
            <w:tcW w:w="54" w:type="dxa"/>
          </w:tcPr>
          <w:p w14:paraId="553AA4DF"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40"/>
              <w:gridCol w:w="2847"/>
            </w:tblGrid>
            <w:tr w:rsidR="002968FB" w:rsidRPr="008A4162" w14:paraId="661C12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D3F46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54C54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0F9C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865A8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0865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64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6DE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061D3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AE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3C361A"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F433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54000D6B" w14:textId="77777777" w:rsidR="002968FB" w:rsidRPr="008A4162" w:rsidRDefault="002968FB" w:rsidP="008566C4">
            <w:pPr>
              <w:spacing w:after="0" w:line="240" w:lineRule="auto"/>
              <w:jc w:val="left"/>
              <w:rPr>
                <w:rFonts w:cs="Arial"/>
              </w:rPr>
            </w:pPr>
          </w:p>
        </w:tc>
        <w:tc>
          <w:tcPr>
            <w:tcW w:w="149" w:type="dxa"/>
          </w:tcPr>
          <w:p w14:paraId="210FA47B"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290C33" w14:textId="77777777" w:rsidTr="008566C4">
        <w:trPr>
          <w:trHeight w:val="80"/>
        </w:trPr>
        <w:tc>
          <w:tcPr>
            <w:tcW w:w="54" w:type="dxa"/>
          </w:tcPr>
          <w:p w14:paraId="720391F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E041E08" w14:textId="77777777" w:rsidR="002968FB" w:rsidRPr="008A4162" w:rsidRDefault="002968FB" w:rsidP="008566C4">
            <w:pPr>
              <w:pStyle w:val="EmptyCellLayoutStyle"/>
              <w:spacing w:after="0" w:line="240" w:lineRule="auto"/>
              <w:rPr>
                <w:rFonts w:ascii="Arial" w:hAnsi="Arial" w:cs="Arial"/>
              </w:rPr>
            </w:pPr>
          </w:p>
        </w:tc>
        <w:tc>
          <w:tcPr>
            <w:tcW w:w="149" w:type="dxa"/>
          </w:tcPr>
          <w:p w14:paraId="4F00D646" w14:textId="77777777" w:rsidR="002968FB" w:rsidRPr="008A4162" w:rsidRDefault="002968FB" w:rsidP="008566C4">
            <w:pPr>
              <w:pStyle w:val="EmptyCellLayoutStyle"/>
              <w:spacing w:after="0" w:line="240" w:lineRule="auto"/>
              <w:rPr>
                <w:rFonts w:ascii="Arial" w:hAnsi="Arial" w:cs="Arial"/>
              </w:rPr>
            </w:pPr>
          </w:p>
        </w:tc>
      </w:tr>
    </w:tbl>
    <w:p w14:paraId="37C5F963" w14:textId="77777777" w:rsidR="002968FB" w:rsidRPr="008A4162" w:rsidRDefault="002968FB" w:rsidP="002968FB">
      <w:pPr>
        <w:spacing w:after="0" w:line="240" w:lineRule="auto"/>
        <w:jc w:val="left"/>
        <w:rPr>
          <w:rFonts w:cs="Arial"/>
        </w:rPr>
      </w:pPr>
    </w:p>
    <w:p w14:paraId="40FD245B"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 Integration Services-Installationsausgangswert</w:t>
      </w:r>
    </w:p>
    <w:p w14:paraId="4A68854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 ist ein Ausgangswert für die Installation von Microsoft SQL Server 2014 Integration Services. Dieses Objekt gibt an, dass dieser bestimmte Servercomputer eine Installation von Microsoft SQL Server 2014 Integration Services enthält.</w:t>
      </w:r>
    </w:p>
    <w:p w14:paraId="26CE0D46"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Integration Services-Installationsausgangswert – Ermittlungen</w:t>
      </w:r>
    </w:p>
    <w:p w14:paraId="49E0026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der SQL Server 2014-Datenbankinstallationsquelle (Ausgangswert)</w:t>
      </w:r>
    </w:p>
    <w:p w14:paraId="31C930A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einen Ausgangswert für die Installation von Microsoft SQL Server 2014. Dieses Objekt gibt an, dass dieser bestimmte Servercomputer eine Installation von Microsoft SQL Server 2014 enthält.</w:t>
      </w:r>
    </w:p>
    <w:tbl>
      <w:tblPr>
        <w:tblW w:w="0" w:type="auto"/>
        <w:tblCellMar>
          <w:left w:w="0" w:type="dxa"/>
          <w:right w:w="0" w:type="dxa"/>
        </w:tblCellMar>
        <w:tblLook w:val="0000" w:firstRow="0" w:lastRow="0" w:firstColumn="0" w:lastColumn="0" w:noHBand="0" w:noVBand="0"/>
      </w:tblPr>
      <w:tblGrid>
        <w:gridCol w:w="40"/>
        <w:gridCol w:w="8491"/>
        <w:gridCol w:w="109"/>
      </w:tblGrid>
      <w:tr w:rsidR="002968FB" w:rsidRPr="008A4162" w14:paraId="0FBD5732" w14:textId="77777777" w:rsidTr="008566C4">
        <w:trPr>
          <w:trHeight w:val="54"/>
        </w:trPr>
        <w:tc>
          <w:tcPr>
            <w:tcW w:w="54" w:type="dxa"/>
          </w:tcPr>
          <w:p w14:paraId="0E5CBE4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6FC7F70" w14:textId="77777777" w:rsidR="002968FB" w:rsidRPr="008A4162" w:rsidRDefault="002968FB" w:rsidP="008566C4">
            <w:pPr>
              <w:pStyle w:val="EmptyCellLayoutStyle"/>
              <w:spacing w:after="0" w:line="240" w:lineRule="auto"/>
              <w:rPr>
                <w:rFonts w:ascii="Arial" w:hAnsi="Arial" w:cs="Arial"/>
              </w:rPr>
            </w:pPr>
          </w:p>
        </w:tc>
        <w:tc>
          <w:tcPr>
            <w:tcW w:w="149" w:type="dxa"/>
          </w:tcPr>
          <w:p w14:paraId="6FB1B6C3" w14:textId="77777777" w:rsidR="002968FB" w:rsidRPr="008A4162" w:rsidRDefault="002968FB" w:rsidP="008566C4">
            <w:pPr>
              <w:pStyle w:val="EmptyCellLayoutStyle"/>
              <w:spacing w:after="0" w:line="240" w:lineRule="auto"/>
              <w:rPr>
                <w:rFonts w:ascii="Arial" w:hAnsi="Arial" w:cs="Arial"/>
              </w:rPr>
            </w:pPr>
          </w:p>
        </w:tc>
      </w:tr>
      <w:tr w:rsidR="002968FB" w:rsidRPr="008A4162" w14:paraId="2DAD24D7" w14:textId="77777777" w:rsidTr="008566C4">
        <w:tc>
          <w:tcPr>
            <w:tcW w:w="54" w:type="dxa"/>
          </w:tcPr>
          <w:p w14:paraId="6DC6D27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8"/>
              <w:gridCol w:w="2849"/>
              <w:gridCol w:w="2856"/>
            </w:tblGrid>
            <w:tr w:rsidR="002968FB" w:rsidRPr="008A4162" w14:paraId="077BDB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5B72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D091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BCAB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A741E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A56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208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D1A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163CA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D8DD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in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81B64" w14:textId="77777777" w:rsidR="002968FB" w:rsidRPr="008A4162"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CFCFC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bl>
          <w:p w14:paraId="7C64566B" w14:textId="77777777" w:rsidR="002968FB" w:rsidRPr="008A4162" w:rsidRDefault="002968FB" w:rsidP="008566C4">
            <w:pPr>
              <w:spacing w:after="0" w:line="240" w:lineRule="auto"/>
              <w:jc w:val="left"/>
              <w:rPr>
                <w:rFonts w:cs="Arial"/>
              </w:rPr>
            </w:pPr>
          </w:p>
        </w:tc>
        <w:tc>
          <w:tcPr>
            <w:tcW w:w="149" w:type="dxa"/>
          </w:tcPr>
          <w:p w14:paraId="305450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C0C86CC" w14:textId="77777777" w:rsidTr="008566C4">
        <w:trPr>
          <w:trHeight w:val="80"/>
        </w:trPr>
        <w:tc>
          <w:tcPr>
            <w:tcW w:w="54" w:type="dxa"/>
          </w:tcPr>
          <w:p w14:paraId="666B077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3099B39" w14:textId="77777777" w:rsidR="002968FB" w:rsidRPr="008A4162" w:rsidRDefault="002968FB" w:rsidP="008566C4">
            <w:pPr>
              <w:pStyle w:val="EmptyCellLayoutStyle"/>
              <w:spacing w:after="0" w:line="240" w:lineRule="auto"/>
              <w:rPr>
                <w:rFonts w:ascii="Arial" w:hAnsi="Arial" w:cs="Arial"/>
              </w:rPr>
            </w:pPr>
          </w:p>
        </w:tc>
        <w:tc>
          <w:tcPr>
            <w:tcW w:w="149" w:type="dxa"/>
          </w:tcPr>
          <w:p w14:paraId="1294A863" w14:textId="77777777" w:rsidR="002968FB" w:rsidRPr="008A4162" w:rsidRDefault="002968FB" w:rsidP="008566C4">
            <w:pPr>
              <w:pStyle w:val="EmptyCellLayoutStyle"/>
              <w:spacing w:after="0" w:line="240" w:lineRule="auto"/>
              <w:rPr>
                <w:rFonts w:ascii="Arial" w:hAnsi="Arial" w:cs="Arial"/>
              </w:rPr>
            </w:pPr>
          </w:p>
        </w:tc>
      </w:tr>
    </w:tbl>
    <w:p w14:paraId="379C4016" w14:textId="77777777" w:rsidR="002968FB" w:rsidRPr="008A4162" w:rsidRDefault="002968FB" w:rsidP="002968FB">
      <w:pPr>
        <w:spacing w:after="0" w:line="240" w:lineRule="auto"/>
        <w:jc w:val="left"/>
        <w:rPr>
          <w:rFonts w:cs="Arial"/>
        </w:rPr>
      </w:pPr>
    </w:p>
    <w:p w14:paraId="00536F20"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Interner SQL Server 2014-Ressourcenpool</w:t>
      </w:r>
    </w:p>
    <w:p w14:paraId="1BDADE0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Interner SQL Server 2014-Ressourcenpool</w:t>
      </w:r>
    </w:p>
    <w:p w14:paraId="36840C8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Interner SQL Server 2014-Ressourcenpool – Ermittlungen</w:t>
      </w:r>
    </w:p>
    <w:p w14:paraId="02E2884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Ressourcenpools für das Datenbankmodul</w:t>
      </w:r>
    </w:p>
    <w:p w14:paraId="47935D8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Ressourcenpools für eine angegebene Instanz des SQL Server 2014-Datenbankmoduls.</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A9900C9" w14:textId="77777777" w:rsidTr="008566C4">
        <w:trPr>
          <w:trHeight w:val="54"/>
        </w:trPr>
        <w:tc>
          <w:tcPr>
            <w:tcW w:w="54" w:type="dxa"/>
          </w:tcPr>
          <w:p w14:paraId="7B777A9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1A75B22" w14:textId="77777777" w:rsidR="002968FB" w:rsidRPr="008A4162" w:rsidRDefault="002968FB" w:rsidP="008566C4">
            <w:pPr>
              <w:pStyle w:val="EmptyCellLayoutStyle"/>
              <w:spacing w:after="0" w:line="240" w:lineRule="auto"/>
              <w:rPr>
                <w:rFonts w:ascii="Arial" w:hAnsi="Arial" w:cs="Arial"/>
              </w:rPr>
            </w:pPr>
          </w:p>
        </w:tc>
        <w:tc>
          <w:tcPr>
            <w:tcW w:w="149" w:type="dxa"/>
          </w:tcPr>
          <w:p w14:paraId="7C60047C" w14:textId="77777777" w:rsidR="002968FB" w:rsidRPr="008A4162" w:rsidRDefault="002968FB" w:rsidP="008566C4">
            <w:pPr>
              <w:pStyle w:val="EmptyCellLayoutStyle"/>
              <w:spacing w:after="0" w:line="240" w:lineRule="auto"/>
              <w:rPr>
                <w:rFonts w:ascii="Arial" w:hAnsi="Arial" w:cs="Arial"/>
              </w:rPr>
            </w:pPr>
          </w:p>
        </w:tc>
      </w:tr>
      <w:tr w:rsidR="002968FB" w:rsidRPr="008A4162" w14:paraId="6E64B6C5" w14:textId="77777777" w:rsidTr="008566C4">
        <w:tc>
          <w:tcPr>
            <w:tcW w:w="54" w:type="dxa"/>
          </w:tcPr>
          <w:p w14:paraId="2ABFDCB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3172AB9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123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1D6B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972BA8"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CA6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CA3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DB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5805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A3476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D255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76C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EEFD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77EFA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B6EB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6C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38DB2" w14:textId="77777777" w:rsidR="002968FB" w:rsidRPr="008A4162" w:rsidRDefault="002968FB" w:rsidP="008566C4">
                  <w:pPr>
                    <w:spacing w:after="0" w:line="240" w:lineRule="auto"/>
                    <w:jc w:val="left"/>
                    <w:rPr>
                      <w:rFonts w:cs="Arial"/>
                    </w:rPr>
                  </w:pPr>
                </w:p>
              </w:tc>
            </w:tr>
            <w:tr w:rsidR="002968FB" w:rsidRPr="008A4162" w14:paraId="2EDBB9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F7B30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AFBC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B3B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3E672089" w14:textId="77777777" w:rsidR="002968FB" w:rsidRPr="008A4162" w:rsidRDefault="002968FB" w:rsidP="008566C4">
            <w:pPr>
              <w:spacing w:after="0" w:line="240" w:lineRule="auto"/>
              <w:jc w:val="left"/>
              <w:rPr>
                <w:rFonts w:cs="Arial"/>
              </w:rPr>
            </w:pPr>
          </w:p>
        </w:tc>
        <w:tc>
          <w:tcPr>
            <w:tcW w:w="149" w:type="dxa"/>
          </w:tcPr>
          <w:p w14:paraId="15580FD9" w14:textId="77777777" w:rsidR="002968FB" w:rsidRPr="008A4162" w:rsidRDefault="002968FB" w:rsidP="008566C4">
            <w:pPr>
              <w:pStyle w:val="EmptyCellLayoutStyle"/>
              <w:spacing w:after="0" w:line="240" w:lineRule="auto"/>
              <w:rPr>
                <w:rFonts w:ascii="Arial" w:hAnsi="Arial" w:cs="Arial"/>
              </w:rPr>
            </w:pPr>
          </w:p>
        </w:tc>
      </w:tr>
      <w:tr w:rsidR="002968FB" w:rsidRPr="008A4162" w14:paraId="1F38148B" w14:textId="77777777" w:rsidTr="008566C4">
        <w:trPr>
          <w:trHeight w:val="80"/>
        </w:trPr>
        <w:tc>
          <w:tcPr>
            <w:tcW w:w="54" w:type="dxa"/>
          </w:tcPr>
          <w:p w14:paraId="28C4939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5EAA40" w14:textId="77777777" w:rsidR="002968FB" w:rsidRPr="008A4162" w:rsidRDefault="002968FB" w:rsidP="008566C4">
            <w:pPr>
              <w:pStyle w:val="EmptyCellLayoutStyle"/>
              <w:spacing w:after="0" w:line="240" w:lineRule="auto"/>
              <w:rPr>
                <w:rFonts w:ascii="Arial" w:hAnsi="Arial" w:cs="Arial"/>
              </w:rPr>
            </w:pPr>
          </w:p>
        </w:tc>
        <w:tc>
          <w:tcPr>
            <w:tcW w:w="149" w:type="dxa"/>
          </w:tcPr>
          <w:p w14:paraId="02B61B0B" w14:textId="77777777" w:rsidR="002968FB" w:rsidRPr="008A4162" w:rsidRDefault="002968FB" w:rsidP="008566C4">
            <w:pPr>
              <w:pStyle w:val="EmptyCellLayoutStyle"/>
              <w:spacing w:after="0" w:line="240" w:lineRule="auto"/>
              <w:rPr>
                <w:rFonts w:ascii="Arial" w:hAnsi="Arial" w:cs="Arial"/>
              </w:rPr>
            </w:pPr>
          </w:p>
        </w:tc>
      </w:tr>
    </w:tbl>
    <w:p w14:paraId="4578DE08" w14:textId="77777777" w:rsidR="002968FB" w:rsidRPr="008A4162" w:rsidRDefault="002968FB" w:rsidP="002968FB">
      <w:pPr>
        <w:spacing w:after="0" w:line="240" w:lineRule="auto"/>
        <w:jc w:val="left"/>
        <w:rPr>
          <w:rFonts w:cs="Arial"/>
        </w:rPr>
      </w:pPr>
    </w:p>
    <w:p w14:paraId="48EAB8F7"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 – Speicheroptimierte Datenbereichsgruppe</w:t>
      </w:r>
    </w:p>
    <w:p w14:paraId="6FC6B05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speicheroptimierte SQL Server 2014-Datenbereichsgruppe enthält alle speicheroptimierten SQL Server-Objekte wie speicheroptimierte Datendateigruppen, Container und Ressourcenpools.</w:t>
      </w:r>
    </w:p>
    <w:p w14:paraId="34673CC4"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 – Speicheroptimierte Datenbereichsgruppe – Ermittlungen</w:t>
      </w:r>
    </w:p>
    <w:p w14:paraId="7792F22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Speicheroptimierte Datenbereichsgruppe – Ermittlungen</w:t>
      </w:r>
    </w:p>
    <w:p w14:paraId="5B60E94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Gruppe „Alerts and Performance Data Scope“ mit allen speicheroptimierten SQL Server-Datenobjekten auf.</w:t>
      </w:r>
    </w:p>
    <w:p w14:paraId="2FE16537" w14:textId="77777777" w:rsidR="002968FB" w:rsidRPr="008A4162" w:rsidRDefault="002968FB" w:rsidP="002968FB">
      <w:pPr>
        <w:spacing w:after="0" w:line="240" w:lineRule="auto"/>
        <w:jc w:val="left"/>
        <w:rPr>
          <w:rFonts w:cs="Arial"/>
        </w:rPr>
      </w:pPr>
    </w:p>
    <w:p w14:paraId="74F4B975"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2014-Spiegelungsgruppengruppe</w:t>
      </w:r>
    </w:p>
    <w:p w14:paraId="6B7BAC7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SQL Server 2014-Spiegelungsgruppen enthält.</w:t>
      </w:r>
    </w:p>
    <w:p w14:paraId="02947840"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2014-Spiegelungsgruppengruppe – Ermittlungen</w:t>
      </w:r>
    </w:p>
    <w:p w14:paraId="14D5DE1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SQL Server 2014-Spiegelungsgruppengruppe auffüllen</w:t>
      </w:r>
    </w:p>
    <w:p w14:paraId="6BB5934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SQL Server 2014-Spiegelungsgruppengruppe mit allen SQL Server 2014-Spiegelungsgruppen auf.</w:t>
      </w:r>
    </w:p>
    <w:p w14:paraId="2FDF54B2" w14:textId="77777777" w:rsidR="002968FB" w:rsidRPr="008A4162" w:rsidRDefault="002968FB" w:rsidP="002968FB">
      <w:pPr>
        <w:spacing w:after="0" w:line="240" w:lineRule="auto"/>
        <w:jc w:val="left"/>
        <w:rPr>
          <w:rFonts w:cs="Arial"/>
        </w:rPr>
      </w:pPr>
    </w:p>
    <w:p w14:paraId="25C1051C"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2014-Ressourcenpool</w:t>
      </w:r>
    </w:p>
    <w:p w14:paraId="78EDD1D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2014-Ressourcenpool – abstrakte Klasse</w:t>
      </w:r>
    </w:p>
    <w:p w14:paraId="5698410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2014-Ressourcenpool – Regeln (ohne Warnungen)</w:t>
      </w:r>
    </w:p>
    <w:p w14:paraId="2A03A99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Derzeitiges Speicherziel für den Cachespeicher (KB)</w:t>
      </w:r>
    </w:p>
    <w:p w14:paraId="698E165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„Cachespeicherziel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416DD904" w14:textId="77777777" w:rsidTr="008566C4">
        <w:trPr>
          <w:trHeight w:val="54"/>
        </w:trPr>
        <w:tc>
          <w:tcPr>
            <w:tcW w:w="54" w:type="dxa"/>
          </w:tcPr>
          <w:p w14:paraId="0AFB031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AB123EC" w14:textId="77777777" w:rsidR="002968FB" w:rsidRPr="008A4162" w:rsidRDefault="002968FB" w:rsidP="008566C4">
            <w:pPr>
              <w:pStyle w:val="EmptyCellLayoutStyle"/>
              <w:spacing w:after="0" w:line="240" w:lineRule="auto"/>
              <w:rPr>
                <w:rFonts w:ascii="Arial" w:hAnsi="Arial" w:cs="Arial"/>
              </w:rPr>
            </w:pPr>
          </w:p>
        </w:tc>
        <w:tc>
          <w:tcPr>
            <w:tcW w:w="149" w:type="dxa"/>
          </w:tcPr>
          <w:p w14:paraId="58BC0DE4"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0D2289" w14:textId="77777777" w:rsidTr="008566C4">
        <w:tc>
          <w:tcPr>
            <w:tcW w:w="54" w:type="dxa"/>
          </w:tcPr>
          <w:p w14:paraId="2E2B4B9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6458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FB13A"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3EE1F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05F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634D02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765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20E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DF9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0949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4E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6ED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02126"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7785C3C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3D38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73C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181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61B4DC72" w14:textId="77777777" w:rsidR="002968FB" w:rsidRPr="008A4162" w:rsidRDefault="002968FB" w:rsidP="008566C4">
            <w:pPr>
              <w:spacing w:after="0" w:line="240" w:lineRule="auto"/>
              <w:jc w:val="left"/>
              <w:rPr>
                <w:rFonts w:cs="Arial"/>
              </w:rPr>
            </w:pPr>
          </w:p>
        </w:tc>
        <w:tc>
          <w:tcPr>
            <w:tcW w:w="149" w:type="dxa"/>
          </w:tcPr>
          <w:p w14:paraId="7279FDDE" w14:textId="77777777" w:rsidR="002968FB" w:rsidRPr="008A4162" w:rsidRDefault="002968FB" w:rsidP="008566C4">
            <w:pPr>
              <w:pStyle w:val="EmptyCellLayoutStyle"/>
              <w:spacing w:after="0" w:line="240" w:lineRule="auto"/>
              <w:rPr>
                <w:rFonts w:ascii="Arial" w:hAnsi="Arial" w:cs="Arial"/>
              </w:rPr>
            </w:pPr>
          </w:p>
        </w:tc>
      </w:tr>
      <w:tr w:rsidR="002968FB" w:rsidRPr="008A4162" w14:paraId="04EA6B09" w14:textId="77777777" w:rsidTr="008566C4">
        <w:trPr>
          <w:trHeight w:val="80"/>
        </w:trPr>
        <w:tc>
          <w:tcPr>
            <w:tcW w:w="54" w:type="dxa"/>
          </w:tcPr>
          <w:p w14:paraId="0BF2C96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C25098B" w14:textId="77777777" w:rsidR="002968FB" w:rsidRPr="008A4162" w:rsidRDefault="002968FB" w:rsidP="008566C4">
            <w:pPr>
              <w:pStyle w:val="EmptyCellLayoutStyle"/>
              <w:spacing w:after="0" w:line="240" w:lineRule="auto"/>
              <w:rPr>
                <w:rFonts w:ascii="Arial" w:hAnsi="Arial" w:cs="Arial"/>
              </w:rPr>
            </w:pPr>
          </w:p>
        </w:tc>
        <w:tc>
          <w:tcPr>
            <w:tcW w:w="149" w:type="dxa"/>
          </w:tcPr>
          <w:p w14:paraId="33EC223E" w14:textId="77777777" w:rsidR="002968FB" w:rsidRPr="008A4162" w:rsidRDefault="002968FB" w:rsidP="008566C4">
            <w:pPr>
              <w:pStyle w:val="EmptyCellLayoutStyle"/>
              <w:spacing w:after="0" w:line="240" w:lineRule="auto"/>
              <w:rPr>
                <w:rFonts w:ascii="Arial" w:hAnsi="Arial" w:cs="Arial"/>
              </w:rPr>
            </w:pPr>
          </w:p>
        </w:tc>
      </w:tr>
    </w:tbl>
    <w:p w14:paraId="3018E8D3" w14:textId="77777777" w:rsidR="002968FB" w:rsidRPr="008A4162" w:rsidRDefault="002968FB" w:rsidP="002968FB">
      <w:pPr>
        <w:spacing w:after="0" w:line="240" w:lineRule="auto"/>
        <w:jc w:val="left"/>
        <w:rPr>
          <w:rFonts w:cs="Arial"/>
        </w:rPr>
      </w:pPr>
    </w:p>
    <w:p w14:paraId="46A8B51A"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Derzeitiges Speicherziel für die Arbeitsspeicherzuweisung der Abfrageausführung (KB)</w:t>
      </w:r>
    </w:p>
    <w:p w14:paraId="5138871A"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„Speicherziel für Abfrageausführung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BDF0361" w14:textId="77777777" w:rsidTr="008566C4">
        <w:trPr>
          <w:trHeight w:val="54"/>
        </w:trPr>
        <w:tc>
          <w:tcPr>
            <w:tcW w:w="54" w:type="dxa"/>
          </w:tcPr>
          <w:p w14:paraId="00A3D66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865CF3E" w14:textId="77777777" w:rsidR="002968FB" w:rsidRPr="008A4162" w:rsidRDefault="002968FB" w:rsidP="008566C4">
            <w:pPr>
              <w:pStyle w:val="EmptyCellLayoutStyle"/>
              <w:spacing w:after="0" w:line="240" w:lineRule="auto"/>
              <w:rPr>
                <w:rFonts w:ascii="Arial" w:hAnsi="Arial" w:cs="Arial"/>
              </w:rPr>
            </w:pPr>
          </w:p>
        </w:tc>
        <w:tc>
          <w:tcPr>
            <w:tcW w:w="149" w:type="dxa"/>
          </w:tcPr>
          <w:p w14:paraId="64CC477A" w14:textId="77777777" w:rsidR="002968FB" w:rsidRPr="008A4162" w:rsidRDefault="002968FB" w:rsidP="008566C4">
            <w:pPr>
              <w:pStyle w:val="EmptyCellLayoutStyle"/>
              <w:spacing w:after="0" w:line="240" w:lineRule="auto"/>
              <w:rPr>
                <w:rFonts w:ascii="Arial" w:hAnsi="Arial" w:cs="Arial"/>
              </w:rPr>
            </w:pPr>
          </w:p>
        </w:tc>
      </w:tr>
      <w:tr w:rsidR="002968FB" w:rsidRPr="008A4162" w14:paraId="0B2A6DAB" w14:textId="77777777" w:rsidTr="008566C4">
        <w:tc>
          <w:tcPr>
            <w:tcW w:w="54" w:type="dxa"/>
          </w:tcPr>
          <w:p w14:paraId="05915930"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02E5B2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73BB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A949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2B4F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4CA6B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ECD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D281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8EF2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7C6FE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AF5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3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15AD8"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A9CA43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A8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6A1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0EC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655A08A" w14:textId="77777777" w:rsidR="002968FB" w:rsidRPr="008A4162" w:rsidRDefault="002968FB" w:rsidP="008566C4">
            <w:pPr>
              <w:spacing w:after="0" w:line="240" w:lineRule="auto"/>
              <w:jc w:val="left"/>
              <w:rPr>
                <w:rFonts w:cs="Arial"/>
              </w:rPr>
            </w:pPr>
          </w:p>
        </w:tc>
        <w:tc>
          <w:tcPr>
            <w:tcW w:w="149" w:type="dxa"/>
          </w:tcPr>
          <w:p w14:paraId="6DFC8295" w14:textId="77777777" w:rsidR="002968FB" w:rsidRPr="008A4162" w:rsidRDefault="002968FB" w:rsidP="008566C4">
            <w:pPr>
              <w:pStyle w:val="EmptyCellLayoutStyle"/>
              <w:spacing w:after="0" w:line="240" w:lineRule="auto"/>
              <w:rPr>
                <w:rFonts w:ascii="Arial" w:hAnsi="Arial" w:cs="Arial"/>
              </w:rPr>
            </w:pPr>
          </w:p>
        </w:tc>
      </w:tr>
      <w:tr w:rsidR="002968FB" w:rsidRPr="008A4162" w14:paraId="03D9F829" w14:textId="77777777" w:rsidTr="008566C4">
        <w:trPr>
          <w:trHeight w:val="80"/>
        </w:trPr>
        <w:tc>
          <w:tcPr>
            <w:tcW w:w="54" w:type="dxa"/>
          </w:tcPr>
          <w:p w14:paraId="75BDDD0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FD49628" w14:textId="77777777" w:rsidR="002968FB" w:rsidRPr="008A4162" w:rsidRDefault="002968FB" w:rsidP="008566C4">
            <w:pPr>
              <w:pStyle w:val="EmptyCellLayoutStyle"/>
              <w:spacing w:after="0" w:line="240" w:lineRule="auto"/>
              <w:rPr>
                <w:rFonts w:ascii="Arial" w:hAnsi="Arial" w:cs="Arial"/>
              </w:rPr>
            </w:pPr>
          </w:p>
        </w:tc>
        <w:tc>
          <w:tcPr>
            <w:tcW w:w="149" w:type="dxa"/>
          </w:tcPr>
          <w:p w14:paraId="69913CE4" w14:textId="77777777" w:rsidR="002968FB" w:rsidRPr="008A4162" w:rsidRDefault="002968FB" w:rsidP="008566C4">
            <w:pPr>
              <w:pStyle w:val="EmptyCellLayoutStyle"/>
              <w:spacing w:after="0" w:line="240" w:lineRule="auto"/>
              <w:rPr>
                <w:rFonts w:ascii="Arial" w:hAnsi="Arial" w:cs="Arial"/>
              </w:rPr>
            </w:pPr>
          </w:p>
        </w:tc>
      </w:tr>
    </w:tbl>
    <w:p w14:paraId="5C11DDA3" w14:textId="77777777" w:rsidR="002968FB" w:rsidRPr="008A4162" w:rsidRDefault="002968FB" w:rsidP="002968FB">
      <w:pPr>
        <w:spacing w:after="0" w:line="240" w:lineRule="auto"/>
        <w:jc w:val="left"/>
        <w:rPr>
          <w:rFonts w:cs="Arial"/>
        </w:rPr>
      </w:pPr>
    </w:p>
    <w:p w14:paraId="34709E84"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Zielspeichermenge des Ressourcenpools auf Grundlage der Einstellungen und des Serverstatus (KB)</w:t>
      </w:r>
    </w:p>
    <w:p w14:paraId="5F7E01C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„Zielspeicher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FF8188C" w14:textId="77777777" w:rsidTr="008566C4">
        <w:trPr>
          <w:trHeight w:val="54"/>
        </w:trPr>
        <w:tc>
          <w:tcPr>
            <w:tcW w:w="54" w:type="dxa"/>
          </w:tcPr>
          <w:p w14:paraId="0017D2C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CFD7302" w14:textId="77777777" w:rsidR="002968FB" w:rsidRPr="008A4162" w:rsidRDefault="002968FB" w:rsidP="008566C4">
            <w:pPr>
              <w:pStyle w:val="EmptyCellLayoutStyle"/>
              <w:spacing w:after="0" w:line="240" w:lineRule="auto"/>
              <w:rPr>
                <w:rFonts w:ascii="Arial" w:hAnsi="Arial" w:cs="Arial"/>
              </w:rPr>
            </w:pPr>
          </w:p>
        </w:tc>
        <w:tc>
          <w:tcPr>
            <w:tcW w:w="149" w:type="dxa"/>
          </w:tcPr>
          <w:p w14:paraId="1231EA59" w14:textId="77777777" w:rsidR="002968FB" w:rsidRPr="008A4162" w:rsidRDefault="002968FB" w:rsidP="008566C4">
            <w:pPr>
              <w:pStyle w:val="EmptyCellLayoutStyle"/>
              <w:spacing w:after="0" w:line="240" w:lineRule="auto"/>
              <w:rPr>
                <w:rFonts w:ascii="Arial" w:hAnsi="Arial" w:cs="Arial"/>
              </w:rPr>
            </w:pPr>
          </w:p>
        </w:tc>
      </w:tr>
      <w:tr w:rsidR="002968FB" w:rsidRPr="008A4162" w14:paraId="72C963D1" w14:textId="77777777" w:rsidTr="008566C4">
        <w:tc>
          <w:tcPr>
            <w:tcW w:w="54" w:type="dxa"/>
          </w:tcPr>
          <w:p w14:paraId="0BD27FE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84555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0F6D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89711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C5406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559C9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6F9B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DB5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873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7D82C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99A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EDF1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1813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59D93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2DF4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A1F0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850F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093BCB4F" w14:textId="77777777" w:rsidR="002968FB" w:rsidRPr="008A4162" w:rsidRDefault="002968FB" w:rsidP="008566C4">
            <w:pPr>
              <w:spacing w:after="0" w:line="240" w:lineRule="auto"/>
              <w:jc w:val="left"/>
              <w:rPr>
                <w:rFonts w:cs="Arial"/>
              </w:rPr>
            </w:pPr>
          </w:p>
        </w:tc>
        <w:tc>
          <w:tcPr>
            <w:tcW w:w="149" w:type="dxa"/>
          </w:tcPr>
          <w:p w14:paraId="55F35324" w14:textId="77777777" w:rsidR="002968FB" w:rsidRPr="008A4162" w:rsidRDefault="002968FB" w:rsidP="008566C4">
            <w:pPr>
              <w:pStyle w:val="EmptyCellLayoutStyle"/>
              <w:spacing w:after="0" w:line="240" w:lineRule="auto"/>
              <w:rPr>
                <w:rFonts w:ascii="Arial" w:hAnsi="Arial" w:cs="Arial"/>
              </w:rPr>
            </w:pPr>
          </w:p>
        </w:tc>
      </w:tr>
      <w:tr w:rsidR="002968FB" w:rsidRPr="008A4162" w14:paraId="3C975601" w14:textId="77777777" w:rsidTr="008566C4">
        <w:trPr>
          <w:trHeight w:val="80"/>
        </w:trPr>
        <w:tc>
          <w:tcPr>
            <w:tcW w:w="54" w:type="dxa"/>
          </w:tcPr>
          <w:p w14:paraId="33073DA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7D57C99" w14:textId="77777777" w:rsidR="002968FB" w:rsidRPr="008A4162" w:rsidRDefault="002968FB" w:rsidP="008566C4">
            <w:pPr>
              <w:pStyle w:val="EmptyCellLayoutStyle"/>
              <w:spacing w:after="0" w:line="240" w:lineRule="auto"/>
              <w:rPr>
                <w:rFonts w:ascii="Arial" w:hAnsi="Arial" w:cs="Arial"/>
              </w:rPr>
            </w:pPr>
          </w:p>
        </w:tc>
        <w:tc>
          <w:tcPr>
            <w:tcW w:w="149" w:type="dxa"/>
          </w:tcPr>
          <w:p w14:paraId="1419CB42" w14:textId="77777777" w:rsidR="002968FB" w:rsidRPr="008A4162" w:rsidRDefault="002968FB" w:rsidP="008566C4">
            <w:pPr>
              <w:pStyle w:val="EmptyCellLayoutStyle"/>
              <w:spacing w:after="0" w:line="240" w:lineRule="auto"/>
              <w:rPr>
                <w:rFonts w:ascii="Arial" w:hAnsi="Arial" w:cs="Arial"/>
              </w:rPr>
            </w:pPr>
          </w:p>
        </w:tc>
      </w:tr>
    </w:tbl>
    <w:p w14:paraId="14CB3297" w14:textId="77777777" w:rsidR="002968FB" w:rsidRPr="008A4162" w:rsidRDefault="002968FB" w:rsidP="002968FB">
      <w:pPr>
        <w:spacing w:after="0" w:line="240" w:lineRule="auto"/>
        <w:jc w:val="left"/>
        <w:rPr>
          <w:rFonts w:cs="Arial"/>
        </w:rPr>
      </w:pPr>
    </w:p>
    <w:p w14:paraId="5260969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von Arbeitsspeicherzuweisungen für Abfragen im Ressourcenpool</w:t>
      </w:r>
    </w:p>
    <w:p w14:paraId="5E7EAAA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„Menge aktiver Arbeitsspeicherzuweisungen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11AA0363" w14:textId="77777777" w:rsidTr="008566C4">
        <w:trPr>
          <w:trHeight w:val="54"/>
        </w:trPr>
        <w:tc>
          <w:tcPr>
            <w:tcW w:w="54" w:type="dxa"/>
          </w:tcPr>
          <w:p w14:paraId="3C65833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D669CF6" w14:textId="77777777" w:rsidR="002968FB" w:rsidRPr="008A4162" w:rsidRDefault="002968FB" w:rsidP="008566C4">
            <w:pPr>
              <w:pStyle w:val="EmptyCellLayoutStyle"/>
              <w:spacing w:after="0" w:line="240" w:lineRule="auto"/>
              <w:rPr>
                <w:rFonts w:ascii="Arial" w:hAnsi="Arial" w:cs="Arial"/>
              </w:rPr>
            </w:pPr>
          </w:p>
        </w:tc>
        <w:tc>
          <w:tcPr>
            <w:tcW w:w="149" w:type="dxa"/>
          </w:tcPr>
          <w:p w14:paraId="04A038A7" w14:textId="77777777" w:rsidR="002968FB" w:rsidRPr="008A4162" w:rsidRDefault="002968FB" w:rsidP="008566C4">
            <w:pPr>
              <w:pStyle w:val="EmptyCellLayoutStyle"/>
              <w:spacing w:after="0" w:line="240" w:lineRule="auto"/>
              <w:rPr>
                <w:rFonts w:ascii="Arial" w:hAnsi="Arial" w:cs="Arial"/>
              </w:rPr>
            </w:pPr>
          </w:p>
        </w:tc>
      </w:tr>
      <w:tr w:rsidR="002968FB" w:rsidRPr="008A4162" w14:paraId="32FB1A6A" w14:textId="77777777" w:rsidTr="008566C4">
        <w:tc>
          <w:tcPr>
            <w:tcW w:w="54" w:type="dxa"/>
          </w:tcPr>
          <w:p w14:paraId="4250A097"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09670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DA07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1C66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4463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121C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DFF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D03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8F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B4AFA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25C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0E3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0795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30DBAD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EDD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134C0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82D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769D738D" w14:textId="77777777" w:rsidR="002968FB" w:rsidRPr="008A4162" w:rsidRDefault="002968FB" w:rsidP="008566C4">
            <w:pPr>
              <w:spacing w:after="0" w:line="240" w:lineRule="auto"/>
              <w:jc w:val="left"/>
              <w:rPr>
                <w:rFonts w:cs="Arial"/>
              </w:rPr>
            </w:pPr>
          </w:p>
        </w:tc>
        <w:tc>
          <w:tcPr>
            <w:tcW w:w="149" w:type="dxa"/>
          </w:tcPr>
          <w:p w14:paraId="1166E20F" w14:textId="77777777" w:rsidR="002968FB" w:rsidRPr="008A4162" w:rsidRDefault="002968FB" w:rsidP="008566C4">
            <w:pPr>
              <w:pStyle w:val="EmptyCellLayoutStyle"/>
              <w:spacing w:after="0" w:line="240" w:lineRule="auto"/>
              <w:rPr>
                <w:rFonts w:ascii="Arial" w:hAnsi="Arial" w:cs="Arial"/>
              </w:rPr>
            </w:pPr>
          </w:p>
        </w:tc>
      </w:tr>
      <w:tr w:rsidR="002968FB" w:rsidRPr="008A4162" w14:paraId="36B4A59B" w14:textId="77777777" w:rsidTr="008566C4">
        <w:trPr>
          <w:trHeight w:val="80"/>
        </w:trPr>
        <w:tc>
          <w:tcPr>
            <w:tcW w:w="54" w:type="dxa"/>
          </w:tcPr>
          <w:p w14:paraId="66311A7D" w14:textId="77777777" w:rsidR="002968FB" w:rsidRPr="008A4162" w:rsidRDefault="002968FB" w:rsidP="008566C4">
            <w:pPr>
              <w:pStyle w:val="EmptyCellLayoutStyle"/>
              <w:spacing w:after="0" w:line="240" w:lineRule="auto"/>
              <w:rPr>
                <w:rFonts w:ascii="Arial" w:hAnsi="Arial" w:cs="Arial"/>
              </w:rPr>
            </w:pPr>
          </w:p>
        </w:tc>
        <w:tc>
          <w:tcPr>
            <w:tcW w:w="10395" w:type="dxa"/>
          </w:tcPr>
          <w:p w14:paraId="04D22047" w14:textId="77777777" w:rsidR="002968FB" w:rsidRPr="008A4162" w:rsidRDefault="002968FB" w:rsidP="008566C4">
            <w:pPr>
              <w:pStyle w:val="EmptyCellLayoutStyle"/>
              <w:spacing w:after="0" w:line="240" w:lineRule="auto"/>
              <w:rPr>
                <w:rFonts w:ascii="Arial" w:hAnsi="Arial" w:cs="Arial"/>
              </w:rPr>
            </w:pPr>
          </w:p>
        </w:tc>
        <w:tc>
          <w:tcPr>
            <w:tcW w:w="149" w:type="dxa"/>
          </w:tcPr>
          <w:p w14:paraId="0C2D08BB" w14:textId="77777777" w:rsidR="002968FB" w:rsidRPr="008A4162" w:rsidRDefault="002968FB" w:rsidP="008566C4">
            <w:pPr>
              <w:pStyle w:val="EmptyCellLayoutStyle"/>
              <w:spacing w:after="0" w:line="240" w:lineRule="auto"/>
              <w:rPr>
                <w:rFonts w:ascii="Arial" w:hAnsi="Arial" w:cs="Arial"/>
              </w:rPr>
            </w:pPr>
          </w:p>
        </w:tc>
      </w:tr>
    </w:tbl>
    <w:p w14:paraId="4B420393" w14:textId="77777777" w:rsidR="002968FB" w:rsidRPr="008A4162" w:rsidRDefault="002968FB" w:rsidP="002968FB">
      <w:pPr>
        <w:spacing w:after="0" w:line="240" w:lineRule="auto"/>
        <w:jc w:val="left"/>
        <w:rPr>
          <w:rFonts w:cs="Arial"/>
        </w:rPr>
      </w:pPr>
    </w:p>
    <w:p w14:paraId="3E8FF73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Gesamtmenge von zugewiesenem Speicher im Ressourcenpool (KB)</w:t>
      </w:r>
    </w:p>
    <w:p w14:paraId="340AF60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„Menge aktiver Arbeitsspeicherzuweisungen“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57EA5B8" w14:textId="77777777" w:rsidTr="008566C4">
        <w:trPr>
          <w:trHeight w:val="54"/>
        </w:trPr>
        <w:tc>
          <w:tcPr>
            <w:tcW w:w="54" w:type="dxa"/>
          </w:tcPr>
          <w:p w14:paraId="238C7116"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DDB21F9" w14:textId="77777777" w:rsidR="002968FB" w:rsidRPr="008A4162" w:rsidRDefault="002968FB" w:rsidP="008566C4">
            <w:pPr>
              <w:pStyle w:val="EmptyCellLayoutStyle"/>
              <w:spacing w:after="0" w:line="240" w:lineRule="auto"/>
              <w:rPr>
                <w:rFonts w:ascii="Arial" w:hAnsi="Arial" w:cs="Arial"/>
              </w:rPr>
            </w:pPr>
          </w:p>
        </w:tc>
        <w:tc>
          <w:tcPr>
            <w:tcW w:w="149" w:type="dxa"/>
          </w:tcPr>
          <w:p w14:paraId="3AB32426" w14:textId="77777777" w:rsidR="002968FB" w:rsidRPr="008A4162" w:rsidRDefault="002968FB" w:rsidP="008566C4">
            <w:pPr>
              <w:pStyle w:val="EmptyCellLayoutStyle"/>
              <w:spacing w:after="0" w:line="240" w:lineRule="auto"/>
              <w:rPr>
                <w:rFonts w:ascii="Arial" w:hAnsi="Arial" w:cs="Arial"/>
              </w:rPr>
            </w:pPr>
          </w:p>
        </w:tc>
      </w:tr>
      <w:tr w:rsidR="002968FB" w:rsidRPr="008A4162" w14:paraId="0C1E17F4" w14:textId="77777777" w:rsidTr="008566C4">
        <w:tc>
          <w:tcPr>
            <w:tcW w:w="54" w:type="dxa"/>
          </w:tcPr>
          <w:p w14:paraId="66A8242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405418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F379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3A23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42C4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921D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07B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E7B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18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60BEA2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9F7E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8201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44E5A"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8D98E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CA6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6BC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AAA71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D2D4660" w14:textId="77777777" w:rsidR="002968FB" w:rsidRPr="008A4162" w:rsidRDefault="002968FB" w:rsidP="008566C4">
            <w:pPr>
              <w:spacing w:after="0" w:line="240" w:lineRule="auto"/>
              <w:jc w:val="left"/>
              <w:rPr>
                <w:rFonts w:cs="Arial"/>
              </w:rPr>
            </w:pPr>
          </w:p>
        </w:tc>
        <w:tc>
          <w:tcPr>
            <w:tcW w:w="149" w:type="dxa"/>
          </w:tcPr>
          <w:p w14:paraId="6CF19CED"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F5ADC9" w14:textId="77777777" w:rsidTr="008566C4">
        <w:trPr>
          <w:trHeight w:val="80"/>
        </w:trPr>
        <w:tc>
          <w:tcPr>
            <w:tcW w:w="54" w:type="dxa"/>
          </w:tcPr>
          <w:p w14:paraId="798995D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E45A39C" w14:textId="77777777" w:rsidR="002968FB" w:rsidRPr="008A4162" w:rsidRDefault="002968FB" w:rsidP="008566C4">
            <w:pPr>
              <w:pStyle w:val="EmptyCellLayoutStyle"/>
              <w:spacing w:after="0" w:line="240" w:lineRule="auto"/>
              <w:rPr>
                <w:rFonts w:ascii="Arial" w:hAnsi="Arial" w:cs="Arial"/>
              </w:rPr>
            </w:pPr>
          </w:p>
        </w:tc>
        <w:tc>
          <w:tcPr>
            <w:tcW w:w="149" w:type="dxa"/>
          </w:tcPr>
          <w:p w14:paraId="40A25723" w14:textId="77777777" w:rsidR="002968FB" w:rsidRPr="008A4162" w:rsidRDefault="002968FB" w:rsidP="008566C4">
            <w:pPr>
              <w:pStyle w:val="EmptyCellLayoutStyle"/>
              <w:spacing w:after="0" w:line="240" w:lineRule="auto"/>
              <w:rPr>
                <w:rFonts w:ascii="Arial" w:hAnsi="Arial" w:cs="Arial"/>
              </w:rPr>
            </w:pPr>
          </w:p>
        </w:tc>
      </w:tr>
    </w:tbl>
    <w:p w14:paraId="2218CA38" w14:textId="77777777" w:rsidR="002968FB" w:rsidRPr="008A4162" w:rsidRDefault="002968FB" w:rsidP="002968FB">
      <w:pPr>
        <w:spacing w:after="0" w:line="240" w:lineRule="auto"/>
        <w:jc w:val="left"/>
        <w:rPr>
          <w:rFonts w:cs="Arial"/>
        </w:rPr>
      </w:pPr>
    </w:p>
    <w:p w14:paraId="2C1283C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der Timeouts für Arbeitsspeicherzuweisungen pro Sekunde, die im Ressourcenpool ausgeführt werden</w:t>
      </w:r>
    </w:p>
    <w:p w14:paraId="5D568DC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„Timeouts für Arbeitsspeicherzuweisungen/Sekunde“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77C9B6F9" w14:textId="77777777" w:rsidTr="008566C4">
        <w:trPr>
          <w:trHeight w:val="54"/>
        </w:trPr>
        <w:tc>
          <w:tcPr>
            <w:tcW w:w="54" w:type="dxa"/>
          </w:tcPr>
          <w:p w14:paraId="5C89403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87157AC" w14:textId="77777777" w:rsidR="002968FB" w:rsidRPr="008A4162" w:rsidRDefault="002968FB" w:rsidP="008566C4">
            <w:pPr>
              <w:pStyle w:val="EmptyCellLayoutStyle"/>
              <w:spacing w:after="0" w:line="240" w:lineRule="auto"/>
              <w:rPr>
                <w:rFonts w:ascii="Arial" w:hAnsi="Arial" w:cs="Arial"/>
              </w:rPr>
            </w:pPr>
          </w:p>
        </w:tc>
        <w:tc>
          <w:tcPr>
            <w:tcW w:w="149" w:type="dxa"/>
          </w:tcPr>
          <w:p w14:paraId="4F3D2538" w14:textId="77777777" w:rsidR="002968FB" w:rsidRPr="008A4162" w:rsidRDefault="002968FB" w:rsidP="008566C4">
            <w:pPr>
              <w:pStyle w:val="EmptyCellLayoutStyle"/>
              <w:spacing w:after="0" w:line="240" w:lineRule="auto"/>
              <w:rPr>
                <w:rFonts w:ascii="Arial" w:hAnsi="Arial" w:cs="Arial"/>
              </w:rPr>
            </w:pPr>
          </w:p>
        </w:tc>
      </w:tr>
      <w:tr w:rsidR="002968FB" w:rsidRPr="008A4162" w14:paraId="687D8631" w14:textId="77777777" w:rsidTr="008566C4">
        <w:tc>
          <w:tcPr>
            <w:tcW w:w="54" w:type="dxa"/>
          </w:tcPr>
          <w:p w14:paraId="107D624D"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50CF76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0D08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BDB45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C8F3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744C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612A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D31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F744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0AC80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B6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7542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B550"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FF576E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132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92222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48C4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6DF34DE" w14:textId="77777777" w:rsidR="002968FB" w:rsidRPr="008A4162" w:rsidRDefault="002968FB" w:rsidP="008566C4">
            <w:pPr>
              <w:spacing w:after="0" w:line="240" w:lineRule="auto"/>
              <w:jc w:val="left"/>
              <w:rPr>
                <w:rFonts w:cs="Arial"/>
              </w:rPr>
            </w:pPr>
          </w:p>
        </w:tc>
        <w:tc>
          <w:tcPr>
            <w:tcW w:w="149" w:type="dxa"/>
          </w:tcPr>
          <w:p w14:paraId="5BFBDDEC" w14:textId="77777777" w:rsidR="002968FB" w:rsidRPr="008A4162" w:rsidRDefault="002968FB" w:rsidP="008566C4">
            <w:pPr>
              <w:pStyle w:val="EmptyCellLayoutStyle"/>
              <w:spacing w:after="0" w:line="240" w:lineRule="auto"/>
              <w:rPr>
                <w:rFonts w:ascii="Arial" w:hAnsi="Arial" w:cs="Arial"/>
              </w:rPr>
            </w:pPr>
          </w:p>
        </w:tc>
      </w:tr>
      <w:tr w:rsidR="002968FB" w:rsidRPr="008A4162" w14:paraId="02848463" w14:textId="77777777" w:rsidTr="008566C4">
        <w:trPr>
          <w:trHeight w:val="80"/>
        </w:trPr>
        <w:tc>
          <w:tcPr>
            <w:tcW w:w="54" w:type="dxa"/>
          </w:tcPr>
          <w:p w14:paraId="3291EF60"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3990D18" w14:textId="77777777" w:rsidR="002968FB" w:rsidRPr="008A4162" w:rsidRDefault="002968FB" w:rsidP="008566C4">
            <w:pPr>
              <w:pStyle w:val="EmptyCellLayoutStyle"/>
              <w:spacing w:after="0" w:line="240" w:lineRule="auto"/>
              <w:rPr>
                <w:rFonts w:ascii="Arial" w:hAnsi="Arial" w:cs="Arial"/>
              </w:rPr>
            </w:pPr>
          </w:p>
        </w:tc>
        <w:tc>
          <w:tcPr>
            <w:tcW w:w="149" w:type="dxa"/>
          </w:tcPr>
          <w:p w14:paraId="419815AE" w14:textId="77777777" w:rsidR="002968FB" w:rsidRPr="008A4162" w:rsidRDefault="002968FB" w:rsidP="008566C4">
            <w:pPr>
              <w:pStyle w:val="EmptyCellLayoutStyle"/>
              <w:spacing w:after="0" w:line="240" w:lineRule="auto"/>
              <w:rPr>
                <w:rFonts w:ascii="Arial" w:hAnsi="Arial" w:cs="Arial"/>
              </w:rPr>
            </w:pPr>
          </w:p>
        </w:tc>
      </w:tr>
    </w:tbl>
    <w:p w14:paraId="30D78B14" w14:textId="77777777" w:rsidR="002968FB" w:rsidRPr="008A4162" w:rsidRDefault="002968FB" w:rsidP="002968FB">
      <w:pPr>
        <w:spacing w:after="0" w:line="240" w:lineRule="auto"/>
        <w:jc w:val="left"/>
        <w:rPr>
          <w:rFonts w:cs="Arial"/>
        </w:rPr>
      </w:pPr>
    </w:p>
    <w:p w14:paraId="57FF523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Derzeitiges Speicherziel für die Abfragekompilierung (KB)</w:t>
      </w:r>
    </w:p>
    <w:p w14:paraId="7900D6B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„Speicherziel für Kompilierung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0686491" w14:textId="77777777" w:rsidTr="008566C4">
        <w:trPr>
          <w:trHeight w:val="54"/>
        </w:trPr>
        <w:tc>
          <w:tcPr>
            <w:tcW w:w="54" w:type="dxa"/>
          </w:tcPr>
          <w:p w14:paraId="3039740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724489F" w14:textId="77777777" w:rsidR="002968FB" w:rsidRPr="008A4162" w:rsidRDefault="002968FB" w:rsidP="008566C4">
            <w:pPr>
              <w:pStyle w:val="EmptyCellLayoutStyle"/>
              <w:spacing w:after="0" w:line="240" w:lineRule="auto"/>
              <w:rPr>
                <w:rFonts w:ascii="Arial" w:hAnsi="Arial" w:cs="Arial"/>
              </w:rPr>
            </w:pPr>
          </w:p>
        </w:tc>
        <w:tc>
          <w:tcPr>
            <w:tcW w:w="149" w:type="dxa"/>
          </w:tcPr>
          <w:p w14:paraId="3602B1B6" w14:textId="77777777" w:rsidR="002968FB" w:rsidRPr="008A4162" w:rsidRDefault="002968FB" w:rsidP="008566C4">
            <w:pPr>
              <w:pStyle w:val="EmptyCellLayoutStyle"/>
              <w:spacing w:after="0" w:line="240" w:lineRule="auto"/>
              <w:rPr>
                <w:rFonts w:ascii="Arial" w:hAnsi="Arial" w:cs="Arial"/>
              </w:rPr>
            </w:pPr>
          </w:p>
        </w:tc>
      </w:tr>
      <w:tr w:rsidR="002968FB" w:rsidRPr="008A4162" w14:paraId="4812C19B" w14:textId="77777777" w:rsidTr="008566C4">
        <w:tc>
          <w:tcPr>
            <w:tcW w:w="54" w:type="dxa"/>
          </w:tcPr>
          <w:p w14:paraId="5FE6D329"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4D57A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FA67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2ADA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9C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44EA8B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1AAE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5111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E792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5FEA8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99A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DE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1330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17774A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A8DE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2BD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6F5E0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5671D210" w14:textId="77777777" w:rsidR="002968FB" w:rsidRPr="008A4162" w:rsidRDefault="002968FB" w:rsidP="008566C4">
            <w:pPr>
              <w:spacing w:after="0" w:line="240" w:lineRule="auto"/>
              <w:jc w:val="left"/>
              <w:rPr>
                <w:rFonts w:cs="Arial"/>
              </w:rPr>
            </w:pPr>
          </w:p>
        </w:tc>
        <w:tc>
          <w:tcPr>
            <w:tcW w:w="149" w:type="dxa"/>
          </w:tcPr>
          <w:p w14:paraId="6794872D" w14:textId="77777777" w:rsidR="002968FB" w:rsidRPr="008A4162" w:rsidRDefault="002968FB" w:rsidP="008566C4">
            <w:pPr>
              <w:pStyle w:val="EmptyCellLayoutStyle"/>
              <w:spacing w:after="0" w:line="240" w:lineRule="auto"/>
              <w:rPr>
                <w:rFonts w:ascii="Arial" w:hAnsi="Arial" w:cs="Arial"/>
              </w:rPr>
            </w:pPr>
          </w:p>
        </w:tc>
      </w:tr>
      <w:tr w:rsidR="002968FB" w:rsidRPr="008A4162" w14:paraId="784968B2" w14:textId="77777777" w:rsidTr="008566C4">
        <w:trPr>
          <w:trHeight w:val="80"/>
        </w:trPr>
        <w:tc>
          <w:tcPr>
            <w:tcW w:w="54" w:type="dxa"/>
          </w:tcPr>
          <w:p w14:paraId="129A459B"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6D0D2C" w14:textId="77777777" w:rsidR="002968FB" w:rsidRPr="008A4162" w:rsidRDefault="002968FB" w:rsidP="008566C4">
            <w:pPr>
              <w:pStyle w:val="EmptyCellLayoutStyle"/>
              <w:spacing w:after="0" w:line="240" w:lineRule="auto"/>
              <w:rPr>
                <w:rFonts w:ascii="Arial" w:hAnsi="Arial" w:cs="Arial"/>
              </w:rPr>
            </w:pPr>
          </w:p>
        </w:tc>
        <w:tc>
          <w:tcPr>
            <w:tcW w:w="149" w:type="dxa"/>
          </w:tcPr>
          <w:p w14:paraId="499F1DDC" w14:textId="77777777" w:rsidR="002968FB" w:rsidRPr="008A4162" w:rsidRDefault="002968FB" w:rsidP="008566C4">
            <w:pPr>
              <w:pStyle w:val="EmptyCellLayoutStyle"/>
              <w:spacing w:after="0" w:line="240" w:lineRule="auto"/>
              <w:rPr>
                <w:rFonts w:ascii="Arial" w:hAnsi="Arial" w:cs="Arial"/>
              </w:rPr>
            </w:pPr>
          </w:p>
        </w:tc>
      </w:tr>
    </w:tbl>
    <w:p w14:paraId="33426475" w14:textId="77777777" w:rsidR="002968FB" w:rsidRPr="008A4162" w:rsidRDefault="002968FB" w:rsidP="002968FB">
      <w:pPr>
        <w:spacing w:after="0" w:line="240" w:lineRule="auto"/>
        <w:jc w:val="left"/>
        <w:rPr>
          <w:rFonts w:cs="Arial"/>
        </w:rPr>
      </w:pPr>
    </w:p>
    <w:p w14:paraId="1514B6A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im Ressourcenpool verwendete Arbeitsspeichermenge (KB)</w:t>
      </w:r>
    </w:p>
    <w:p w14:paraId="56AF9F1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„Verwendeter Arbeitsspeicher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00DA701A" w14:textId="77777777" w:rsidTr="008566C4">
        <w:trPr>
          <w:trHeight w:val="54"/>
        </w:trPr>
        <w:tc>
          <w:tcPr>
            <w:tcW w:w="54" w:type="dxa"/>
          </w:tcPr>
          <w:p w14:paraId="2A785788"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5C2CC21" w14:textId="77777777" w:rsidR="002968FB" w:rsidRPr="008A4162" w:rsidRDefault="002968FB" w:rsidP="008566C4">
            <w:pPr>
              <w:pStyle w:val="EmptyCellLayoutStyle"/>
              <w:spacing w:after="0" w:line="240" w:lineRule="auto"/>
              <w:rPr>
                <w:rFonts w:ascii="Arial" w:hAnsi="Arial" w:cs="Arial"/>
              </w:rPr>
            </w:pPr>
          </w:p>
        </w:tc>
        <w:tc>
          <w:tcPr>
            <w:tcW w:w="149" w:type="dxa"/>
          </w:tcPr>
          <w:p w14:paraId="7D1DF204" w14:textId="77777777" w:rsidR="002968FB" w:rsidRPr="008A4162" w:rsidRDefault="002968FB" w:rsidP="008566C4">
            <w:pPr>
              <w:pStyle w:val="EmptyCellLayoutStyle"/>
              <w:spacing w:after="0" w:line="240" w:lineRule="auto"/>
              <w:rPr>
                <w:rFonts w:ascii="Arial" w:hAnsi="Arial" w:cs="Arial"/>
              </w:rPr>
            </w:pPr>
          </w:p>
        </w:tc>
      </w:tr>
      <w:tr w:rsidR="002968FB" w:rsidRPr="008A4162" w14:paraId="5D282556" w14:textId="77777777" w:rsidTr="008566C4">
        <w:tc>
          <w:tcPr>
            <w:tcW w:w="54" w:type="dxa"/>
          </w:tcPr>
          <w:p w14:paraId="570B579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699BF9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CBE0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84283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3C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CDE6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D0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326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8AE9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5EFEF3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E39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953E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AF33"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C63AE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067A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506A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0CE2C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7275ACC" w14:textId="77777777" w:rsidR="002968FB" w:rsidRPr="008A4162" w:rsidRDefault="002968FB" w:rsidP="008566C4">
            <w:pPr>
              <w:spacing w:after="0" w:line="240" w:lineRule="auto"/>
              <w:jc w:val="left"/>
              <w:rPr>
                <w:rFonts w:cs="Arial"/>
              </w:rPr>
            </w:pPr>
          </w:p>
        </w:tc>
        <w:tc>
          <w:tcPr>
            <w:tcW w:w="149" w:type="dxa"/>
          </w:tcPr>
          <w:p w14:paraId="2BD31DB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EC45A40" w14:textId="77777777" w:rsidTr="008566C4">
        <w:trPr>
          <w:trHeight w:val="80"/>
        </w:trPr>
        <w:tc>
          <w:tcPr>
            <w:tcW w:w="54" w:type="dxa"/>
          </w:tcPr>
          <w:p w14:paraId="682D39F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A16B8BD" w14:textId="77777777" w:rsidR="002968FB" w:rsidRPr="008A4162" w:rsidRDefault="002968FB" w:rsidP="008566C4">
            <w:pPr>
              <w:pStyle w:val="EmptyCellLayoutStyle"/>
              <w:spacing w:after="0" w:line="240" w:lineRule="auto"/>
              <w:rPr>
                <w:rFonts w:ascii="Arial" w:hAnsi="Arial" w:cs="Arial"/>
              </w:rPr>
            </w:pPr>
          </w:p>
        </w:tc>
        <w:tc>
          <w:tcPr>
            <w:tcW w:w="149" w:type="dxa"/>
          </w:tcPr>
          <w:p w14:paraId="44BA00FA" w14:textId="77777777" w:rsidR="002968FB" w:rsidRPr="008A4162" w:rsidRDefault="002968FB" w:rsidP="008566C4">
            <w:pPr>
              <w:pStyle w:val="EmptyCellLayoutStyle"/>
              <w:spacing w:after="0" w:line="240" w:lineRule="auto"/>
              <w:rPr>
                <w:rFonts w:ascii="Arial" w:hAnsi="Arial" w:cs="Arial"/>
              </w:rPr>
            </w:pPr>
          </w:p>
        </w:tc>
      </w:tr>
    </w:tbl>
    <w:p w14:paraId="3DC72483" w14:textId="77777777" w:rsidR="002968FB" w:rsidRPr="008A4162" w:rsidRDefault="002968FB" w:rsidP="002968FB">
      <w:pPr>
        <w:spacing w:after="0" w:line="240" w:lineRule="auto"/>
        <w:jc w:val="left"/>
        <w:rPr>
          <w:rFonts w:cs="Arial"/>
        </w:rPr>
      </w:pPr>
    </w:p>
    <w:p w14:paraId="1BD09893"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der Arbeitsspeicherzuweisungen pro Sekunde, die im Ressourcenpool ausgeführt werden</w:t>
      </w:r>
    </w:p>
    <w:p w14:paraId="2C79F0D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„Arbeitsspeicherzuweisungen/Sekunde“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245686D" w14:textId="77777777" w:rsidTr="008566C4">
        <w:trPr>
          <w:trHeight w:val="54"/>
        </w:trPr>
        <w:tc>
          <w:tcPr>
            <w:tcW w:w="54" w:type="dxa"/>
          </w:tcPr>
          <w:p w14:paraId="5D19D6E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4356317C" w14:textId="77777777" w:rsidR="002968FB" w:rsidRPr="008A4162" w:rsidRDefault="002968FB" w:rsidP="008566C4">
            <w:pPr>
              <w:pStyle w:val="EmptyCellLayoutStyle"/>
              <w:spacing w:after="0" w:line="240" w:lineRule="auto"/>
              <w:rPr>
                <w:rFonts w:ascii="Arial" w:hAnsi="Arial" w:cs="Arial"/>
              </w:rPr>
            </w:pPr>
          </w:p>
        </w:tc>
        <w:tc>
          <w:tcPr>
            <w:tcW w:w="149" w:type="dxa"/>
          </w:tcPr>
          <w:p w14:paraId="5CB54C85" w14:textId="77777777" w:rsidR="002968FB" w:rsidRPr="008A4162" w:rsidRDefault="002968FB" w:rsidP="008566C4">
            <w:pPr>
              <w:pStyle w:val="EmptyCellLayoutStyle"/>
              <w:spacing w:after="0" w:line="240" w:lineRule="auto"/>
              <w:rPr>
                <w:rFonts w:ascii="Arial" w:hAnsi="Arial" w:cs="Arial"/>
              </w:rPr>
            </w:pPr>
          </w:p>
        </w:tc>
      </w:tr>
      <w:tr w:rsidR="002968FB" w:rsidRPr="008A4162" w14:paraId="70AC08E6" w14:textId="77777777" w:rsidTr="008566C4">
        <w:tc>
          <w:tcPr>
            <w:tcW w:w="54" w:type="dxa"/>
          </w:tcPr>
          <w:p w14:paraId="2BC3FCD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371BF3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C74C0D"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BD4BF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F6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D2083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118F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73D4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7AC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2B750D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A28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203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C561"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321A8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5C8F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B976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24E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1D4977B6" w14:textId="77777777" w:rsidR="002968FB" w:rsidRPr="008A4162" w:rsidRDefault="002968FB" w:rsidP="008566C4">
            <w:pPr>
              <w:spacing w:after="0" w:line="240" w:lineRule="auto"/>
              <w:jc w:val="left"/>
              <w:rPr>
                <w:rFonts w:cs="Arial"/>
              </w:rPr>
            </w:pPr>
          </w:p>
        </w:tc>
        <w:tc>
          <w:tcPr>
            <w:tcW w:w="149" w:type="dxa"/>
          </w:tcPr>
          <w:p w14:paraId="268252B7" w14:textId="77777777" w:rsidR="002968FB" w:rsidRPr="008A4162" w:rsidRDefault="002968FB" w:rsidP="008566C4">
            <w:pPr>
              <w:pStyle w:val="EmptyCellLayoutStyle"/>
              <w:spacing w:after="0" w:line="240" w:lineRule="auto"/>
              <w:rPr>
                <w:rFonts w:ascii="Arial" w:hAnsi="Arial" w:cs="Arial"/>
              </w:rPr>
            </w:pPr>
          </w:p>
        </w:tc>
      </w:tr>
      <w:tr w:rsidR="002968FB" w:rsidRPr="008A4162" w14:paraId="18B1C028" w14:textId="77777777" w:rsidTr="008566C4">
        <w:trPr>
          <w:trHeight w:val="80"/>
        </w:trPr>
        <w:tc>
          <w:tcPr>
            <w:tcW w:w="54" w:type="dxa"/>
          </w:tcPr>
          <w:p w14:paraId="12DE584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ECF427" w14:textId="77777777" w:rsidR="002968FB" w:rsidRPr="008A4162" w:rsidRDefault="002968FB" w:rsidP="008566C4">
            <w:pPr>
              <w:pStyle w:val="EmptyCellLayoutStyle"/>
              <w:spacing w:after="0" w:line="240" w:lineRule="auto"/>
              <w:rPr>
                <w:rFonts w:ascii="Arial" w:hAnsi="Arial" w:cs="Arial"/>
              </w:rPr>
            </w:pPr>
          </w:p>
        </w:tc>
        <w:tc>
          <w:tcPr>
            <w:tcW w:w="149" w:type="dxa"/>
          </w:tcPr>
          <w:p w14:paraId="7B5F78FF" w14:textId="77777777" w:rsidR="002968FB" w:rsidRPr="008A4162" w:rsidRDefault="002968FB" w:rsidP="008566C4">
            <w:pPr>
              <w:pStyle w:val="EmptyCellLayoutStyle"/>
              <w:spacing w:after="0" w:line="240" w:lineRule="auto"/>
              <w:rPr>
                <w:rFonts w:ascii="Arial" w:hAnsi="Arial" w:cs="Arial"/>
              </w:rPr>
            </w:pPr>
          </w:p>
        </w:tc>
      </w:tr>
    </w:tbl>
    <w:p w14:paraId="76257932" w14:textId="77777777" w:rsidR="002968FB" w:rsidRPr="008A4162" w:rsidRDefault="002968FB" w:rsidP="002968FB">
      <w:pPr>
        <w:spacing w:after="0" w:line="240" w:lineRule="auto"/>
        <w:jc w:val="left"/>
        <w:rPr>
          <w:rFonts w:cs="Arial"/>
        </w:rPr>
      </w:pPr>
    </w:p>
    <w:p w14:paraId="16A77BF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maximale Speichermenge des Ressourcenpools auf Grundlage der Einstellungen und des Serverstatus (KB)</w:t>
      </w:r>
    </w:p>
    <w:p w14:paraId="324C401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„Maximaler Arbeitsspeicher (KB)“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2A308802" w14:textId="77777777" w:rsidTr="008566C4">
        <w:trPr>
          <w:trHeight w:val="54"/>
        </w:trPr>
        <w:tc>
          <w:tcPr>
            <w:tcW w:w="54" w:type="dxa"/>
          </w:tcPr>
          <w:p w14:paraId="3243D8D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FE2C788" w14:textId="77777777" w:rsidR="002968FB" w:rsidRPr="008A4162" w:rsidRDefault="002968FB" w:rsidP="008566C4">
            <w:pPr>
              <w:pStyle w:val="EmptyCellLayoutStyle"/>
              <w:spacing w:after="0" w:line="240" w:lineRule="auto"/>
              <w:rPr>
                <w:rFonts w:ascii="Arial" w:hAnsi="Arial" w:cs="Arial"/>
              </w:rPr>
            </w:pPr>
          </w:p>
        </w:tc>
        <w:tc>
          <w:tcPr>
            <w:tcW w:w="149" w:type="dxa"/>
          </w:tcPr>
          <w:p w14:paraId="6A0DB047" w14:textId="77777777" w:rsidR="002968FB" w:rsidRPr="008A4162" w:rsidRDefault="002968FB" w:rsidP="008566C4">
            <w:pPr>
              <w:pStyle w:val="EmptyCellLayoutStyle"/>
              <w:spacing w:after="0" w:line="240" w:lineRule="auto"/>
              <w:rPr>
                <w:rFonts w:ascii="Arial" w:hAnsi="Arial" w:cs="Arial"/>
              </w:rPr>
            </w:pPr>
          </w:p>
        </w:tc>
      </w:tr>
      <w:tr w:rsidR="002968FB" w:rsidRPr="008A4162" w14:paraId="75696DF1" w14:textId="77777777" w:rsidTr="008566C4">
        <w:tc>
          <w:tcPr>
            <w:tcW w:w="54" w:type="dxa"/>
          </w:tcPr>
          <w:p w14:paraId="22DE8401"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2F6C6B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AD49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3A372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21F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F2EE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6734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2588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AB06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72CA5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73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071C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9BDE"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5536964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2ABB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D26E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BE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2A2F6028" w14:textId="77777777" w:rsidR="002968FB" w:rsidRPr="008A4162" w:rsidRDefault="002968FB" w:rsidP="008566C4">
            <w:pPr>
              <w:spacing w:after="0" w:line="240" w:lineRule="auto"/>
              <w:jc w:val="left"/>
              <w:rPr>
                <w:rFonts w:cs="Arial"/>
              </w:rPr>
            </w:pPr>
          </w:p>
        </w:tc>
        <w:tc>
          <w:tcPr>
            <w:tcW w:w="149" w:type="dxa"/>
          </w:tcPr>
          <w:p w14:paraId="7688B3DF" w14:textId="77777777" w:rsidR="002968FB" w:rsidRPr="008A4162" w:rsidRDefault="002968FB" w:rsidP="008566C4">
            <w:pPr>
              <w:pStyle w:val="EmptyCellLayoutStyle"/>
              <w:spacing w:after="0" w:line="240" w:lineRule="auto"/>
              <w:rPr>
                <w:rFonts w:ascii="Arial" w:hAnsi="Arial" w:cs="Arial"/>
              </w:rPr>
            </w:pPr>
          </w:p>
        </w:tc>
      </w:tr>
      <w:tr w:rsidR="002968FB" w:rsidRPr="008A4162" w14:paraId="6DCDC4DC" w14:textId="77777777" w:rsidTr="008566C4">
        <w:trPr>
          <w:trHeight w:val="80"/>
        </w:trPr>
        <w:tc>
          <w:tcPr>
            <w:tcW w:w="54" w:type="dxa"/>
          </w:tcPr>
          <w:p w14:paraId="68ABA12C" w14:textId="77777777" w:rsidR="002968FB" w:rsidRPr="008A4162" w:rsidRDefault="002968FB" w:rsidP="008566C4">
            <w:pPr>
              <w:pStyle w:val="EmptyCellLayoutStyle"/>
              <w:spacing w:after="0" w:line="240" w:lineRule="auto"/>
              <w:rPr>
                <w:rFonts w:ascii="Arial" w:hAnsi="Arial" w:cs="Arial"/>
              </w:rPr>
            </w:pPr>
          </w:p>
        </w:tc>
        <w:tc>
          <w:tcPr>
            <w:tcW w:w="10395" w:type="dxa"/>
          </w:tcPr>
          <w:p w14:paraId="1B53011C" w14:textId="77777777" w:rsidR="002968FB" w:rsidRPr="008A4162" w:rsidRDefault="002968FB" w:rsidP="008566C4">
            <w:pPr>
              <w:pStyle w:val="EmptyCellLayoutStyle"/>
              <w:spacing w:after="0" w:line="240" w:lineRule="auto"/>
              <w:rPr>
                <w:rFonts w:ascii="Arial" w:hAnsi="Arial" w:cs="Arial"/>
              </w:rPr>
            </w:pPr>
          </w:p>
        </w:tc>
        <w:tc>
          <w:tcPr>
            <w:tcW w:w="149" w:type="dxa"/>
          </w:tcPr>
          <w:p w14:paraId="5A5E46C4" w14:textId="77777777" w:rsidR="002968FB" w:rsidRPr="008A4162" w:rsidRDefault="002968FB" w:rsidP="008566C4">
            <w:pPr>
              <w:pStyle w:val="EmptyCellLayoutStyle"/>
              <w:spacing w:after="0" w:line="240" w:lineRule="auto"/>
              <w:rPr>
                <w:rFonts w:ascii="Arial" w:hAnsi="Arial" w:cs="Arial"/>
              </w:rPr>
            </w:pPr>
          </w:p>
        </w:tc>
      </w:tr>
    </w:tbl>
    <w:p w14:paraId="0A062F33" w14:textId="77777777" w:rsidR="002968FB" w:rsidRPr="008A4162" w:rsidRDefault="002968FB" w:rsidP="002968FB">
      <w:pPr>
        <w:spacing w:after="0" w:line="240" w:lineRule="auto"/>
        <w:jc w:val="left"/>
        <w:rPr>
          <w:rFonts w:cs="Arial"/>
        </w:rPr>
      </w:pPr>
    </w:p>
    <w:p w14:paraId="2A4D73F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Anzahl von Abfragen im Ressourcenpool, die auf Arbeitsspeicherzuweisungen warten</w:t>
      </w:r>
    </w:p>
    <w:p w14:paraId="7867C78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den Windows-Leistungsindikator „Anzahl ausstehender Arbeitsspeicherzuweisungen“ zu jedem Ressourcenpool des SQL 2014-Datenbankmoduls.</w:t>
      </w:r>
    </w:p>
    <w:tbl>
      <w:tblPr>
        <w:tblW w:w="0" w:type="auto"/>
        <w:tblCellMar>
          <w:left w:w="0" w:type="dxa"/>
          <w:right w:w="0" w:type="dxa"/>
        </w:tblCellMar>
        <w:tblLook w:val="0000" w:firstRow="0" w:lastRow="0" w:firstColumn="0" w:lastColumn="0" w:noHBand="0" w:noVBand="0"/>
      </w:tblPr>
      <w:tblGrid>
        <w:gridCol w:w="40"/>
        <w:gridCol w:w="8492"/>
        <w:gridCol w:w="108"/>
      </w:tblGrid>
      <w:tr w:rsidR="002968FB" w:rsidRPr="008A4162" w14:paraId="3B808798" w14:textId="77777777" w:rsidTr="008566C4">
        <w:trPr>
          <w:trHeight w:val="54"/>
        </w:trPr>
        <w:tc>
          <w:tcPr>
            <w:tcW w:w="54" w:type="dxa"/>
          </w:tcPr>
          <w:p w14:paraId="405DF08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EE1B306" w14:textId="77777777" w:rsidR="002968FB" w:rsidRPr="008A4162" w:rsidRDefault="002968FB" w:rsidP="008566C4">
            <w:pPr>
              <w:pStyle w:val="EmptyCellLayoutStyle"/>
              <w:spacing w:after="0" w:line="240" w:lineRule="auto"/>
              <w:rPr>
                <w:rFonts w:ascii="Arial" w:hAnsi="Arial" w:cs="Arial"/>
              </w:rPr>
            </w:pPr>
          </w:p>
        </w:tc>
        <w:tc>
          <w:tcPr>
            <w:tcW w:w="149" w:type="dxa"/>
          </w:tcPr>
          <w:p w14:paraId="639DE5AA" w14:textId="77777777" w:rsidR="002968FB" w:rsidRPr="008A4162" w:rsidRDefault="002968FB" w:rsidP="008566C4">
            <w:pPr>
              <w:pStyle w:val="EmptyCellLayoutStyle"/>
              <w:spacing w:after="0" w:line="240" w:lineRule="auto"/>
              <w:rPr>
                <w:rFonts w:ascii="Arial" w:hAnsi="Arial" w:cs="Arial"/>
              </w:rPr>
            </w:pPr>
          </w:p>
        </w:tc>
      </w:tr>
      <w:tr w:rsidR="002968FB" w:rsidRPr="008A4162" w14:paraId="27506188" w14:textId="77777777" w:rsidTr="008566C4">
        <w:tc>
          <w:tcPr>
            <w:tcW w:w="54" w:type="dxa"/>
          </w:tcPr>
          <w:p w14:paraId="4CDEAE1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36"/>
              <w:gridCol w:w="2844"/>
            </w:tblGrid>
            <w:tr w:rsidR="002968FB" w:rsidRPr="008A4162" w14:paraId="1DAF86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29A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4EE2B3"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5BC55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5B44DE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515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949E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289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3483F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7B0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E2E7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825D"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066415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864E9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0E1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55CB4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bl>
          <w:p w14:paraId="48A307A5" w14:textId="77777777" w:rsidR="002968FB" w:rsidRPr="008A4162" w:rsidRDefault="002968FB" w:rsidP="008566C4">
            <w:pPr>
              <w:spacing w:after="0" w:line="240" w:lineRule="auto"/>
              <w:jc w:val="left"/>
              <w:rPr>
                <w:rFonts w:cs="Arial"/>
              </w:rPr>
            </w:pPr>
          </w:p>
        </w:tc>
        <w:tc>
          <w:tcPr>
            <w:tcW w:w="149" w:type="dxa"/>
          </w:tcPr>
          <w:p w14:paraId="316914D1" w14:textId="77777777" w:rsidR="002968FB" w:rsidRPr="008A4162" w:rsidRDefault="002968FB" w:rsidP="008566C4">
            <w:pPr>
              <w:pStyle w:val="EmptyCellLayoutStyle"/>
              <w:spacing w:after="0" w:line="240" w:lineRule="auto"/>
              <w:rPr>
                <w:rFonts w:ascii="Arial" w:hAnsi="Arial" w:cs="Arial"/>
              </w:rPr>
            </w:pPr>
          </w:p>
        </w:tc>
      </w:tr>
      <w:tr w:rsidR="002968FB" w:rsidRPr="008A4162" w14:paraId="651791C1" w14:textId="77777777" w:rsidTr="008566C4">
        <w:trPr>
          <w:trHeight w:val="80"/>
        </w:trPr>
        <w:tc>
          <w:tcPr>
            <w:tcW w:w="54" w:type="dxa"/>
          </w:tcPr>
          <w:p w14:paraId="51BA5C7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5796A89" w14:textId="77777777" w:rsidR="002968FB" w:rsidRPr="008A4162" w:rsidRDefault="002968FB" w:rsidP="008566C4">
            <w:pPr>
              <w:pStyle w:val="EmptyCellLayoutStyle"/>
              <w:spacing w:after="0" w:line="240" w:lineRule="auto"/>
              <w:rPr>
                <w:rFonts w:ascii="Arial" w:hAnsi="Arial" w:cs="Arial"/>
              </w:rPr>
            </w:pPr>
          </w:p>
        </w:tc>
        <w:tc>
          <w:tcPr>
            <w:tcW w:w="149" w:type="dxa"/>
          </w:tcPr>
          <w:p w14:paraId="4DF903E7" w14:textId="77777777" w:rsidR="002968FB" w:rsidRPr="008A4162" w:rsidRDefault="002968FB" w:rsidP="008566C4">
            <w:pPr>
              <w:pStyle w:val="EmptyCellLayoutStyle"/>
              <w:spacing w:after="0" w:line="240" w:lineRule="auto"/>
              <w:rPr>
                <w:rFonts w:ascii="Arial" w:hAnsi="Arial" w:cs="Arial"/>
              </w:rPr>
            </w:pPr>
          </w:p>
        </w:tc>
      </w:tr>
    </w:tbl>
    <w:p w14:paraId="543F74F9" w14:textId="77777777" w:rsidR="002968FB" w:rsidRPr="008A4162" w:rsidRDefault="002968FB" w:rsidP="002968FB">
      <w:pPr>
        <w:spacing w:after="0" w:line="240" w:lineRule="auto"/>
        <w:jc w:val="left"/>
        <w:rPr>
          <w:rFonts w:cs="Arial"/>
        </w:rPr>
      </w:pPr>
    </w:p>
    <w:p w14:paraId="217768D3"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2014-Ressourcenpoolgruppe</w:t>
      </w:r>
    </w:p>
    <w:p w14:paraId="7CFD1D7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 Gruppe enthält alle SQL Server 2014-Ressourcenpools</w:t>
      </w:r>
    </w:p>
    <w:p w14:paraId="15618FD8"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2014-Ressourcenpoolgruppe – Ermittlungen</w:t>
      </w:r>
    </w:p>
    <w:p w14:paraId="5AD80AF0" w14:textId="77777777" w:rsidR="002968FB" w:rsidRPr="008A4162" w:rsidRDefault="002968FB" w:rsidP="002968FB">
      <w:pPr>
        <w:spacing w:after="0" w:line="240" w:lineRule="auto"/>
        <w:jc w:val="left"/>
        <w:rPr>
          <w:rFonts w:cs="Arial"/>
        </w:rPr>
      </w:pPr>
      <w:bookmarkStart w:id="100" w:name="DBEngines"/>
      <w:bookmarkEnd w:id="100"/>
      <w:r w:rsidRPr="008A4162">
        <w:rPr>
          <w:rFonts w:eastAsia="Calibri" w:cs="Arial"/>
          <w:b/>
          <w:color w:val="6495ED"/>
          <w:sz w:val="22"/>
          <w:lang w:bidi="de-DE"/>
        </w:rPr>
        <w:t>MSSQL 2014: Ermitteln von SQL Server 2014-Datenbankmodulen</w:t>
      </w:r>
    </w:p>
    <w:p w14:paraId="2D287F3E" w14:textId="4132A480"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Instanzen des SQL Server 2014-Datenbankmoduls, die auf Windows-basierten Servern ausgeführt werden. Standardmäßig werden alle Instanzen ermittelt und überwacht. Die Ermittlung kann außer Kraft gesetzt werden, um mithilfe der Ausschlussliste eine oder mehrere Instanzen von der Ermittlung auszuschließen.  Dazu kann eine durch Trennzeichen getrennte Liste von Instanzen verwendet werden oder das Zeichen *, um alle Instanzen auszuschließen.</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96B2990" w14:textId="77777777" w:rsidTr="008566C4">
        <w:trPr>
          <w:trHeight w:val="54"/>
        </w:trPr>
        <w:tc>
          <w:tcPr>
            <w:tcW w:w="54" w:type="dxa"/>
          </w:tcPr>
          <w:p w14:paraId="05A63023"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91748C" w14:textId="77777777" w:rsidR="002968FB" w:rsidRPr="008A4162" w:rsidRDefault="002968FB" w:rsidP="008566C4">
            <w:pPr>
              <w:pStyle w:val="EmptyCellLayoutStyle"/>
              <w:spacing w:after="0" w:line="240" w:lineRule="auto"/>
              <w:rPr>
                <w:rFonts w:ascii="Arial" w:hAnsi="Arial" w:cs="Arial"/>
              </w:rPr>
            </w:pPr>
          </w:p>
        </w:tc>
        <w:tc>
          <w:tcPr>
            <w:tcW w:w="149" w:type="dxa"/>
          </w:tcPr>
          <w:p w14:paraId="0E3103CB" w14:textId="77777777" w:rsidR="002968FB" w:rsidRPr="008A4162" w:rsidRDefault="002968FB" w:rsidP="008566C4">
            <w:pPr>
              <w:pStyle w:val="EmptyCellLayoutStyle"/>
              <w:spacing w:after="0" w:line="240" w:lineRule="auto"/>
              <w:rPr>
                <w:rFonts w:ascii="Arial" w:hAnsi="Arial" w:cs="Arial"/>
              </w:rPr>
            </w:pPr>
          </w:p>
        </w:tc>
      </w:tr>
      <w:tr w:rsidR="002968FB" w:rsidRPr="008A4162" w14:paraId="5A551A6E" w14:textId="77777777" w:rsidTr="008566C4">
        <w:tc>
          <w:tcPr>
            <w:tcW w:w="54" w:type="dxa"/>
          </w:tcPr>
          <w:p w14:paraId="6F26303B"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9AAD8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54D1C"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3BE071"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E54DF"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10458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897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E2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E2D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87622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366F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Ausschlussliste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2FD4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Eine durch Trennzeichen getrennte Liste von Instanzen, die von der Ermittlung ausgeschlossen werden sollten. Mit dem Platzhalter * können alle Instanzen ausgeschlossen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5FC6" w14:textId="77777777" w:rsidR="002968FB" w:rsidRPr="008A4162" w:rsidRDefault="002968FB" w:rsidP="008566C4">
                  <w:pPr>
                    <w:spacing w:after="0" w:line="240" w:lineRule="auto"/>
                    <w:jc w:val="left"/>
                    <w:rPr>
                      <w:rFonts w:cs="Arial"/>
                    </w:rPr>
                  </w:pPr>
                </w:p>
              </w:tc>
            </w:tr>
            <w:tr w:rsidR="002968FB" w:rsidRPr="008A4162" w14:paraId="15DA7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0E33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872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AEB8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6FB3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442F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AAC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BFE31" w14:textId="77777777" w:rsidR="002968FB" w:rsidRPr="008A4162" w:rsidRDefault="002968FB" w:rsidP="008566C4">
                  <w:pPr>
                    <w:spacing w:after="0" w:line="240" w:lineRule="auto"/>
                    <w:jc w:val="left"/>
                    <w:rPr>
                      <w:rFonts w:cs="Arial"/>
                    </w:rPr>
                  </w:pPr>
                </w:p>
              </w:tc>
            </w:tr>
            <w:tr w:rsidR="002968FB" w:rsidRPr="008A4162" w14:paraId="04892E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A05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B9885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0ED3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DD7FD53" w14:textId="77777777" w:rsidR="002968FB" w:rsidRPr="008A4162" w:rsidRDefault="002968FB" w:rsidP="008566C4">
            <w:pPr>
              <w:spacing w:after="0" w:line="240" w:lineRule="auto"/>
              <w:jc w:val="left"/>
              <w:rPr>
                <w:rFonts w:cs="Arial"/>
              </w:rPr>
            </w:pPr>
          </w:p>
        </w:tc>
        <w:tc>
          <w:tcPr>
            <w:tcW w:w="149" w:type="dxa"/>
          </w:tcPr>
          <w:p w14:paraId="021E2A9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91B6937" w14:textId="77777777" w:rsidTr="008566C4">
        <w:trPr>
          <w:trHeight w:val="80"/>
        </w:trPr>
        <w:tc>
          <w:tcPr>
            <w:tcW w:w="54" w:type="dxa"/>
          </w:tcPr>
          <w:p w14:paraId="0DE3C88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691AADA" w14:textId="77777777" w:rsidR="002968FB" w:rsidRPr="008A4162" w:rsidRDefault="002968FB" w:rsidP="008566C4">
            <w:pPr>
              <w:pStyle w:val="EmptyCellLayoutStyle"/>
              <w:spacing w:after="0" w:line="240" w:lineRule="auto"/>
              <w:rPr>
                <w:rFonts w:ascii="Arial" w:hAnsi="Arial" w:cs="Arial"/>
              </w:rPr>
            </w:pPr>
          </w:p>
        </w:tc>
        <w:tc>
          <w:tcPr>
            <w:tcW w:w="149" w:type="dxa"/>
          </w:tcPr>
          <w:p w14:paraId="4D546109" w14:textId="77777777" w:rsidR="002968FB" w:rsidRPr="008A4162" w:rsidRDefault="002968FB" w:rsidP="008566C4">
            <w:pPr>
              <w:pStyle w:val="EmptyCellLayoutStyle"/>
              <w:spacing w:after="0" w:line="240" w:lineRule="auto"/>
              <w:rPr>
                <w:rFonts w:ascii="Arial" w:hAnsi="Arial" w:cs="Arial"/>
              </w:rPr>
            </w:pPr>
          </w:p>
        </w:tc>
      </w:tr>
    </w:tbl>
    <w:p w14:paraId="6BA03FBD" w14:textId="77777777" w:rsidR="002968FB" w:rsidRPr="008A4162" w:rsidRDefault="002968FB" w:rsidP="002968FB">
      <w:pPr>
        <w:spacing w:after="0" w:line="240" w:lineRule="auto"/>
        <w:jc w:val="left"/>
        <w:rPr>
          <w:rFonts w:cs="Arial"/>
        </w:rPr>
      </w:pPr>
    </w:p>
    <w:p w14:paraId="7DBA30EA"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2014-Benutzerressourcenpool</w:t>
      </w:r>
    </w:p>
    <w:p w14:paraId="6AF3799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SQL Server 2014-Benutzerressourcenpool – abstrakte Klasse</w:t>
      </w:r>
    </w:p>
    <w:p w14:paraId="198B938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2014-Benutzerressourcenpool – Einheitenmonitore</w:t>
      </w:r>
    </w:p>
    <w:p w14:paraId="1AA88D5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Arbeitsspeichernutzung des Ressourcenpools</w:t>
      </w:r>
    </w:p>
    <w:p w14:paraId="4F4446BC"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Dieser Monitor meldet einen kritischen Zustand und löst eine Warnung aus, wenn die vom Ressourcenpool genutzte Speichermenge den eingestellten Schwellenwert übersteigt. Diese wird in Prozent des verfügbaren Speichers für speicheroptmierte Datentabellen für den entsprechenden Ressourcenpool angegeben.</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61058DD0" w14:textId="77777777" w:rsidTr="008566C4">
        <w:trPr>
          <w:trHeight w:val="54"/>
        </w:trPr>
        <w:tc>
          <w:tcPr>
            <w:tcW w:w="54" w:type="dxa"/>
          </w:tcPr>
          <w:p w14:paraId="095A703E"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D90BB1C" w14:textId="77777777" w:rsidR="002968FB" w:rsidRPr="008A4162" w:rsidRDefault="002968FB" w:rsidP="008566C4">
            <w:pPr>
              <w:pStyle w:val="EmptyCellLayoutStyle"/>
              <w:spacing w:after="0" w:line="240" w:lineRule="auto"/>
              <w:rPr>
                <w:rFonts w:ascii="Arial" w:hAnsi="Arial" w:cs="Arial"/>
              </w:rPr>
            </w:pPr>
          </w:p>
        </w:tc>
        <w:tc>
          <w:tcPr>
            <w:tcW w:w="149" w:type="dxa"/>
          </w:tcPr>
          <w:p w14:paraId="6467110A" w14:textId="77777777" w:rsidR="002968FB" w:rsidRPr="008A4162" w:rsidRDefault="002968FB" w:rsidP="008566C4">
            <w:pPr>
              <w:pStyle w:val="EmptyCellLayoutStyle"/>
              <w:spacing w:after="0" w:line="240" w:lineRule="auto"/>
              <w:rPr>
                <w:rFonts w:ascii="Arial" w:hAnsi="Arial" w:cs="Arial"/>
              </w:rPr>
            </w:pPr>
          </w:p>
        </w:tc>
      </w:tr>
      <w:tr w:rsidR="002968FB" w:rsidRPr="008A4162" w14:paraId="348AD8AD" w14:textId="77777777" w:rsidTr="008566C4">
        <w:tc>
          <w:tcPr>
            <w:tcW w:w="54" w:type="dxa"/>
          </w:tcPr>
          <w:p w14:paraId="2D1E54F5"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14A3AB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AE0029"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4917D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2438C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3A254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DD2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1E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E9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4B08A5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78F1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BA2E9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A35A4" w14:textId="77777777" w:rsidR="002968FB" w:rsidRPr="008A4162" w:rsidRDefault="002968FB" w:rsidP="008566C4">
                  <w:pPr>
                    <w:spacing w:after="0" w:line="240" w:lineRule="auto"/>
                    <w:jc w:val="left"/>
                    <w:rPr>
                      <w:rFonts w:cs="Arial"/>
                    </w:rPr>
                  </w:pPr>
                  <w:r w:rsidRPr="008A4162">
                    <w:rPr>
                      <w:rFonts w:eastAsia="Arial" w:cs="Arial"/>
                      <w:color w:val="000000"/>
                      <w:lang w:bidi="de-DE"/>
                    </w:rPr>
                    <w:t>True</w:t>
                  </w:r>
                </w:p>
              </w:tc>
            </w:tr>
            <w:tr w:rsidR="002968FB" w:rsidRPr="008A4162" w14:paraId="77D7D8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05F4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4565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1849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r w:rsidR="002968FB" w:rsidRPr="008A4162" w14:paraId="307F68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C36B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C6F1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E7FF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6</w:t>
                  </w:r>
                </w:p>
              </w:tc>
            </w:tr>
            <w:tr w:rsidR="002968FB" w:rsidRPr="008A4162" w14:paraId="4F6712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2F8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C30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293A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1123AC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BF38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B13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DCB7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00:06</w:t>
                  </w:r>
                </w:p>
              </w:tc>
            </w:tr>
            <w:tr w:rsidR="002968FB" w:rsidRPr="008A4162" w14:paraId="06AA9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86DF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F797D"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Der ermittelte Wert wird mit diesem Parameter verglichen.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4ABA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w:t>
                  </w:r>
                </w:p>
              </w:tc>
            </w:tr>
            <w:tr w:rsidR="002968FB" w:rsidRPr="008A4162" w14:paraId="3AD059E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5B43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0132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C73BA"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180</w:t>
                  </w:r>
                </w:p>
              </w:tc>
            </w:tr>
          </w:tbl>
          <w:p w14:paraId="6615A748" w14:textId="77777777" w:rsidR="002968FB" w:rsidRPr="008A4162" w:rsidRDefault="002968FB" w:rsidP="008566C4">
            <w:pPr>
              <w:spacing w:after="0" w:line="240" w:lineRule="auto"/>
              <w:jc w:val="left"/>
              <w:rPr>
                <w:rFonts w:cs="Arial"/>
              </w:rPr>
            </w:pPr>
          </w:p>
        </w:tc>
        <w:tc>
          <w:tcPr>
            <w:tcW w:w="149" w:type="dxa"/>
          </w:tcPr>
          <w:p w14:paraId="67BF64CC" w14:textId="77777777" w:rsidR="002968FB" w:rsidRPr="008A4162" w:rsidRDefault="002968FB" w:rsidP="008566C4">
            <w:pPr>
              <w:pStyle w:val="EmptyCellLayoutStyle"/>
              <w:spacing w:after="0" w:line="240" w:lineRule="auto"/>
              <w:rPr>
                <w:rFonts w:ascii="Arial" w:hAnsi="Arial" w:cs="Arial"/>
              </w:rPr>
            </w:pPr>
          </w:p>
        </w:tc>
      </w:tr>
      <w:tr w:rsidR="002968FB" w:rsidRPr="008A4162" w14:paraId="240B68DB" w14:textId="77777777" w:rsidTr="008566C4">
        <w:trPr>
          <w:trHeight w:val="80"/>
        </w:trPr>
        <w:tc>
          <w:tcPr>
            <w:tcW w:w="54" w:type="dxa"/>
          </w:tcPr>
          <w:p w14:paraId="4DA73445"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28D2996" w14:textId="77777777" w:rsidR="002968FB" w:rsidRPr="008A4162" w:rsidRDefault="002968FB" w:rsidP="008566C4">
            <w:pPr>
              <w:pStyle w:val="EmptyCellLayoutStyle"/>
              <w:spacing w:after="0" w:line="240" w:lineRule="auto"/>
              <w:rPr>
                <w:rFonts w:ascii="Arial" w:hAnsi="Arial" w:cs="Arial"/>
              </w:rPr>
            </w:pPr>
          </w:p>
        </w:tc>
        <w:tc>
          <w:tcPr>
            <w:tcW w:w="149" w:type="dxa"/>
          </w:tcPr>
          <w:p w14:paraId="1C813643" w14:textId="77777777" w:rsidR="002968FB" w:rsidRPr="008A4162" w:rsidRDefault="002968FB" w:rsidP="008566C4">
            <w:pPr>
              <w:pStyle w:val="EmptyCellLayoutStyle"/>
              <w:spacing w:after="0" w:line="240" w:lineRule="auto"/>
              <w:rPr>
                <w:rFonts w:ascii="Arial" w:hAnsi="Arial" w:cs="Arial"/>
              </w:rPr>
            </w:pPr>
          </w:p>
        </w:tc>
      </w:tr>
    </w:tbl>
    <w:p w14:paraId="64C25C18" w14:textId="77777777" w:rsidR="002968FB" w:rsidRPr="008A4162" w:rsidRDefault="002968FB" w:rsidP="002968FB">
      <w:pPr>
        <w:spacing w:after="0" w:line="240" w:lineRule="auto"/>
        <w:jc w:val="left"/>
        <w:rPr>
          <w:rFonts w:cs="Arial"/>
        </w:rPr>
      </w:pPr>
    </w:p>
    <w:p w14:paraId="0F53E9F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2014-Benutzerressourcenpool – Regeln (ohne Warnungen)</w:t>
      </w:r>
    </w:p>
    <w:p w14:paraId="2142D1F7"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Arbeitsspeichernutzung des Benutzerressourcenpools (MB)</w:t>
      </w:r>
    </w:p>
    <w:p w14:paraId="1B7DBD8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Menge des durch den Ressourcenpool genutzten Speichers (in Megabytes).</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78750BAF" w14:textId="77777777" w:rsidTr="008566C4">
        <w:trPr>
          <w:trHeight w:val="54"/>
        </w:trPr>
        <w:tc>
          <w:tcPr>
            <w:tcW w:w="54" w:type="dxa"/>
          </w:tcPr>
          <w:p w14:paraId="41DCEB37"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3386A88" w14:textId="77777777" w:rsidR="002968FB" w:rsidRPr="008A4162" w:rsidRDefault="002968FB" w:rsidP="008566C4">
            <w:pPr>
              <w:pStyle w:val="EmptyCellLayoutStyle"/>
              <w:spacing w:after="0" w:line="240" w:lineRule="auto"/>
              <w:rPr>
                <w:rFonts w:ascii="Arial" w:hAnsi="Arial" w:cs="Arial"/>
              </w:rPr>
            </w:pPr>
          </w:p>
        </w:tc>
        <w:tc>
          <w:tcPr>
            <w:tcW w:w="149" w:type="dxa"/>
          </w:tcPr>
          <w:p w14:paraId="365BBD2C" w14:textId="77777777" w:rsidR="002968FB" w:rsidRPr="008A4162" w:rsidRDefault="002968FB" w:rsidP="008566C4">
            <w:pPr>
              <w:pStyle w:val="EmptyCellLayoutStyle"/>
              <w:spacing w:after="0" w:line="240" w:lineRule="auto"/>
              <w:rPr>
                <w:rFonts w:ascii="Arial" w:hAnsi="Arial" w:cs="Arial"/>
              </w:rPr>
            </w:pPr>
          </w:p>
        </w:tc>
      </w:tr>
      <w:tr w:rsidR="002968FB" w:rsidRPr="008A4162" w14:paraId="7F8F480E" w14:textId="77777777" w:rsidTr="008566C4">
        <w:tc>
          <w:tcPr>
            <w:tcW w:w="54" w:type="dxa"/>
          </w:tcPr>
          <w:p w14:paraId="3D4E3C73"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0F37B2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1D5A0"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D50C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B02992"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0CE7E3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4B6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CABA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206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07AE0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ED97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8DC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F942"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481710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0AAC6"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430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C6E0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02D6F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F1A4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F52E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B7A1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7A8B38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A11A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407E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F869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00:06</w:t>
                  </w:r>
                </w:p>
              </w:tc>
            </w:tr>
            <w:tr w:rsidR="002968FB" w:rsidRPr="008A4162" w14:paraId="56B7E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21B1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58CD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894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686D9252" w14:textId="77777777" w:rsidR="002968FB" w:rsidRPr="008A4162" w:rsidRDefault="002968FB" w:rsidP="008566C4">
            <w:pPr>
              <w:spacing w:after="0" w:line="240" w:lineRule="auto"/>
              <w:jc w:val="left"/>
              <w:rPr>
                <w:rFonts w:cs="Arial"/>
              </w:rPr>
            </w:pPr>
          </w:p>
        </w:tc>
        <w:tc>
          <w:tcPr>
            <w:tcW w:w="149" w:type="dxa"/>
          </w:tcPr>
          <w:p w14:paraId="4E932F6D" w14:textId="77777777" w:rsidR="002968FB" w:rsidRPr="008A4162" w:rsidRDefault="002968FB" w:rsidP="008566C4">
            <w:pPr>
              <w:pStyle w:val="EmptyCellLayoutStyle"/>
              <w:spacing w:after="0" w:line="240" w:lineRule="auto"/>
              <w:rPr>
                <w:rFonts w:ascii="Arial" w:hAnsi="Arial" w:cs="Arial"/>
              </w:rPr>
            </w:pPr>
          </w:p>
        </w:tc>
      </w:tr>
      <w:tr w:rsidR="002968FB" w:rsidRPr="008A4162" w14:paraId="4D6A1EB3" w14:textId="77777777" w:rsidTr="008566C4">
        <w:trPr>
          <w:trHeight w:val="80"/>
        </w:trPr>
        <w:tc>
          <w:tcPr>
            <w:tcW w:w="54" w:type="dxa"/>
          </w:tcPr>
          <w:p w14:paraId="36CC2AA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518D6CAF" w14:textId="77777777" w:rsidR="002968FB" w:rsidRPr="008A4162" w:rsidRDefault="002968FB" w:rsidP="008566C4">
            <w:pPr>
              <w:pStyle w:val="EmptyCellLayoutStyle"/>
              <w:spacing w:after="0" w:line="240" w:lineRule="auto"/>
              <w:rPr>
                <w:rFonts w:ascii="Arial" w:hAnsi="Arial" w:cs="Arial"/>
              </w:rPr>
            </w:pPr>
          </w:p>
        </w:tc>
        <w:tc>
          <w:tcPr>
            <w:tcW w:w="149" w:type="dxa"/>
          </w:tcPr>
          <w:p w14:paraId="398F66DE" w14:textId="77777777" w:rsidR="002968FB" w:rsidRPr="008A4162" w:rsidRDefault="002968FB" w:rsidP="008566C4">
            <w:pPr>
              <w:pStyle w:val="EmptyCellLayoutStyle"/>
              <w:spacing w:after="0" w:line="240" w:lineRule="auto"/>
              <w:rPr>
                <w:rFonts w:ascii="Arial" w:hAnsi="Arial" w:cs="Arial"/>
              </w:rPr>
            </w:pPr>
          </w:p>
        </w:tc>
      </w:tr>
    </w:tbl>
    <w:p w14:paraId="7B28A0E0" w14:textId="77777777" w:rsidR="002968FB" w:rsidRPr="008A4162" w:rsidRDefault="002968FB" w:rsidP="002968FB">
      <w:pPr>
        <w:spacing w:after="0" w:line="240" w:lineRule="auto"/>
        <w:jc w:val="left"/>
        <w:rPr>
          <w:rFonts w:cs="Arial"/>
        </w:rPr>
      </w:pPr>
    </w:p>
    <w:p w14:paraId="60B0A822"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Arbeitsspeichernutzung des Benutzerressourcenpools (%)</w:t>
      </w:r>
    </w:p>
    <w:p w14:paraId="742F1CC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Erfasst die Menge des durch den Ressourcenpool genutzten Arbeitsspeichers in Prozent des für die speicheroptimierten Datentabellen des jeweiligen Ressourcenpools verfügbaren Speicherplatzes.</w:t>
      </w:r>
    </w:p>
    <w:tbl>
      <w:tblPr>
        <w:tblW w:w="0" w:type="auto"/>
        <w:tblCellMar>
          <w:left w:w="0" w:type="dxa"/>
          <w:right w:w="0" w:type="dxa"/>
        </w:tblCellMar>
        <w:tblLook w:val="0000" w:firstRow="0" w:lastRow="0" w:firstColumn="0" w:lastColumn="0" w:noHBand="0" w:noVBand="0"/>
      </w:tblPr>
      <w:tblGrid>
        <w:gridCol w:w="34"/>
        <w:gridCol w:w="8516"/>
        <w:gridCol w:w="90"/>
      </w:tblGrid>
      <w:tr w:rsidR="002968FB" w:rsidRPr="008A4162" w14:paraId="4E3CF42D" w14:textId="77777777" w:rsidTr="008566C4">
        <w:trPr>
          <w:trHeight w:val="54"/>
        </w:trPr>
        <w:tc>
          <w:tcPr>
            <w:tcW w:w="54" w:type="dxa"/>
          </w:tcPr>
          <w:p w14:paraId="4E70FFB9" w14:textId="77777777" w:rsidR="002968FB" w:rsidRPr="008A4162" w:rsidRDefault="002968FB" w:rsidP="008566C4">
            <w:pPr>
              <w:pStyle w:val="EmptyCellLayoutStyle"/>
              <w:spacing w:after="0" w:line="240" w:lineRule="auto"/>
              <w:rPr>
                <w:rFonts w:ascii="Arial" w:hAnsi="Arial" w:cs="Arial"/>
              </w:rPr>
            </w:pPr>
          </w:p>
        </w:tc>
        <w:tc>
          <w:tcPr>
            <w:tcW w:w="10395" w:type="dxa"/>
          </w:tcPr>
          <w:p w14:paraId="600F43D5" w14:textId="77777777" w:rsidR="002968FB" w:rsidRPr="008A4162" w:rsidRDefault="002968FB" w:rsidP="008566C4">
            <w:pPr>
              <w:pStyle w:val="EmptyCellLayoutStyle"/>
              <w:spacing w:after="0" w:line="240" w:lineRule="auto"/>
              <w:rPr>
                <w:rFonts w:ascii="Arial" w:hAnsi="Arial" w:cs="Arial"/>
              </w:rPr>
            </w:pPr>
          </w:p>
        </w:tc>
        <w:tc>
          <w:tcPr>
            <w:tcW w:w="149" w:type="dxa"/>
          </w:tcPr>
          <w:p w14:paraId="44AA243C" w14:textId="77777777" w:rsidR="002968FB" w:rsidRPr="008A4162" w:rsidRDefault="002968FB" w:rsidP="008566C4">
            <w:pPr>
              <w:pStyle w:val="EmptyCellLayoutStyle"/>
              <w:spacing w:after="0" w:line="240" w:lineRule="auto"/>
              <w:rPr>
                <w:rFonts w:ascii="Arial" w:hAnsi="Arial" w:cs="Arial"/>
              </w:rPr>
            </w:pPr>
          </w:p>
        </w:tc>
      </w:tr>
      <w:tr w:rsidR="002968FB" w:rsidRPr="008A4162" w14:paraId="7D046080" w14:textId="77777777" w:rsidTr="008566C4">
        <w:tc>
          <w:tcPr>
            <w:tcW w:w="54" w:type="dxa"/>
          </w:tcPr>
          <w:p w14:paraId="13704F26"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3055"/>
              <w:gridCol w:w="2572"/>
            </w:tblGrid>
            <w:tr w:rsidR="002968FB" w:rsidRPr="008A4162" w14:paraId="52219A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990E64"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9E4E6"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2BD7"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AEDF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70CC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D00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5D30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6229D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1000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B8B6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EB27F" w14:textId="77777777" w:rsidR="002968FB" w:rsidRPr="008A4162" w:rsidRDefault="002968FB" w:rsidP="008566C4">
                  <w:pPr>
                    <w:spacing w:after="0" w:line="240" w:lineRule="auto"/>
                    <w:jc w:val="left"/>
                    <w:rPr>
                      <w:rFonts w:cs="Arial"/>
                    </w:rPr>
                  </w:pPr>
                  <w:r w:rsidRPr="008A4162">
                    <w:rPr>
                      <w:rFonts w:eastAsia="Arial" w:cs="Arial"/>
                      <w:color w:val="000000"/>
                      <w:lang w:bidi="de-DE"/>
                    </w:rPr>
                    <w:t>Nein</w:t>
                  </w:r>
                </w:p>
              </w:tc>
            </w:tr>
            <w:tr w:rsidR="002968FB" w:rsidRPr="008A4162" w14:paraId="6FA6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02A1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B351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11F9B"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900</w:t>
                  </w:r>
                </w:p>
              </w:tc>
            </w:tr>
            <w:tr w:rsidR="002968FB" w:rsidRPr="008A4162" w14:paraId="5BDC7D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3917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Skriptverzögerung (Millisekunden)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139D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Über diesen Parameter wird die Verzögerung zwischen aufeinanderfolgenden T-SQL-Abfragen festgelegt, die durch den Workflow ausgeführt werden. Dadurch lässt sich die Ressourcenbeanspruchung durch diesen Workflow bei einer großen Anzahl an Zielobjekten reduzieren. Halten Sie Rücksprache mit dem Microsoft-Support, bevor Sie diesen Parameter ändern.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5716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w:t>
                  </w:r>
                </w:p>
              </w:tc>
            </w:tr>
            <w:tr w:rsidR="002968FB" w:rsidRPr="008A4162" w14:paraId="63226F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2702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4EB9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004BC"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00:06</w:t>
                  </w:r>
                </w:p>
              </w:tc>
            </w:tr>
            <w:tr w:rsidR="002968FB" w:rsidRPr="008A4162" w14:paraId="44C346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0B54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6E552"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9838A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2709312" w14:textId="77777777" w:rsidR="002968FB" w:rsidRPr="008A4162" w:rsidRDefault="002968FB" w:rsidP="008566C4">
            <w:pPr>
              <w:spacing w:after="0" w:line="240" w:lineRule="auto"/>
              <w:jc w:val="left"/>
              <w:rPr>
                <w:rFonts w:cs="Arial"/>
              </w:rPr>
            </w:pPr>
          </w:p>
        </w:tc>
        <w:tc>
          <w:tcPr>
            <w:tcW w:w="149" w:type="dxa"/>
          </w:tcPr>
          <w:p w14:paraId="03C6CF1E" w14:textId="77777777" w:rsidR="002968FB" w:rsidRPr="008A4162" w:rsidRDefault="002968FB" w:rsidP="008566C4">
            <w:pPr>
              <w:pStyle w:val="EmptyCellLayoutStyle"/>
              <w:spacing w:after="0" w:line="240" w:lineRule="auto"/>
              <w:rPr>
                <w:rFonts w:ascii="Arial" w:hAnsi="Arial" w:cs="Arial"/>
              </w:rPr>
            </w:pPr>
          </w:p>
        </w:tc>
      </w:tr>
      <w:tr w:rsidR="002968FB" w:rsidRPr="008A4162" w14:paraId="11246CFB" w14:textId="77777777" w:rsidTr="008566C4">
        <w:trPr>
          <w:trHeight w:val="80"/>
        </w:trPr>
        <w:tc>
          <w:tcPr>
            <w:tcW w:w="54" w:type="dxa"/>
          </w:tcPr>
          <w:p w14:paraId="2BF70DF4" w14:textId="77777777" w:rsidR="002968FB" w:rsidRPr="008A4162" w:rsidRDefault="002968FB" w:rsidP="008566C4">
            <w:pPr>
              <w:pStyle w:val="EmptyCellLayoutStyle"/>
              <w:spacing w:after="0" w:line="240" w:lineRule="auto"/>
              <w:rPr>
                <w:rFonts w:ascii="Arial" w:hAnsi="Arial" w:cs="Arial"/>
              </w:rPr>
            </w:pPr>
          </w:p>
        </w:tc>
        <w:tc>
          <w:tcPr>
            <w:tcW w:w="10395" w:type="dxa"/>
          </w:tcPr>
          <w:p w14:paraId="3FDF226E" w14:textId="77777777" w:rsidR="002968FB" w:rsidRPr="008A4162" w:rsidRDefault="002968FB" w:rsidP="008566C4">
            <w:pPr>
              <w:pStyle w:val="EmptyCellLayoutStyle"/>
              <w:spacing w:after="0" w:line="240" w:lineRule="auto"/>
              <w:rPr>
                <w:rFonts w:ascii="Arial" w:hAnsi="Arial" w:cs="Arial"/>
              </w:rPr>
            </w:pPr>
          </w:p>
        </w:tc>
        <w:tc>
          <w:tcPr>
            <w:tcW w:w="149" w:type="dxa"/>
          </w:tcPr>
          <w:p w14:paraId="6E38B92A" w14:textId="77777777" w:rsidR="002968FB" w:rsidRPr="008A4162" w:rsidRDefault="002968FB" w:rsidP="008566C4">
            <w:pPr>
              <w:pStyle w:val="EmptyCellLayoutStyle"/>
              <w:spacing w:after="0" w:line="240" w:lineRule="auto"/>
              <w:rPr>
                <w:rFonts w:ascii="Arial" w:hAnsi="Arial" w:cs="Arial"/>
              </w:rPr>
            </w:pPr>
          </w:p>
        </w:tc>
      </w:tr>
    </w:tbl>
    <w:p w14:paraId="3D75A23D" w14:textId="77777777" w:rsidR="002968FB" w:rsidRPr="008A4162" w:rsidRDefault="002968FB" w:rsidP="002968FB">
      <w:pPr>
        <w:spacing w:after="0" w:line="240" w:lineRule="auto"/>
        <w:jc w:val="left"/>
        <w:rPr>
          <w:rFonts w:cs="Arial"/>
        </w:rPr>
      </w:pPr>
    </w:p>
    <w:p w14:paraId="64DDDBD2"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Benutzerdefinierte SQL Server 2014-Ressourcenpools</w:t>
      </w:r>
    </w:p>
    <w:p w14:paraId="2E46E31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Benutzerdefinierter SQL Server 2014-Ressourcenpool</w:t>
      </w:r>
    </w:p>
    <w:p w14:paraId="70823D4C"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Benutzerdefinierte SQL Server 2014-Ressourcenpools – Ermittlungen</w:t>
      </w:r>
    </w:p>
    <w:p w14:paraId="4F766DF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Ermitteln von Ressourcenpools für das Datenbankmodul</w:t>
      </w:r>
    </w:p>
    <w:p w14:paraId="0D648E9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ermittelt alle Ressourcenpools für eine angegebene Instanz des SQL Server 2014-Datenbankmoduls.</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8A4162" w14:paraId="04F23B7D" w14:textId="77777777" w:rsidTr="008566C4">
        <w:trPr>
          <w:trHeight w:val="54"/>
        </w:trPr>
        <w:tc>
          <w:tcPr>
            <w:tcW w:w="54" w:type="dxa"/>
          </w:tcPr>
          <w:p w14:paraId="65BF211A" w14:textId="77777777" w:rsidR="002968FB" w:rsidRPr="008A4162" w:rsidRDefault="002968FB" w:rsidP="008566C4">
            <w:pPr>
              <w:pStyle w:val="EmptyCellLayoutStyle"/>
              <w:spacing w:after="0" w:line="240" w:lineRule="auto"/>
              <w:rPr>
                <w:rFonts w:ascii="Arial" w:hAnsi="Arial" w:cs="Arial"/>
              </w:rPr>
            </w:pPr>
          </w:p>
        </w:tc>
        <w:tc>
          <w:tcPr>
            <w:tcW w:w="10395" w:type="dxa"/>
          </w:tcPr>
          <w:p w14:paraId="7065D203" w14:textId="77777777" w:rsidR="002968FB" w:rsidRPr="008A4162" w:rsidRDefault="002968FB" w:rsidP="008566C4">
            <w:pPr>
              <w:pStyle w:val="EmptyCellLayoutStyle"/>
              <w:spacing w:after="0" w:line="240" w:lineRule="auto"/>
              <w:rPr>
                <w:rFonts w:ascii="Arial" w:hAnsi="Arial" w:cs="Arial"/>
              </w:rPr>
            </w:pPr>
          </w:p>
        </w:tc>
        <w:tc>
          <w:tcPr>
            <w:tcW w:w="149" w:type="dxa"/>
          </w:tcPr>
          <w:p w14:paraId="0D36A8B1" w14:textId="77777777" w:rsidR="002968FB" w:rsidRPr="008A4162" w:rsidRDefault="002968FB" w:rsidP="008566C4">
            <w:pPr>
              <w:pStyle w:val="EmptyCellLayoutStyle"/>
              <w:spacing w:after="0" w:line="240" w:lineRule="auto"/>
              <w:rPr>
                <w:rFonts w:ascii="Arial" w:hAnsi="Arial" w:cs="Arial"/>
              </w:rPr>
            </w:pPr>
          </w:p>
        </w:tc>
      </w:tr>
      <w:tr w:rsidR="002968FB" w:rsidRPr="008A4162" w14:paraId="1AA840DC" w14:textId="77777777" w:rsidTr="008566C4">
        <w:tc>
          <w:tcPr>
            <w:tcW w:w="54" w:type="dxa"/>
          </w:tcPr>
          <w:p w14:paraId="5BE0CBD4" w14:textId="77777777" w:rsidR="002968FB" w:rsidRPr="008A4162"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2968FB" w:rsidRPr="008A4162" w14:paraId="54A50A1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85E4E"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46AB75"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2C682B" w14:textId="77777777" w:rsidR="002968FB" w:rsidRPr="008A4162" w:rsidRDefault="002968FB" w:rsidP="008566C4">
                  <w:pPr>
                    <w:spacing w:after="0" w:line="240" w:lineRule="auto"/>
                    <w:jc w:val="left"/>
                    <w:rPr>
                      <w:rFonts w:cs="Arial"/>
                    </w:rPr>
                  </w:pPr>
                  <w:r w:rsidRPr="008A4162">
                    <w:rPr>
                      <w:rFonts w:eastAsia="Calibri" w:cs="Arial"/>
                      <w:b/>
                      <w:color w:val="000000"/>
                      <w:sz w:val="22"/>
                      <w:lang w:bidi="de-DE"/>
                    </w:rPr>
                    <w:t>Standardwert</w:t>
                  </w:r>
                </w:p>
              </w:tc>
            </w:tr>
            <w:tr w:rsidR="002968FB" w:rsidRPr="008A4162" w14:paraId="232482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17B4"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73E3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A38F"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Ja</w:t>
                  </w:r>
                </w:p>
              </w:tc>
            </w:tr>
            <w:tr w:rsidR="002968FB" w:rsidRPr="008A4162" w14:paraId="1AF15C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EF5F1"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DFB77"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C0B3"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14400</w:t>
                  </w:r>
                </w:p>
              </w:tc>
            </w:tr>
            <w:tr w:rsidR="002968FB" w:rsidRPr="008A4162" w14:paraId="192850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60DDE"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ED279"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10BF" w14:textId="77777777" w:rsidR="002968FB" w:rsidRPr="008A4162" w:rsidRDefault="002968FB" w:rsidP="008566C4">
                  <w:pPr>
                    <w:spacing w:after="0" w:line="240" w:lineRule="auto"/>
                    <w:jc w:val="left"/>
                    <w:rPr>
                      <w:rFonts w:cs="Arial"/>
                    </w:rPr>
                  </w:pPr>
                </w:p>
              </w:tc>
            </w:tr>
            <w:tr w:rsidR="002968FB" w:rsidRPr="008A4162" w14:paraId="099E59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F1B75"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D2908"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BBD00" w14:textId="77777777" w:rsidR="002968FB" w:rsidRPr="008A4162" w:rsidRDefault="002968FB" w:rsidP="008566C4">
                  <w:pPr>
                    <w:spacing w:after="0" w:line="240" w:lineRule="auto"/>
                    <w:jc w:val="left"/>
                    <w:rPr>
                      <w:rFonts w:cs="Arial"/>
                    </w:rPr>
                  </w:pPr>
                  <w:r w:rsidRPr="008A4162">
                    <w:rPr>
                      <w:rFonts w:eastAsia="Calibri" w:cs="Arial"/>
                      <w:color w:val="000000"/>
                      <w:sz w:val="22"/>
                      <w:lang w:bidi="de-DE"/>
                    </w:rPr>
                    <w:t>300</w:t>
                  </w:r>
                </w:p>
              </w:tc>
            </w:tr>
          </w:tbl>
          <w:p w14:paraId="1ACD2BD0" w14:textId="77777777" w:rsidR="002968FB" w:rsidRPr="008A4162" w:rsidRDefault="002968FB" w:rsidP="008566C4">
            <w:pPr>
              <w:spacing w:after="0" w:line="240" w:lineRule="auto"/>
              <w:jc w:val="left"/>
              <w:rPr>
                <w:rFonts w:cs="Arial"/>
              </w:rPr>
            </w:pPr>
          </w:p>
        </w:tc>
        <w:tc>
          <w:tcPr>
            <w:tcW w:w="149" w:type="dxa"/>
          </w:tcPr>
          <w:p w14:paraId="4C169D95" w14:textId="77777777" w:rsidR="002968FB" w:rsidRPr="008A4162" w:rsidRDefault="002968FB" w:rsidP="008566C4">
            <w:pPr>
              <w:pStyle w:val="EmptyCellLayoutStyle"/>
              <w:spacing w:after="0" w:line="240" w:lineRule="auto"/>
              <w:rPr>
                <w:rFonts w:ascii="Arial" w:hAnsi="Arial" w:cs="Arial"/>
              </w:rPr>
            </w:pPr>
          </w:p>
        </w:tc>
      </w:tr>
      <w:tr w:rsidR="002968FB" w:rsidRPr="008A4162" w14:paraId="17B603E0" w14:textId="77777777" w:rsidTr="008566C4">
        <w:trPr>
          <w:trHeight w:val="80"/>
        </w:trPr>
        <w:tc>
          <w:tcPr>
            <w:tcW w:w="54" w:type="dxa"/>
          </w:tcPr>
          <w:p w14:paraId="43CD08B2" w14:textId="77777777" w:rsidR="002968FB" w:rsidRPr="008A4162" w:rsidRDefault="002968FB" w:rsidP="008566C4">
            <w:pPr>
              <w:pStyle w:val="EmptyCellLayoutStyle"/>
              <w:spacing w:after="0" w:line="240" w:lineRule="auto"/>
              <w:rPr>
                <w:rFonts w:ascii="Arial" w:hAnsi="Arial" w:cs="Arial"/>
              </w:rPr>
            </w:pPr>
          </w:p>
        </w:tc>
        <w:tc>
          <w:tcPr>
            <w:tcW w:w="10395" w:type="dxa"/>
          </w:tcPr>
          <w:p w14:paraId="2BD36729" w14:textId="77777777" w:rsidR="002968FB" w:rsidRPr="008A4162" w:rsidRDefault="002968FB" w:rsidP="008566C4">
            <w:pPr>
              <w:pStyle w:val="EmptyCellLayoutStyle"/>
              <w:spacing w:after="0" w:line="240" w:lineRule="auto"/>
              <w:rPr>
                <w:rFonts w:ascii="Arial" w:hAnsi="Arial" w:cs="Arial"/>
              </w:rPr>
            </w:pPr>
          </w:p>
        </w:tc>
        <w:tc>
          <w:tcPr>
            <w:tcW w:w="149" w:type="dxa"/>
          </w:tcPr>
          <w:p w14:paraId="68296935" w14:textId="77777777" w:rsidR="002968FB" w:rsidRPr="008A4162" w:rsidRDefault="002968FB" w:rsidP="008566C4">
            <w:pPr>
              <w:pStyle w:val="EmptyCellLayoutStyle"/>
              <w:spacing w:after="0" w:line="240" w:lineRule="auto"/>
              <w:rPr>
                <w:rFonts w:ascii="Arial" w:hAnsi="Arial" w:cs="Arial"/>
              </w:rPr>
            </w:pPr>
          </w:p>
        </w:tc>
      </w:tr>
    </w:tbl>
    <w:p w14:paraId="3CBF7840" w14:textId="77777777" w:rsidR="002968FB" w:rsidRPr="008A4162" w:rsidRDefault="002968FB" w:rsidP="002968FB">
      <w:pPr>
        <w:spacing w:after="0" w:line="240" w:lineRule="auto"/>
        <w:jc w:val="left"/>
        <w:rPr>
          <w:rFonts w:cs="Arial"/>
        </w:rPr>
      </w:pPr>
    </w:p>
    <w:p w14:paraId="1874FADB"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Server-Gruppe „Alerts Scope“</w:t>
      </w:r>
    </w:p>
    <w:p w14:paraId="5AC86199" w14:textId="3F6BF456" w:rsidR="002968FB" w:rsidRPr="008A4162" w:rsidRDefault="002968FB" w:rsidP="002968FB">
      <w:pPr>
        <w:spacing w:after="0" w:line="240" w:lineRule="auto"/>
        <w:jc w:val="left"/>
        <w:rPr>
          <w:rFonts w:cs="Arial"/>
        </w:rPr>
      </w:pPr>
      <w:r w:rsidRPr="008A4162">
        <w:rPr>
          <w:rFonts w:eastAsia="Calibri" w:cs="Arial"/>
          <w:color w:val="000000"/>
          <w:sz w:val="22"/>
          <w:lang w:bidi="de-DE"/>
        </w:rPr>
        <w:t>Die SQL Server-Gruppe „Alerts Scope“ enthält SQL Server-Objekte, die Warnungen auslösen können.</w:t>
      </w:r>
    </w:p>
    <w:p w14:paraId="545513B5"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Server-Warnungsbereichsgruppe – Ermittlungen</w:t>
      </w:r>
    </w:p>
    <w:p w14:paraId="5EE1DA8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Erkennung der Gruppe „Alerts Scope“</w:t>
      </w:r>
    </w:p>
    <w:p w14:paraId="1989235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Objekterkennung füllt die Gruppe „Alerts Scope“ mit allen SQL Server-Rollen.</w:t>
      </w:r>
    </w:p>
    <w:p w14:paraId="3D1E9B13" w14:textId="77777777" w:rsidR="002968FB" w:rsidRPr="008A4162" w:rsidRDefault="002968FB" w:rsidP="002968FB">
      <w:pPr>
        <w:spacing w:after="0" w:line="240" w:lineRule="auto"/>
        <w:jc w:val="left"/>
        <w:rPr>
          <w:rFonts w:cs="Arial"/>
        </w:rPr>
      </w:pPr>
    </w:p>
    <w:p w14:paraId="5A2FFE2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Erkennung der Gruppe „Alerts Scope“</w:t>
      </w:r>
    </w:p>
    <w:p w14:paraId="7E35ADE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Objekterkennung füllt die Gruppe „Alerts Scope“ mit allen SQL Server-Rollen.</w:t>
      </w:r>
    </w:p>
    <w:p w14:paraId="6C5D564D" w14:textId="77777777" w:rsidR="002968FB" w:rsidRPr="008A4162" w:rsidRDefault="002968FB" w:rsidP="002968FB">
      <w:pPr>
        <w:spacing w:after="0" w:line="240" w:lineRule="auto"/>
        <w:jc w:val="left"/>
        <w:rPr>
          <w:rFonts w:cs="Arial"/>
        </w:rPr>
      </w:pPr>
    </w:p>
    <w:p w14:paraId="53C4AAA7"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AlwaysOn-Verfügbarkeitsgruppe</w:t>
      </w:r>
    </w:p>
    <w:p w14:paraId="3AD3AB0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Gruppe enthält Microsoft SQL Server AlwaysOn-Verfügbarkeitskomponenten.</w:t>
      </w:r>
    </w:p>
    <w:p w14:paraId="6555D827"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AlwaysOn-Verfügbarkeitsgruppe – Abhängigkeitsmonitore (Rollup)</w:t>
      </w:r>
    </w:p>
    <w:p w14:paraId="2952467B"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Verfügbarkeitsgruppen-Sicherheitsrollup</w:t>
      </w:r>
    </w:p>
    <w:p w14:paraId="5466AF4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Verfügbarkeitsgruppen-Sicherheitsrollup</w:t>
      </w:r>
    </w:p>
    <w:p w14:paraId="025E30E6" w14:textId="77777777" w:rsidR="002968FB" w:rsidRPr="008A4162" w:rsidRDefault="002968FB" w:rsidP="002968FB">
      <w:pPr>
        <w:spacing w:after="0" w:line="240" w:lineRule="auto"/>
        <w:jc w:val="left"/>
        <w:rPr>
          <w:rFonts w:cs="Arial"/>
        </w:rPr>
      </w:pPr>
    </w:p>
    <w:p w14:paraId="7286AAB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Verfügbarkeitsgruppen-Verfügbarkeitsrollup</w:t>
      </w:r>
    </w:p>
    <w:p w14:paraId="334F188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Verfügbarkeitsgruppen-Verfügbarkeitsrollup</w:t>
      </w:r>
    </w:p>
    <w:p w14:paraId="7C6DB84E" w14:textId="77777777" w:rsidR="002968FB" w:rsidRPr="008A4162" w:rsidRDefault="002968FB" w:rsidP="002968FB">
      <w:pPr>
        <w:spacing w:after="0" w:line="240" w:lineRule="auto"/>
        <w:jc w:val="left"/>
        <w:rPr>
          <w:rFonts w:cs="Arial"/>
        </w:rPr>
      </w:pPr>
    </w:p>
    <w:p w14:paraId="1844756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Verfügbarkeitsgruppen-Konfigurationsrollup</w:t>
      </w:r>
    </w:p>
    <w:p w14:paraId="1559E8C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Verfügbarkeitsgruppen-Konfigurationsrollup</w:t>
      </w:r>
    </w:p>
    <w:p w14:paraId="3544291B" w14:textId="77777777" w:rsidR="002968FB" w:rsidRPr="008A4162" w:rsidRDefault="002968FB" w:rsidP="002968FB">
      <w:pPr>
        <w:spacing w:after="0" w:line="240" w:lineRule="auto"/>
        <w:jc w:val="left"/>
        <w:rPr>
          <w:rFonts w:cs="Arial"/>
        </w:rPr>
      </w:pPr>
    </w:p>
    <w:p w14:paraId="12E9D29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Verfügbarkeitsgruppenrollup</w:t>
      </w:r>
    </w:p>
    <w:p w14:paraId="2F40C645"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Verfügbarkeitsgruppen-Leistungsrollup</w:t>
      </w:r>
    </w:p>
    <w:p w14:paraId="63030F9E" w14:textId="77777777" w:rsidR="002968FB" w:rsidRPr="008A4162" w:rsidRDefault="002968FB" w:rsidP="002968FB">
      <w:pPr>
        <w:spacing w:after="0" w:line="240" w:lineRule="auto"/>
        <w:jc w:val="left"/>
        <w:rPr>
          <w:rFonts w:cs="Arial"/>
        </w:rPr>
      </w:pPr>
    </w:p>
    <w:p w14:paraId="077B1657"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AlwaysOn-Verfügbarkeitsreplikategruppe</w:t>
      </w:r>
    </w:p>
    <w:p w14:paraId="1814B75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Gruppe enthält Microsoft SQL Server AlwaysOn-Verfügbarkeitsreplikatkomponenten.</w:t>
      </w:r>
    </w:p>
    <w:p w14:paraId="6DCA2CC4"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AlwaysOn-Verfügbarkeitsreplikategruppe – Abhängigkeitsmonitore (Rollup)</w:t>
      </w:r>
    </w:p>
    <w:p w14:paraId="002442D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Verfügbarkeitsreplikatrollup</w:t>
      </w:r>
    </w:p>
    <w:p w14:paraId="0A24A0F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Verfügbarkeitsreplikat-Leistungsrollup</w:t>
      </w:r>
    </w:p>
    <w:p w14:paraId="3A3F4D44" w14:textId="77777777" w:rsidR="002968FB" w:rsidRPr="008A4162" w:rsidRDefault="002968FB" w:rsidP="002968FB">
      <w:pPr>
        <w:spacing w:after="0" w:line="240" w:lineRule="auto"/>
        <w:jc w:val="left"/>
        <w:rPr>
          <w:rFonts w:cs="Arial"/>
        </w:rPr>
      </w:pPr>
    </w:p>
    <w:p w14:paraId="2983FA65"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Verfügbarkeitsreplikat-Verfügbarkeitsrollup</w:t>
      </w:r>
    </w:p>
    <w:p w14:paraId="4729B0EF"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Verfügbarkeitsreplikat-Verfügbarkeitsrollup</w:t>
      </w:r>
    </w:p>
    <w:p w14:paraId="25759C2A" w14:textId="77777777" w:rsidR="002968FB" w:rsidRPr="008A4162" w:rsidRDefault="002968FB" w:rsidP="002968FB">
      <w:pPr>
        <w:spacing w:after="0" w:line="240" w:lineRule="auto"/>
        <w:jc w:val="left"/>
        <w:rPr>
          <w:rFonts w:cs="Arial"/>
        </w:rPr>
      </w:pPr>
    </w:p>
    <w:p w14:paraId="2BF4BAD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Verfügbarkeitsreplikat-Konfigurationsrollup</w:t>
      </w:r>
    </w:p>
    <w:p w14:paraId="66B0C429"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Verfügbarkeitsreplikat-Konfigurationsrollup</w:t>
      </w:r>
    </w:p>
    <w:p w14:paraId="266254FA" w14:textId="77777777" w:rsidR="002968FB" w:rsidRPr="008A4162" w:rsidRDefault="002968FB" w:rsidP="002968FB">
      <w:pPr>
        <w:spacing w:after="0" w:line="240" w:lineRule="auto"/>
        <w:jc w:val="left"/>
        <w:rPr>
          <w:rFonts w:cs="Arial"/>
        </w:rPr>
      </w:pPr>
    </w:p>
    <w:p w14:paraId="2562CCDE"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Verfügbarkeitsreplikat-Sicherheitsrollup</w:t>
      </w:r>
    </w:p>
    <w:p w14:paraId="5A5A3684"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Verfügbarkeitsreplikat-Sicherheitsrollup</w:t>
      </w:r>
    </w:p>
    <w:p w14:paraId="51EA45EF" w14:textId="77777777" w:rsidR="002968FB" w:rsidRPr="008A4162" w:rsidRDefault="002968FB" w:rsidP="002968FB">
      <w:pPr>
        <w:spacing w:after="0" w:line="240" w:lineRule="auto"/>
        <w:jc w:val="left"/>
        <w:rPr>
          <w:rFonts w:cs="Arial"/>
        </w:rPr>
      </w:pPr>
    </w:p>
    <w:p w14:paraId="2389D5D1"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AlwaysOn-Datenbankreplikategruppe</w:t>
      </w:r>
    </w:p>
    <w:p w14:paraId="79DC6D4B"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Gruppe enthält Microsoft SQL Server AlwaysOn-Datenbankreplikatekomponenten.</w:t>
      </w:r>
    </w:p>
    <w:p w14:paraId="1859C332"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AlwaysOn-Datenbankreplikategruppe – Abhängigkeitsmonitore (Rollup)</w:t>
      </w:r>
    </w:p>
    <w:p w14:paraId="46A20CD6"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Datenbankreplikat-Konfigurationsrollup</w:t>
      </w:r>
    </w:p>
    <w:p w14:paraId="51D34602"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Datenbankreplikat-Konfigurationsrollup</w:t>
      </w:r>
    </w:p>
    <w:p w14:paraId="31319385" w14:textId="77777777" w:rsidR="002968FB" w:rsidRPr="008A4162" w:rsidRDefault="002968FB" w:rsidP="002968FB">
      <w:pPr>
        <w:spacing w:after="0" w:line="240" w:lineRule="auto"/>
        <w:jc w:val="left"/>
        <w:rPr>
          <w:rFonts w:cs="Arial"/>
        </w:rPr>
      </w:pPr>
    </w:p>
    <w:p w14:paraId="55F5122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Datenbankreplikat-Sicherheitsrollup</w:t>
      </w:r>
    </w:p>
    <w:p w14:paraId="35C67541"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Datenbankreplikat-Sicherheitsrollup</w:t>
      </w:r>
    </w:p>
    <w:p w14:paraId="198D0799" w14:textId="77777777" w:rsidR="002968FB" w:rsidRPr="008A4162" w:rsidRDefault="002968FB" w:rsidP="002968FB">
      <w:pPr>
        <w:spacing w:after="0" w:line="240" w:lineRule="auto"/>
        <w:jc w:val="left"/>
        <w:rPr>
          <w:rFonts w:cs="Arial"/>
        </w:rPr>
      </w:pPr>
    </w:p>
    <w:p w14:paraId="526928E9"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Datenbankreplikat-Verfügbarkeitsrollup</w:t>
      </w:r>
    </w:p>
    <w:p w14:paraId="2753528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Datenbankreplikat-Verfügbarkeitsrollup</w:t>
      </w:r>
    </w:p>
    <w:p w14:paraId="4292D83E" w14:textId="77777777" w:rsidR="002968FB" w:rsidRPr="008A4162" w:rsidRDefault="002968FB" w:rsidP="002968FB">
      <w:pPr>
        <w:spacing w:after="0" w:line="240" w:lineRule="auto"/>
        <w:jc w:val="left"/>
        <w:rPr>
          <w:rFonts w:cs="Arial"/>
        </w:rPr>
      </w:pPr>
    </w:p>
    <w:p w14:paraId="167EA76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Datenbankreplikatrollup</w:t>
      </w:r>
    </w:p>
    <w:p w14:paraId="13E7FA73"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Datenbankreplikat-Leistungsrollup</w:t>
      </w:r>
    </w:p>
    <w:p w14:paraId="457FC8D2" w14:textId="77777777" w:rsidR="002968FB" w:rsidRPr="008A4162" w:rsidRDefault="002968FB" w:rsidP="002968FB">
      <w:pPr>
        <w:spacing w:after="0" w:line="240" w:lineRule="auto"/>
        <w:jc w:val="left"/>
        <w:rPr>
          <w:rFonts w:cs="Arial"/>
        </w:rPr>
      </w:pPr>
    </w:p>
    <w:p w14:paraId="5247FF39"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Server-Computer</w:t>
      </w:r>
    </w:p>
    <w:p w14:paraId="2F170CD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Gruppe enthält alle Windows-Computer, auf denen eine Komponente von Microsoft SQL Server ausgeführt wird.</w:t>
      </w:r>
    </w:p>
    <w:p w14:paraId="22556E5A"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Server-Computer – Ermittlungen</w:t>
      </w:r>
    </w:p>
    <w:p w14:paraId="42773408"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der SQL Server-Computergruppenmitgliedschaft</w:t>
      </w:r>
    </w:p>
    <w:p w14:paraId="7213FFBA" w14:textId="4EDD94FF" w:rsidR="002968FB" w:rsidRPr="008A4162" w:rsidRDefault="002968FB" w:rsidP="002968FB">
      <w:pPr>
        <w:spacing w:after="0" w:line="240" w:lineRule="auto"/>
        <w:jc w:val="left"/>
        <w:rPr>
          <w:rFonts w:cs="Arial"/>
        </w:rPr>
      </w:pPr>
      <w:r w:rsidRPr="008A4162">
        <w:rPr>
          <w:rFonts w:eastAsia="Calibri" w:cs="Arial"/>
          <w:color w:val="000000"/>
          <w:sz w:val="22"/>
          <w:lang w:bidi="de-DE"/>
        </w:rPr>
        <w:t>Füllt die Computergruppe mit allen Computern auf, auf denen SQL Server ausgeführt wird.</w:t>
      </w:r>
    </w:p>
    <w:p w14:paraId="04468733" w14:textId="77777777" w:rsidR="002968FB" w:rsidRPr="008A4162" w:rsidRDefault="002968FB" w:rsidP="002968FB">
      <w:pPr>
        <w:spacing w:after="0" w:line="240" w:lineRule="auto"/>
        <w:jc w:val="left"/>
        <w:rPr>
          <w:rFonts w:cs="Arial"/>
        </w:rPr>
      </w:pPr>
    </w:p>
    <w:p w14:paraId="20BD5020"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Erkennen der SQL Server-Computergruppenmitgliedschaft</w:t>
      </w:r>
    </w:p>
    <w:p w14:paraId="19B78FA1" w14:textId="25A9D3F4" w:rsidR="002968FB" w:rsidRPr="008A4162" w:rsidRDefault="002968FB" w:rsidP="002968FB">
      <w:pPr>
        <w:spacing w:after="0" w:line="240" w:lineRule="auto"/>
        <w:jc w:val="left"/>
        <w:rPr>
          <w:rFonts w:cs="Arial"/>
        </w:rPr>
      </w:pPr>
      <w:r w:rsidRPr="008A4162">
        <w:rPr>
          <w:rFonts w:eastAsia="Calibri" w:cs="Arial"/>
          <w:color w:val="000000"/>
          <w:sz w:val="22"/>
          <w:lang w:bidi="de-DE"/>
        </w:rPr>
        <w:t>Füllt die Computergruppe mit allen Computern auf, auf denen SQL Server ausgeführt wird.</w:t>
      </w:r>
    </w:p>
    <w:p w14:paraId="320DC937" w14:textId="77777777" w:rsidR="002968FB" w:rsidRPr="008A4162" w:rsidRDefault="002968FB" w:rsidP="002968FB">
      <w:pPr>
        <w:spacing w:after="0" w:line="240" w:lineRule="auto"/>
        <w:jc w:val="left"/>
        <w:rPr>
          <w:rFonts w:cs="Arial"/>
        </w:rPr>
      </w:pPr>
    </w:p>
    <w:p w14:paraId="55ECFF86"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Server-Datenbankmodulgruppe</w:t>
      </w:r>
    </w:p>
    <w:p w14:paraId="00138888"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Gruppe enthält alle Instanzen der Microsoft SQL Server-Datenbankmodule.</w:t>
      </w:r>
    </w:p>
    <w:p w14:paraId="08697C8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Server-Datenbankmodulgruppe – Ermittlungen</w:t>
      </w:r>
    </w:p>
    <w:p w14:paraId="51DA5C6C"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SQL Server-Instanzgruppe auffüllen</w:t>
      </w:r>
    </w:p>
    <w:p w14:paraId="41187086"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Instanzgruppe mit allen SQL Server-Datenbankmodulen auf.</w:t>
      </w:r>
    </w:p>
    <w:p w14:paraId="61A18B69" w14:textId="77777777" w:rsidR="002968FB" w:rsidRPr="008A4162" w:rsidRDefault="002968FB" w:rsidP="002968FB">
      <w:pPr>
        <w:spacing w:after="0" w:line="240" w:lineRule="auto"/>
        <w:jc w:val="left"/>
        <w:rPr>
          <w:rFonts w:cs="Arial"/>
        </w:rPr>
      </w:pPr>
    </w:p>
    <w:p w14:paraId="0D6E26F8"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Express 2014-Datenbankmodulgruppe</w:t>
      </w:r>
    </w:p>
    <w:p w14:paraId="55D9BA2E"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Eine Gruppe, die alle Instanzen von Microsoft SQL Server Express 2014-Datenbankmodulen enthält</w:t>
      </w:r>
    </w:p>
    <w:p w14:paraId="1CC8587F"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Express 2014-Datenbankmodulgruppe – Ermittlungen</w:t>
      </w:r>
    </w:p>
    <w:p w14:paraId="4CF7B52F"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Auffüllen der SQL Server Express 2014-Instanzgruppe</w:t>
      </w:r>
    </w:p>
    <w:p w14:paraId="55EEBCFD"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Ermittlungsregel füllt die Express-Instanzgruppe mit allen SQL Server Express 2014-Datenbankmodulen auf.</w:t>
      </w:r>
    </w:p>
    <w:p w14:paraId="42D52BD9" w14:textId="77777777" w:rsidR="002968FB" w:rsidRPr="008A4162" w:rsidRDefault="002968FB" w:rsidP="002968FB">
      <w:pPr>
        <w:spacing w:after="0" w:line="240" w:lineRule="auto"/>
        <w:jc w:val="left"/>
        <w:rPr>
          <w:rFonts w:cs="Arial"/>
        </w:rPr>
      </w:pPr>
    </w:p>
    <w:p w14:paraId="06FFF9EE" w14:textId="77777777" w:rsidR="002968FB" w:rsidRPr="008A4162" w:rsidRDefault="002968FB" w:rsidP="002968FB">
      <w:pPr>
        <w:spacing w:after="0" w:line="240" w:lineRule="auto"/>
        <w:jc w:val="left"/>
        <w:rPr>
          <w:rFonts w:cs="Arial"/>
        </w:rPr>
      </w:pPr>
      <w:r w:rsidRPr="008A4162">
        <w:rPr>
          <w:rFonts w:eastAsia="Calibri" w:cs="Arial"/>
          <w:b/>
          <w:color w:val="000000"/>
          <w:sz w:val="32"/>
          <w:lang w:bidi="de-DE"/>
        </w:rPr>
        <w:t>SQL Server Integration Services-Gruppe</w:t>
      </w:r>
    </w:p>
    <w:p w14:paraId="2523C7A0" w14:textId="77777777" w:rsidR="002968FB" w:rsidRPr="008A4162" w:rsidRDefault="002968FB" w:rsidP="002968FB">
      <w:pPr>
        <w:spacing w:after="0" w:line="240" w:lineRule="auto"/>
        <w:jc w:val="left"/>
        <w:rPr>
          <w:rFonts w:cs="Arial"/>
        </w:rPr>
      </w:pPr>
      <w:r w:rsidRPr="008A4162">
        <w:rPr>
          <w:rFonts w:eastAsia="Calibri" w:cs="Arial"/>
          <w:color w:val="000000"/>
          <w:sz w:val="22"/>
          <w:lang w:bidi="de-DE"/>
        </w:rPr>
        <w:t>Diese Gruppe enthält alle Instanzen der Microsoft SQL Server Integration Services.</w:t>
      </w:r>
    </w:p>
    <w:p w14:paraId="68AE0663" w14:textId="77777777" w:rsidR="002968FB" w:rsidRPr="008A4162" w:rsidRDefault="002968FB" w:rsidP="002968FB">
      <w:pPr>
        <w:spacing w:after="0" w:line="240" w:lineRule="auto"/>
        <w:jc w:val="left"/>
        <w:rPr>
          <w:rFonts w:cs="Arial"/>
        </w:rPr>
      </w:pPr>
      <w:r w:rsidRPr="008A4162">
        <w:rPr>
          <w:rFonts w:eastAsia="Calibri" w:cs="Arial"/>
          <w:b/>
          <w:color w:val="000000"/>
          <w:sz w:val="28"/>
          <w:lang w:bidi="de-DE"/>
        </w:rPr>
        <w:t>SQL Server Integration Services-Gruppe – Ermittlungen</w:t>
      </w:r>
    </w:p>
    <w:p w14:paraId="7737E5D1" w14:textId="77777777" w:rsidR="002968FB" w:rsidRPr="008A4162" w:rsidRDefault="002968FB" w:rsidP="002968FB">
      <w:pPr>
        <w:spacing w:after="0" w:line="240" w:lineRule="auto"/>
        <w:jc w:val="left"/>
        <w:rPr>
          <w:rFonts w:cs="Arial"/>
        </w:rPr>
      </w:pPr>
      <w:r w:rsidRPr="008A4162">
        <w:rPr>
          <w:rFonts w:eastAsia="Calibri" w:cs="Arial"/>
          <w:b/>
          <w:color w:val="6495ED"/>
          <w:sz w:val="22"/>
          <w:lang w:bidi="de-DE"/>
        </w:rPr>
        <w:t>MSSQL 2014: Ermittlung der Integration Services-Gruppe</w:t>
      </w:r>
    </w:p>
    <w:p w14:paraId="36788BAC" w14:textId="77777777" w:rsidR="002968FB" w:rsidRPr="008A4162" w:rsidRDefault="002968FB" w:rsidP="002968FB">
      <w:pPr>
        <w:spacing w:after="0" w:line="240" w:lineRule="auto"/>
        <w:jc w:val="left"/>
        <w:rPr>
          <w:rFonts w:eastAsia="Calibri" w:cs="Arial"/>
          <w:color w:val="000000"/>
          <w:sz w:val="22"/>
        </w:rPr>
      </w:pPr>
      <w:r w:rsidRPr="008A4162">
        <w:rPr>
          <w:rFonts w:eastAsia="Calibri" w:cs="Arial"/>
          <w:color w:val="000000"/>
          <w:sz w:val="22"/>
          <w:lang w:bidi="de-DE"/>
        </w:rPr>
        <w:t>Diese Objektermittlung füllt die Integration Services-Gruppe so auf, dass alle SQL Integration Services enthalten sind.</w:t>
      </w:r>
    </w:p>
    <w:p w14:paraId="7DC1B196" w14:textId="77777777" w:rsidR="002968FB" w:rsidRPr="008A4162" w:rsidRDefault="002968FB" w:rsidP="002968FB">
      <w:pPr>
        <w:spacing w:after="0" w:line="240" w:lineRule="auto"/>
        <w:jc w:val="left"/>
        <w:rPr>
          <w:rFonts w:eastAsia="Calibri" w:cs="Arial"/>
          <w:color w:val="000000"/>
          <w:sz w:val="22"/>
        </w:rPr>
      </w:pPr>
    </w:p>
    <w:p w14:paraId="0AC6B1F8" w14:textId="77777777" w:rsidR="002968FB" w:rsidRPr="008A4162" w:rsidRDefault="002968FB" w:rsidP="002968FB">
      <w:pPr>
        <w:spacing w:after="0" w:line="240" w:lineRule="auto"/>
        <w:jc w:val="left"/>
        <w:rPr>
          <w:rFonts w:eastAsia="Calibri" w:cs="Arial"/>
          <w:color w:val="000000"/>
          <w:sz w:val="22"/>
        </w:rPr>
      </w:pPr>
    </w:p>
    <w:p w14:paraId="03A62EEB" w14:textId="77777777" w:rsidR="002968FB" w:rsidRPr="008A4162" w:rsidRDefault="002968FB" w:rsidP="002968FB">
      <w:pPr>
        <w:spacing w:after="0" w:line="240" w:lineRule="auto"/>
        <w:jc w:val="left"/>
        <w:rPr>
          <w:rFonts w:cs="Arial"/>
        </w:rPr>
      </w:pPr>
    </w:p>
    <w:p w14:paraId="1962AD36" w14:textId="77777777" w:rsidR="002968FB" w:rsidRPr="008A4162" w:rsidRDefault="002968FB" w:rsidP="002968FB">
      <w:pPr>
        <w:spacing w:after="0" w:line="240" w:lineRule="auto"/>
        <w:jc w:val="left"/>
        <w:rPr>
          <w:rFonts w:cs="Arial"/>
        </w:rPr>
      </w:pPr>
    </w:p>
    <w:p w14:paraId="49930BFE" w14:textId="77777777" w:rsidR="002968FB" w:rsidRPr="008A4162" w:rsidRDefault="002968FB" w:rsidP="002968FB">
      <w:pPr>
        <w:spacing w:after="0" w:line="240" w:lineRule="auto"/>
        <w:jc w:val="left"/>
        <w:rPr>
          <w:rFonts w:cs="Arial"/>
        </w:rPr>
      </w:pPr>
    </w:p>
    <w:p w14:paraId="674E4C36" w14:textId="77777777" w:rsidR="002968FB" w:rsidRPr="008A4162" w:rsidRDefault="002968FB" w:rsidP="002968FB">
      <w:pPr>
        <w:spacing w:after="0" w:line="240" w:lineRule="auto"/>
        <w:jc w:val="left"/>
        <w:rPr>
          <w:rFonts w:cs="Arial"/>
        </w:rPr>
      </w:pPr>
    </w:p>
    <w:p w14:paraId="293FE631" w14:textId="77777777" w:rsidR="002968FB" w:rsidRPr="008A4162" w:rsidRDefault="002968FB" w:rsidP="002968FB">
      <w:pPr>
        <w:spacing w:after="0" w:line="240" w:lineRule="auto"/>
        <w:jc w:val="left"/>
        <w:rPr>
          <w:rFonts w:cs="Arial"/>
        </w:rPr>
      </w:pPr>
    </w:p>
    <w:p w14:paraId="136EB441" w14:textId="77777777" w:rsidR="002968FB" w:rsidRPr="008A4162" w:rsidRDefault="002968FB" w:rsidP="002968FB">
      <w:pPr>
        <w:pStyle w:val="EmptyCellLayoutStyle"/>
        <w:spacing w:after="0" w:line="240" w:lineRule="auto"/>
        <w:rPr>
          <w:rFonts w:ascii="Arial" w:hAnsi="Arial" w:cs="Arial"/>
        </w:rPr>
      </w:pPr>
    </w:p>
    <w:p w14:paraId="1905DBE9" w14:textId="77777777" w:rsidR="002968FB" w:rsidRPr="008A4162" w:rsidRDefault="002968FB" w:rsidP="002968FB">
      <w:pPr>
        <w:pStyle w:val="EmptyCellLayoutStyle"/>
        <w:spacing w:after="0" w:line="240" w:lineRule="auto"/>
        <w:rPr>
          <w:rFonts w:ascii="Arial" w:hAnsi="Arial" w:cs="Arial"/>
        </w:rPr>
      </w:pPr>
    </w:p>
    <w:p w14:paraId="10D23943" w14:textId="77777777" w:rsidR="002968FB" w:rsidRPr="008A4162" w:rsidRDefault="002968FB" w:rsidP="002968FB">
      <w:pPr>
        <w:pStyle w:val="EmptyCellLayoutStyle"/>
        <w:spacing w:after="0" w:line="240" w:lineRule="auto"/>
        <w:rPr>
          <w:rFonts w:ascii="Arial" w:hAnsi="Arial" w:cs="Arial"/>
        </w:rPr>
      </w:pPr>
    </w:p>
    <w:p w14:paraId="6BEB7AFB" w14:textId="77777777" w:rsidR="002968FB" w:rsidRPr="008A4162" w:rsidRDefault="002968FB" w:rsidP="002968FB">
      <w:pPr>
        <w:spacing w:after="0" w:line="240" w:lineRule="auto"/>
        <w:jc w:val="left"/>
        <w:rPr>
          <w:rFonts w:cs="Arial"/>
        </w:rPr>
      </w:pPr>
    </w:p>
    <w:p w14:paraId="285D423C" w14:textId="77777777" w:rsidR="002968FB" w:rsidRPr="008A4162" w:rsidRDefault="002968FB" w:rsidP="003E685B">
      <w:pPr>
        <w:rPr>
          <w:rFonts w:cs="Arial"/>
          <w:sz w:val="12"/>
          <w:szCs w:val="12"/>
        </w:rPr>
      </w:pPr>
    </w:p>
    <w:p w14:paraId="43D9DF80" w14:textId="77777777" w:rsidR="002968FB" w:rsidRPr="008A4162" w:rsidRDefault="002968FB" w:rsidP="003E685B">
      <w:pPr>
        <w:rPr>
          <w:rFonts w:cs="Arial"/>
          <w:sz w:val="12"/>
          <w:szCs w:val="12"/>
        </w:rPr>
      </w:pPr>
    </w:p>
    <w:p w14:paraId="18601622" w14:textId="77777777" w:rsidR="002968FB" w:rsidRPr="008A4162" w:rsidRDefault="002968FB" w:rsidP="003E685B">
      <w:pPr>
        <w:rPr>
          <w:rFonts w:cs="Arial"/>
          <w:sz w:val="12"/>
        </w:rPr>
      </w:pPr>
    </w:p>
    <w:p w14:paraId="01531103" w14:textId="4D640E52" w:rsidR="00C23EDC" w:rsidRPr="008A4162" w:rsidRDefault="00C23EDC" w:rsidP="00C23EDC">
      <w:pPr>
        <w:spacing w:after="0" w:line="240" w:lineRule="auto"/>
        <w:rPr>
          <w:rFonts w:cs="Aria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40"/>
      </w:tblGrid>
      <w:tr w:rsidR="00C23EDC" w:rsidRPr="008A4162" w14:paraId="6FA04FDB" w14:textId="77777777" w:rsidTr="00213EB6">
        <w:trPr>
          <w:trHeight w:val="134"/>
        </w:trPr>
        <w:tc>
          <w:tcPr>
            <w:tcW w:w="10598" w:type="dxa"/>
            <w:tcBorders>
              <w:top w:val="nil"/>
              <w:left w:val="nil"/>
              <w:bottom w:val="nil"/>
              <w:right w:val="nil"/>
            </w:tcBorders>
            <w:tcMar>
              <w:top w:w="0" w:type="dxa"/>
              <w:left w:w="0" w:type="dxa"/>
              <w:bottom w:w="0" w:type="dxa"/>
              <w:right w:w="0" w:type="dxa"/>
            </w:tcMar>
          </w:tcPr>
          <w:p w14:paraId="6AC05596" w14:textId="77777777" w:rsidR="00C23EDC" w:rsidRPr="008A4162" w:rsidRDefault="00C23EDC" w:rsidP="00213EB6">
            <w:pPr>
              <w:spacing w:after="0" w:line="240" w:lineRule="auto"/>
              <w:rPr>
                <w:rFonts w:cs="Arial"/>
              </w:rPr>
            </w:pPr>
          </w:p>
        </w:tc>
      </w:tr>
    </w:tbl>
    <w:p w14:paraId="0F822549" w14:textId="30B3287C" w:rsidR="00D854D0" w:rsidRPr="008A4162" w:rsidRDefault="00D854D0" w:rsidP="00D854D0">
      <w:pPr>
        <w:rPr>
          <w:rFonts w:cs="Arial"/>
        </w:rPr>
      </w:pPr>
    </w:p>
    <w:p w14:paraId="55537919" w14:textId="7F34FEE5" w:rsidR="000E1258" w:rsidRPr="008A4162" w:rsidRDefault="000E1258" w:rsidP="009C46D9">
      <w:pPr>
        <w:pStyle w:val="Heading2"/>
        <w:rPr>
          <w:rFonts w:cs="Arial"/>
        </w:rPr>
      </w:pPr>
      <w:bookmarkStart w:id="101" w:name="_Appendix:_Run_As"/>
      <w:bookmarkStart w:id="102" w:name="_Ref385872172"/>
      <w:bookmarkStart w:id="103" w:name="_Toc469569967"/>
      <w:bookmarkEnd w:id="101"/>
      <w:r w:rsidRPr="008A4162">
        <w:rPr>
          <w:rFonts w:cs="Arial"/>
          <w:lang w:bidi="de-DE"/>
        </w:rPr>
        <w:t xml:space="preserve">Anhang: Ausführende </w:t>
      </w:r>
      <w:bookmarkEnd w:id="102"/>
      <w:r w:rsidRPr="008A4162">
        <w:rPr>
          <w:rFonts w:cs="Arial"/>
          <w:lang w:bidi="de-DE"/>
        </w:rPr>
        <w:t>Profile</w:t>
      </w:r>
      <w:bookmarkEnd w:id="103"/>
    </w:p>
    <w:p w14:paraId="2CD55951" w14:textId="77777777" w:rsidR="000E1258" w:rsidRPr="008A4162" w:rsidRDefault="000E1258">
      <w:pPr>
        <w:rPr>
          <w:rFonts w:cs="Arial"/>
        </w:rPr>
      </w:pPr>
    </w:p>
    <w:tbl>
      <w:tblPr>
        <w:tblW w:w="8560" w:type="dxa"/>
        <w:tblInd w:w="108" w:type="dxa"/>
        <w:tblLook w:val="04A0" w:firstRow="1" w:lastRow="0" w:firstColumn="1" w:lastColumn="0" w:noHBand="0" w:noVBand="1"/>
      </w:tblPr>
      <w:tblGrid>
        <w:gridCol w:w="2591"/>
        <w:gridCol w:w="1422"/>
        <w:gridCol w:w="4547"/>
      </w:tblGrid>
      <w:tr w:rsidR="000E1258" w:rsidRPr="008A4162" w14:paraId="2B439BB2" w14:textId="77777777" w:rsidTr="009C46D9">
        <w:trPr>
          <w:trHeight w:val="600"/>
          <w:tblHeader/>
        </w:trPr>
        <w:tc>
          <w:tcPr>
            <w:tcW w:w="2620"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8A4162" w:rsidRDefault="000E1258" w:rsidP="000E1258">
            <w:pPr>
              <w:spacing w:before="0" w:after="0" w:line="240" w:lineRule="auto"/>
              <w:jc w:val="center"/>
              <w:rPr>
                <w:rFonts w:eastAsia="Times New Roman" w:cs="Arial"/>
                <w:b/>
                <w:bCs/>
                <w:color w:val="000000"/>
                <w:kern w:val="0"/>
                <w:sz w:val="22"/>
                <w:szCs w:val="22"/>
              </w:rPr>
            </w:pPr>
            <w:r w:rsidRPr="008A4162">
              <w:rPr>
                <w:rFonts w:eastAsia="Times New Roman" w:cs="Arial"/>
                <w:b/>
                <w:color w:val="000000"/>
                <w:kern w:val="0"/>
                <w:sz w:val="22"/>
                <w:szCs w:val="22"/>
                <w:lang w:bidi="de-DE"/>
              </w:rPr>
              <w:t>Ausführung als Profil</w:t>
            </w:r>
          </w:p>
        </w:tc>
        <w:tc>
          <w:tcPr>
            <w:tcW w:w="126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8A4162" w:rsidRDefault="000E1258" w:rsidP="000E1258">
            <w:pPr>
              <w:spacing w:before="0" w:after="0" w:line="240" w:lineRule="auto"/>
              <w:jc w:val="center"/>
              <w:rPr>
                <w:rFonts w:eastAsia="Times New Roman" w:cs="Arial"/>
                <w:b/>
                <w:bCs/>
                <w:color w:val="000000"/>
                <w:kern w:val="0"/>
                <w:sz w:val="22"/>
                <w:szCs w:val="22"/>
              </w:rPr>
            </w:pPr>
            <w:r w:rsidRPr="008A4162">
              <w:rPr>
                <w:rFonts w:eastAsia="Times New Roman" w:cs="Arial"/>
                <w:b/>
                <w:color w:val="000000"/>
                <w:kern w:val="0"/>
                <w:sz w:val="22"/>
                <w:szCs w:val="22"/>
                <w:lang w:bidi="de-DE"/>
              </w:rPr>
              <w:t>Workflowtyp</w:t>
            </w:r>
          </w:p>
        </w:tc>
        <w:tc>
          <w:tcPr>
            <w:tcW w:w="4680"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8A4162" w:rsidRDefault="000E1258" w:rsidP="000E1258">
            <w:pPr>
              <w:spacing w:before="0" w:after="0" w:line="240" w:lineRule="auto"/>
              <w:jc w:val="center"/>
              <w:rPr>
                <w:rFonts w:eastAsia="Times New Roman" w:cs="Arial"/>
                <w:b/>
                <w:bCs/>
                <w:color w:val="000000"/>
                <w:kern w:val="0"/>
                <w:sz w:val="22"/>
                <w:szCs w:val="22"/>
              </w:rPr>
            </w:pPr>
            <w:r w:rsidRPr="008A4162">
              <w:rPr>
                <w:rFonts w:eastAsia="Times New Roman" w:cs="Arial"/>
                <w:b/>
                <w:color w:val="000000"/>
                <w:kern w:val="0"/>
                <w:sz w:val="22"/>
                <w:szCs w:val="22"/>
                <w:lang w:bidi="de-DE"/>
              </w:rPr>
              <w:t>Workflow</w:t>
            </w:r>
          </w:p>
        </w:tc>
      </w:tr>
      <w:tr w:rsidR="000E1258" w:rsidRPr="008A4162" w14:paraId="6B790DD8"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5BB8C34B" w14:textId="77777777" w:rsidR="000E1258" w:rsidRPr="008A4162" w:rsidRDefault="000E1258" w:rsidP="00BF14B5">
            <w:pPr>
              <w:jc w:val="left"/>
              <w:rPr>
                <w:rFonts w:cs="Arial"/>
              </w:rPr>
            </w:pPr>
            <w:r w:rsidRPr="008A4162">
              <w:rPr>
                <w:rFonts w:cs="Arial"/>
                <w:lang w:bidi="de-DE"/>
              </w:rPr>
              <w:t>Microsoft SQL Server 2014 Integration Services Monitoring, ausführendes Profil</w:t>
            </w:r>
          </w:p>
        </w:tc>
        <w:tc>
          <w:tcPr>
            <w:tcW w:w="1260" w:type="dxa"/>
            <w:tcBorders>
              <w:top w:val="nil"/>
              <w:left w:val="nil"/>
              <w:bottom w:val="single" w:sz="4" w:space="0" w:color="696969"/>
              <w:right w:val="single" w:sz="4" w:space="0" w:color="696969"/>
            </w:tcBorders>
            <w:shd w:val="clear" w:color="auto" w:fill="auto"/>
            <w:hideMark/>
          </w:tcPr>
          <w:p w14:paraId="5A2906F6"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2FCE8BA" w14:textId="77777777" w:rsidR="000E1258" w:rsidRPr="008A4162" w:rsidRDefault="000E1258" w:rsidP="009C46D9">
            <w:pPr>
              <w:rPr>
                <w:rFonts w:cs="Arial"/>
              </w:rPr>
            </w:pPr>
            <w:r w:rsidRPr="008A4162">
              <w:rPr>
                <w:rFonts w:cs="Arial"/>
                <w:lang w:bidi="de-DE"/>
              </w:rPr>
              <w:t>MSSQL 2014: SSIS 2014-Pipeline: gespoolte Puffer</w:t>
            </w:r>
          </w:p>
        </w:tc>
      </w:tr>
      <w:tr w:rsidR="000E1258" w:rsidRPr="008A4162" w14:paraId="052E15C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E15156D"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E3B71D"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FF49613" w14:textId="77777777" w:rsidR="000E1258" w:rsidRPr="008A4162" w:rsidRDefault="000E1258" w:rsidP="009C46D9">
            <w:pPr>
              <w:rPr>
                <w:rFonts w:cs="Arial"/>
              </w:rPr>
            </w:pPr>
            <w:r w:rsidRPr="008A4162">
              <w:rPr>
                <w:rFonts w:cs="Arial"/>
                <w:lang w:bidi="de-DE"/>
              </w:rPr>
              <w:t>MSSQL 2014: SSIS 2014-Pipeline: gelesene Zeilen</w:t>
            </w:r>
          </w:p>
        </w:tc>
      </w:tr>
      <w:tr w:rsidR="000E1258" w:rsidRPr="008A4162" w14:paraId="6537AEFA"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405E94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1D22F6B"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771D650" w14:textId="77777777" w:rsidR="000E1258" w:rsidRPr="008A4162" w:rsidRDefault="000E1258" w:rsidP="009C46D9">
            <w:pPr>
              <w:rPr>
                <w:rFonts w:cs="Arial"/>
              </w:rPr>
            </w:pPr>
            <w:r w:rsidRPr="008A4162">
              <w:rPr>
                <w:rFonts w:cs="Arial"/>
                <w:lang w:bidi="de-DE"/>
              </w:rPr>
              <w:t>MSSQL 2014: SSIS 2014-Pipeline: geschriebene Zeilen</w:t>
            </w:r>
          </w:p>
        </w:tc>
      </w:tr>
      <w:tr w:rsidR="000E1258" w:rsidRPr="008A4162" w14:paraId="4F26C2F2"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24409D97" w14:textId="77777777" w:rsidR="000E1258" w:rsidRPr="008A4162" w:rsidRDefault="000E1258" w:rsidP="00BF14B5">
            <w:pPr>
              <w:jc w:val="left"/>
              <w:rPr>
                <w:rFonts w:cs="Arial"/>
              </w:rPr>
            </w:pPr>
            <w:r w:rsidRPr="008A4162">
              <w:rPr>
                <w:rFonts w:cs="Arial"/>
                <w:lang w:bidi="de-DE"/>
              </w:rPr>
              <w:t>Microsoft SQL Server 2014 Monitoring, ausführendes Profil</w:t>
            </w:r>
          </w:p>
        </w:tc>
        <w:tc>
          <w:tcPr>
            <w:tcW w:w="1260" w:type="dxa"/>
            <w:tcBorders>
              <w:top w:val="nil"/>
              <w:left w:val="nil"/>
              <w:bottom w:val="single" w:sz="4" w:space="0" w:color="696969"/>
              <w:right w:val="single" w:sz="4" w:space="0" w:color="696969"/>
            </w:tcBorders>
            <w:shd w:val="clear" w:color="auto" w:fill="auto"/>
            <w:hideMark/>
          </w:tcPr>
          <w:p w14:paraId="5DEA6B7E"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52A9F1D" w14:textId="77777777" w:rsidR="000E1258" w:rsidRPr="008A4162" w:rsidRDefault="000E1258" w:rsidP="009C46D9">
            <w:pPr>
              <w:rPr>
                <w:rFonts w:cs="Arial"/>
              </w:rPr>
            </w:pPr>
            <w:r w:rsidRPr="008A4162">
              <w:rPr>
                <w:rFonts w:cs="Arial"/>
                <w:lang w:bidi="de-DE"/>
              </w:rPr>
              <w:t>MSSQL 2014: aktive Dateipaare</w:t>
            </w:r>
          </w:p>
        </w:tc>
      </w:tr>
      <w:tr w:rsidR="000E1258" w:rsidRPr="008A4162" w14:paraId="5B0612BD"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D11AC9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A16B4D5"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64242E03" w14:textId="77777777" w:rsidR="000E1258" w:rsidRPr="008A4162" w:rsidRDefault="000E1258" w:rsidP="009C46D9">
            <w:pPr>
              <w:rPr>
                <w:rFonts w:cs="Arial"/>
              </w:rPr>
            </w:pPr>
            <w:r w:rsidRPr="008A4162">
              <w:rPr>
                <w:rFonts w:cs="Arial"/>
                <w:lang w:bidi="de-DE"/>
              </w:rPr>
              <w:t>MSSQL 2014: Anzahl aktiver DB-Verbindungen</w:t>
            </w:r>
          </w:p>
        </w:tc>
      </w:tr>
      <w:tr w:rsidR="000E1258" w:rsidRPr="008A4162" w14:paraId="76BBF7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309BAD9"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751D6AB"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9A55509" w14:textId="77777777" w:rsidR="000E1258" w:rsidRPr="008A4162" w:rsidRDefault="000E1258" w:rsidP="009C46D9">
            <w:pPr>
              <w:rPr>
                <w:rFonts w:cs="Arial"/>
              </w:rPr>
            </w:pPr>
            <w:r w:rsidRPr="008A4162">
              <w:rPr>
                <w:rFonts w:cs="Arial"/>
                <w:lang w:bidi="de-DE"/>
              </w:rPr>
              <w:t>MSSQL 2014: Anzahl aktiver DB-Anforderungen</w:t>
            </w:r>
          </w:p>
        </w:tc>
      </w:tr>
      <w:tr w:rsidR="000E1258" w:rsidRPr="008A4162" w14:paraId="0DC87EC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4237879"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FD17C1D"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229373A6" w14:textId="77777777" w:rsidR="000E1258" w:rsidRPr="008A4162" w:rsidRDefault="000E1258" w:rsidP="009C46D9">
            <w:pPr>
              <w:rPr>
                <w:rFonts w:cs="Arial"/>
              </w:rPr>
            </w:pPr>
            <w:r w:rsidRPr="008A4162">
              <w:rPr>
                <w:rFonts w:cs="Arial"/>
                <w:lang w:bidi="de-DE"/>
              </w:rPr>
              <w:t>MSSQL 2014: Anzahl aktiver DB-Sitzungen</w:t>
            </w:r>
          </w:p>
        </w:tc>
      </w:tr>
      <w:tr w:rsidR="000E1258" w:rsidRPr="008A4162" w14:paraId="6800B51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FB33E4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A68076C"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3F1A2D7" w14:textId="77777777" w:rsidR="000E1258" w:rsidRPr="008A4162" w:rsidRDefault="000E1258" w:rsidP="009C46D9">
            <w:pPr>
              <w:rPr>
                <w:rFonts w:cs="Arial"/>
              </w:rPr>
            </w:pPr>
            <w:r w:rsidRPr="008A4162">
              <w:rPr>
                <w:rFonts w:cs="Arial"/>
                <w:lang w:bidi="de-DE"/>
              </w:rPr>
              <w:t>MSSQL 2014: Anzahl aktiver DB-Transaktionen</w:t>
            </w:r>
          </w:p>
        </w:tc>
      </w:tr>
      <w:tr w:rsidR="000E1258" w:rsidRPr="008A4162" w14:paraId="1B5E5B09"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30534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EF6AFEB"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8C792F9" w14:textId="77777777" w:rsidR="000E1258" w:rsidRPr="008A4162" w:rsidRDefault="000E1258" w:rsidP="009C46D9">
            <w:pPr>
              <w:rPr>
                <w:rFonts w:cs="Arial"/>
              </w:rPr>
            </w:pPr>
            <w:r w:rsidRPr="008A4162">
              <w:rPr>
                <w:rFonts w:cs="Arial"/>
                <w:lang w:bidi="de-DE"/>
              </w:rPr>
              <w:t>MSSQL 2014: zugewiesener DB-Speicherplatz (MB)</w:t>
            </w:r>
          </w:p>
        </w:tc>
      </w:tr>
      <w:tr w:rsidR="000E1258" w:rsidRPr="008A4162" w14:paraId="119A868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DD7366C"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4F9206"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4BA199EA" w14:textId="77777777" w:rsidR="000E1258" w:rsidRPr="008A4162" w:rsidRDefault="000E1258" w:rsidP="009C46D9">
            <w:pPr>
              <w:rPr>
                <w:rFonts w:cs="Arial"/>
              </w:rPr>
            </w:pPr>
            <w:r w:rsidRPr="008A4162">
              <w:rPr>
                <w:rFonts w:cs="Arial"/>
                <w:lang w:bidi="de-DE"/>
              </w:rPr>
              <w:t>MSSQL 2014: ungenutzter zugewiesener DB-Speicherplatz (MB)</w:t>
            </w:r>
          </w:p>
        </w:tc>
      </w:tr>
      <w:tr w:rsidR="000E1258" w:rsidRPr="008A4162" w14:paraId="36779D7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0274DFE"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EE7F386"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376250A" w14:textId="77777777" w:rsidR="000E1258" w:rsidRPr="008A4162" w:rsidRDefault="000E1258" w:rsidP="009C46D9">
            <w:pPr>
              <w:rPr>
                <w:rFonts w:cs="Arial"/>
              </w:rPr>
            </w:pPr>
            <w:r w:rsidRPr="008A4162">
              <w:rPr>
                <w:rFonts w:cs="Arial"/>
                <w:lang w:bidi="de-DE"/>
              </w:rPr>
              <w:t>MSSQL 2014: genutzter zugewiesener DB-Speicherplatz (MB)</w:t>
            </w:r>
          </w:p>
        </w:tc>
      </w:tr>
      <w:tr w:rsidR="000E1258" w:rsidRPr="008A4162" w14:paraId="1E9DADB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5DFC35B"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564298"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4C456E1A" w14:textId="77777777" w:rsidR="000E1258" w:rsidRPr="008A4162" w:rsidRDefault="000E1258" w:rsidP="009C46D9">
            <w:pPr>
              <w:rPr>
                <w:rFonts w:cs="Arial"/>
              </w:rPr>
            </w:pPr>
            <w:r w:rsidRPr="008A4162">
              <w:rPr>
                <w:rFonts w:cs="Arial"/>
                <w:lang w:bidi="de-DE"/>
              </w:rPr>
              <w:t>MSSQL 2014: verfügbarer äußerer DB-Speicherplatz (MB)</w:t>
            </w:r>
          </w:p>
        </w:tc>
      </w:tr>
      <w:tr w:rsidR="000E1258" w:rsidRPr="008A4162" w14:paraId="1B30B61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21E3041"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B2E013B"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2EF2298C" w14:textId="77777777" w:rsidR="000E1258" w:rsidRPr="008A4162" w:rsidRDefault="000E1258" w:rsidP="009C46D9">
            <w:pPr>
              <w:rPr>
                <w:rFonts w:cs="Arial"/>
              </w:rPr>
            </w:pPr>
            <w:r w:rsidRPr="008A4162">
              <w:rPr>
                <w:rFonts w:cs="Arial"/>
                <w:lang w:bidi="de-DE"/>
              </w:rPr>
              <w:t>MSSQL 2014: verfügbarer DB-Gesamtspeicherplatz (%)</w:t>
            </w:r>
          </w:p>
        </w:tc>
      </w:tr>
      <w:tr w:rsidR="000E1258" w:rsidRPr="008A4162" w14:paraId="078A8D2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6C6DFE8"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688A6AB"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436EAA5D" w14:textId="77777777" w:rsidR="000E1258" w:rsidRPr="008A4162" w:rsidRDefault="000E1258" w:rsidP="009C46D9">
            <w:pPr>
              <w:rPr>
                <w:rFonts w:cs="Arial"/>
              </w:rPr>
            </w:pPr>
            <w:r w:rsidRPr="008A4162">
              <w:rPr>
                <w:rFonts w:cs="Arial"/>
                <w:lang w:bidi="de-DE"/>
              </w:rPr>
              <w:t>MSSQL 2014: verfügbarer DB-Speicherplatz (MB)</w:t>
            </w:r>
          </w:p>
        </w:tc>
      </w:tr>
      <w:tr w:rsidR="000E1258" w:rsidRPr="008A4162" w14:paraId="4F2E7FB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4C835"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491934F"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FCD39C9" w14:textId="77777777" w:rsidR="000E1258" w:rsidRPr="008A4162" w:rsidRDefault="000E1258" w:rsidP="009C46D9">
            <w:pPr>
              <w:rPr>
                <w:rFonts w:cs="Arial"/>
              </w:rPr>
            </w:pPr>
            <w:r w:rsidRPr="008A4162">
              <w:rPr>
                <w:rFonts w:cs="Arial"/>
                <w:lang w:bidi="de-DE"/>
              </w:rPr>
              <w:t>MSSQL 2014: DB-Datenträgerleselatenz (ms)</w:t>
            </w:r>
          </w:p>
        </w:tc>
      </w:tr>
      <w:tr w:rsidR="000E1258" w:rsidRPr="008A4162" w14:paraId="63DD880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E5F24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18BADF6"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69D83FF" w14:textId="77777777" w:rsidR="000E1258" w:rsidRPr="008A4162" w:rsidRDefault="000E1258" w:rsidP="009C46D9">
            <w:pPr>
              <w:rPr>
                <w:rFonts w:cs="Arial"/>
              </w:rPr>
            </w:pPr>
            <w:r w:rsidRPr="008A4162">
              <w:rPr>
                <w:rFonts w:cs="Arial"/>
                <w:lang w:bidi="de-DE"/>
              </w:rPr>
              <w:t>MSSQL 2014: DB-Datenträgerschreiblatenz (ms)</w:t>
            </w:r>
          </w:p>
        </w:tc>
      </w:tr>
      <w:tr w:rsidR="000E1258" w:rsidRPr="008A4162" w14:paraId="130AC85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4B77B4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E026395"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4CB33BD2" w14:textId="77777777" w:rsidR="000E1258" w:rsidRPr="008A4162" w:rsidRDefault="000E1258" w:rsidP="009C46D9">
            <w:pPr>
              <w:rPr>
                <w:rFonts w:cs="Arial"/>
              </w:rPr>
            </w:pPr>
            <w:r w:rsidRPr="008A4162">
              <w:rPr>
                <w:rFonts w:cs="Arial"/>
                <w:lang w:bidi="de-DE"/>
              </w:rPr>
              <w:t>MSSQL 2014: Datenbankmodul – durchschnittliche Wartezeit (ms)</w:t>
            </w:r>
          </w:p>
        </w:tc>
      </w:tr>
      <w:tr w:rsidR="000E1258" w:rsidRPr="008A4162" w14:paraId="48C1051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FB3D43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0E24249"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315DCB7" w14:textId="77777777" w:rsidR="000E1258" w:rsidRPr="008A4162" w:rsidRDefault="000E1258" w:rsidP="009C46D9">
            <w:pPr>
              <w:rPr>
                <w:rFonts w:cs="Arial"/>
              </w:rPr>
            </w:pPr>
            <w:r w:rsidRPr="008A4162">
              <w:rPr>
                <w:rFonts w:cs="Arial"/>
                <w:lang w:bidi="de-DE"/>
              </w:rPr>
              <w:t>MSSQL 2014: CPU-Auslastung (%) für Datenbankmodul</w:t>
            </w:r>
          </w:p>
        </w:tc>
      </w:tr>
      <w:tr w:rsidR="000E1258" w:rsidRPr="008A4162" w14:paraId="41113E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FEC1393"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EB7C34D"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3ACC0CBB" w14:textId="77777777" w:rsidR="000E1258" w:rsidRPr="008A4162" w:rsidRDefault="000E1258" w:rsidP="009C46D9">
            <w:pPr>
              <w:rPr>
                <w:rFonts w:cs="Arial"/>
              </w:rPr>
            </w:pPr>
            <w:r w:rsidRPr="008A4162">
              <w:rPr>
                <w:rFonts w:cs="Arial"/>
                <w:lang w:bidi="de-DE"/>
              </w:rPr>
              <w:t>MSSQL 2014: Lebenserwartung von Seiten (s) des Datenbankmoduls</w:t>
            </w:r>
          </w:p>
        </w:tc>
      </w:tr>
      <w:tr w:rsidR="000E1258" w:rsidRPr="008A4162" w14:paraId="23546C1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A1E76E"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73834F6"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22549E95" w14:textId="77777777" w:rsidR="000E1258" w:rsidRPr="008A4162" w:rsidRDefault="000E1258" w:rsidP="009C46D9">
            <w:pPr>
              <w:rPr>
                <w:rFonts w:cs="Arial"/>
              </w:rPr>
            </w:pPr>
            <w:r w:rsidRPr="008A4162">
              <w:rPr>
                <w:rFonts w:cs="Arial"/>
                <w:lang w:bidi="de-DE"/>
              </w:rPr>
              <w:t>MSSQL 2014: Datenbankmodul – gestohlener Serverarbeitsspeicher (MB)</w:t>
            </w:r>
          </w:p>
        </w:tc>
      </w:tr>
      <w:tr w:rsidR="000E1258" w:rsidRPr="008A4162" w14:paraId="74AD33B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8C4279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82EC4C3"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553F33A5" w14:textId="77777777" w:rsidR="000E1258" w:rsidRPr="008A4162" w:rsidRDefault="000E1258" w:rsidP="009C46D9">
            <w:pPr>
              <w:rPr>
                <w:rFonts w:cs="Arial"/>
              </w:rPr>
            </w:pPr>
            <w:r w:rsidRPr="008A4162">
              <w:rPr>
                <w:rFonts w:cs="Arial"/>
                <w:lang w:bidi="de-DE"/>
              </w:rPr>
              <w:t>MSSQL 2014: Threadanzahl für Datenbankmodul</w:t>
            </w:r>
          </w:p>
        </w:tc>
      </w:tr>
      <w:tr w:rsidR="000E1258" w:rsidRPr="008A4162" w14:paraId="11EC33C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3A67143"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353F993"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79A34E7" w14:textId="77777777" w:rsidR="000E1258" w:rsidRPr="008A4162" w:rsidRDefault="000E1258" w:rsidP="009C46D9">
            <w:pPr>
              <w:rPr>
                <w:rFonts w:cs="Arial"/>
              </w:rPr>
            </w:pPr>
            <w:r w:rsidRPr="008A4162">
              <w:rPr>
                <w:rFonts w:cs="Arial"/>
                <w:lang w:bidi="de-DE"/>
              </w:rPr>
              <w:t>MSSQL 2014: nicht verwendeter zugewiesener DB-Datei-Speicherplatz (%)</w:t>
            </w:r>
          </w:p>
        </w:tc>
      </w:tr>
      <w:tr w:rsidR="000E1258" w:rsidRPr="008A4162" w14:paraId="10F507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89F83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103F095"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2F314A1D" w14:textId="77777777" w:rsidR="000E1258" w:rsidRPr="008A4162" w:rsidRDefault="000E1258" w:rsidP="009C46D9">
            <w:pPr>
              <w:rPr>
                <w:rFonts w:cs="Arial"/>
              </w:rPr>
            </w:pPr>
            <w:r w:rsidRPr="008A4162">
              <w:rPr>
                <w:rFonts w:cs="Arial"/>
                <w:lang w:bidi="de-DE"/>
              </w:rPr>
              <w:t>MSSQL 2014: nicht verwendeter zugewiesener DB-Datei-Speicherplatz (MB)</w:t>
            </w:r>
          </w:p>
        </w:tc>
      </w:tr>
      <w:tr w:rsidR="000E1258" w:rsidRPr="008A4162" w14:paraId="33C6D18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31BCF9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CF6CBB5"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22F1DD63" w14:textId="77777777" w:rsidR="000E1258" w:rsidRPr="008A4162" w:rsidRDefault="000E1258" w:rsidP="009C46D9">
            <w:pPr>
              <w:rPr>
                <w:rFonts w:cs="Arial"/>
              </w:rPr>
            </w:pPr>
            <w:r w:rsidRPr="008A4162">
              <w:rPr>
                <w:rFonts w:cs="Arial"/>
                <w:lang w:bidi="de-DE"/>
              </w:rPr>
              <w:t>MSSQL 2014: verfügbarer DB-Datei-Gesamtspeicherplatz (%)</w:t>
            </w:r>
          </w:p>
        </w:tc>
      </w:tr>
      <w:tr w:rsidR="000E1258" w:rsidRPr="008A4162" w14:paraId="336A5B6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D618C4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24F3DE8"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4506DD73" w14:textId="77777777" w:rsidR="000E1258" w:rsidRPr="008A4162" w:rsidRDefault="000E1258" w:rsidP="009C46D9">
            <w:pPr>
              <w:rPr>
                <w:rFonts w:cs="Arial"/>
              </w:rPr>
            </w:pPr>
            <w:r w:rsidRPr="008A4162">
              <w:rPr>
                <w:rFonts w:cs="Arial"/>
                <w:lang w:bidi="de-DE"/>
              </w:rPr>
              <w:t>MSSQL 2014: verfügbarer DB-Datei-Gesamtspeicherplatz (MB)</w:t>
            </w:r>
          </w:p>
        </w:tc>
      </w:tr>
      <w:tr w:rsidR="000E1258" w:rsidRPr="008A4162" w14:paraId="3BF8F2D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2410AA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441B3A1"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47950BF8" w14:textId="726C25E4" w:rsidR="000E1258" w:rsidRPr="008A4162" w:rsidRDefault="000E1258" w:rsidP="009C46D9">
            <w:pPr>
              <w:rPr>
                <w:rFonts w:cs="Arial"/>
              </w:rPr>
            </w:pPr>
            <w:r w:rsidRPr="008A4162">
              <w:rPr>
                <w:rFonts w:cs="Arial"/>
                <w:lang w:bidi="de-DE"/>
              </w:rPr>
              <w:t>MSSQL 2014: nicht verwendeter zugewiesener DB-Dateigruppen-Speicherplatz (%)</w:t>
            </w:r>
          </w:p>
        </w:tc>
      </w:tr>
      <w:tr w:rsidR="000E1258" w:rsidRPr="008A4162" w14:paraId="7318FC7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888584D"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1B05F0A"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663AA6AC" w14:textId="39F69643" w:rsidR="000E1258" w:rsidRPr="008A4162" w:rsidRDefault="000E1258" w:rsidP="009C46D9">
            <w:pPr>
              <w:rPr>
                <w:rFonts w:cs="Arial"/>
              </w:rPr>
            </w:pPr>
            <w:r w:rsidRPr="008A4162">
              <w:rPr>
                <w:rFonts w:cs="Arial"/>
                <w:lang w:bidi="de-DE"/>
              </w:rPr>
              <w:t>MSSQL 2014: nicht verwendeter zugewiesener DB-Dateigruppen-Speicherplatz (MB)</w:t>
            </w:r>
          </w:p>
        </w:tc>
      </w:tr>
      <w:tr w:rsidR="000E1258" w:rsidRPr="008A4162" w14:paraId="1142486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09B1663"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8B698D2"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011ADB9" w14:textId="43EF5AB0" w:rsidR="000E1258" w:rsidRPr="008A4162" w:rsidRDefault="000E1258" w:rsidP="009C46D9">
            <w:pPr>
              <w:rPr>
                <w:rFonts w:cs="Arial"/>
              </w:rPr>
            </w:pPr>
            <w:r w:rsidRPr="008A4162">
              <w:rPr>
                <w:rFonts w:cs="Arial"/>
                <w:lang w:bidi="de-DE"/>
              </w:rPr>
              <w:t>MSSQL 2014: verfügbarer DB-Dateigruppen-Gesamtspeicherplatz (%)</w:t>
            </w:r>
          </w:p>
        </w:tc>
      </w:tr>
      <w:tr w:rsidR="000E1258" w:rsidRPr="008A4162" w14:paraId="4576E4D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6DF9797"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AC75A57"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CE19752" w14:textId="7B153BEC" w:rsidR="000E1258" w:rsidRPr="008A4162" w:rsidRDefault="000E1258" w:rsidP="009C46D9">
            <w:pPr>
              <w:rPr>
                <w:rFonts w:cs="Arial"/>
              </w:rPr>
            </w:pPr>
            <w:r w:rsidRPr="008A4162">
              <w:rPr>
                <w:rFonts w:cs="Arial"/>
                <w:lang w:bidi="de-DE"/>
              </w:rPr>
              <w:t>MSSQL 2014: verfügbarer DB-Dateigruppen-Gesamtspeicherplatz (MB)</w:t>
            </w:r>
          </w:p>
        </w:tc>
      </w:tr>
      <w:tr w:rsidR="000E1258" w:rsidRPr="008A4162" w14:paraId="0B6E701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D3664A5"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AC00BE6"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24953712" w14:textId="7D2FD759" w:rsidR="000E1258" w:rsidRPr="008A4162" w:rsidRDefault="000E1258" w:rsidP="009C46D9">
            <w:pPr>
              <w:rPr>
                <w:rFonts w:cs="Arial"/>
              </w:rPr>
            </w:pPr>
            <w:r w:rsidRPr="008A4162">
              <w:rPr>
                <w:rFonts w:cs="Arial"/>
                <w:lang w:bidi="de-DE"/>
              </w:rPr>
              <w:t>MSSQL 2014: Verfügbarer DB-Speicherplatz gesamt für speicheroptimierte Datendateigruppe (%)</w:t>
            </w:r>
          </w:p>
        </w:tc>
      </w:tr>
      <w:tr w:rsidR="000E1258" w:rsidRPr="008A4162" w14:paraId="1543382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6CE6E2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863D109"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8573970" w14:textId="63C6CF3C" w:rsidR="000E1258" w:rsidRPr="008A4162" w:rsidRDefault="000E1258" w:rsidP="009C46D9">
            <w:pPr>
              <w:rPr>
                <w:rFonts w:cs="Arial"/>
              </w:rPr>
            </w:pPr>
            <w:r w:rsidRPr="008A4162">
              <w:rPr>
                <w:rFonts w:cs="Arial"/>
                <w:lang w:bidi="de-DE"/>
              </w:rPr>
              <w:t>MSSQL 2014: Verfügbarer DB-Speicherplatz gesamt für speicheroptimierte Datendateigruppe (MB)</w:t>
            </w:r>
          </w:p>
        </w:tc>
      </w:tr>
      <w:tr w:rsidR="000E1258" w:rsidRPr="008A4162" w14:paraId="17A5954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CD3DE7"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2CCA0AF"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6F3D2446" w14:textId="77777777" w:rsidR="000E1258" w:rsidRPr="008A4162" w:rsidRDefault="000E1258" w:rsidP="009C46D9">
            <w:pPr>
              <w:rPr>
                <w:rFonts w:cs="Arial"/>
              </w:rPr>
            </w:pPr>
            <w:r w:rsidRPr="008A4162">
              <w:rPr>
                <w:rFonts w:cs="Arial"/>
                <w:lang w:bidi="de-DE"/>
              </w:rPr>
              <w:t>MSSQL 2014: nicht verwendeter zugewiesener DB-Protokolldatei-Speicherplatz (%)</w:t>
            </w:r>
          </w:p>
        </w:tc>
      </w:tr>
      <w:tr w:rsidR="000E1258" w:rsidRPr="008A4162" w14:paraId="06219B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65D9F3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0B0C3B7"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6850FDB3" w14:textId="77777777" w:rsidR="000E1258" w:rsidRPr="008A4162" w:rsidRDefault="000E1258" w:rsidP="009C46D9">
            <w:pPr>
              <w:rPr>
                <w:rFonts w:cs="Arial"/>
              </w:rPr>
            </w:pPr>
            <w:r w:rsidRPr="008A4162">
              <w:rPr>
                <w:rFonts w:cs="Arial"/>
                <w:lang w:bidi="de-DE"/>
              </w:rPr>
              <w:t>MSSQL 2014: nicht verwendeter zugewiesener DB-Protokolldatei-Speicherplatz (MB)</w:t>
            </w:r>
          </w:p>
        </w:tc>
      </w:tr>
      <w:tr w:rsidR="000E1258" w:rsidRPr="008A4162" w14:paraId="6926076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2458E65"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174A8A2"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37636EE" w14:textId="77777777" w:rsidR="000E1258" w:rsidRPr="008A4162" w:rsidRDefault="000E1258" w:rsidP="009C46D9">
            <w:pPr>
              <w:rPr>
                <w:rFonts w:cs="Arial"/>
              </w:rPr>
            </w:pPr>
            <w:r w:rsidRPr="008A4162">
              <w:rPr>
                <w:rFonts w:cs="Arial"/>
                <w:lang w:bidi="de-DE"/>
              </w:rPr>
              <w:t>MSSQL 2014: verfügbarer DB-Protokolldatei-Gesamtspeicherplatz (%)</w:t>
            </w:r>
          </w:p>
        </w:tc>
      </w:tr>
      <w:tr w:rsidR="000E1258" w:rsidRPr="008A4162" w14:paraId="2CDB04E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2F6C41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FCCD594"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02A9675" w14:textId="77777777" w:rsidR="000E1258" w:rsidRPr="008A4162" w:rsidRDefault="000E1258" w:rsidP="009C46D9">
            <w:pPr>
              <w:rPr>
                <w:rFonts w:cs="Arial"/>
              </w:rPr>
            </w:pPr>
            <w:r w:rsidRPr="008A4162">
              <w:rPr>
                <w:rFonts w:cs="Arial"/>
                <w:lang w:bidi="de-DE"/>
              </w:rPr>
              <w:t>MSSQL 2014: verfügbarer DB-Datei-Gesamtspeicherplatz (MB)</w:t>
            </w:r>
          </w:p>
        </w:tc>
      </w:tr>
      <w:tr w:rsidR="000E1258" w:rsidRPr="008A4162" w14:paraId="6C2FBAE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958229A"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534647B"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5FFAA28" w14:textId="77777777" w:rsidR="000E1258" w:rsidRPr="008A4162" w:rsidRDefault="000E1258" w:rsidP="009C46D9">
            <w:pPr>
              <w:rPr>
                <w:rFonts w:cs="Arial"/>
              </w:rPr>
            </w:pPr>
            <w:r w:rsidRPr="008A4162">
              <w:rPr>
                <w:rFonts w:cs="Arial"/>
                <w:lang w:bidi="de-DE"/>
              </w:rPr>
              <w:t>MSSQL 2014: verfügbarer Gesamtspeicherplatz (%) für DB-Transaktionsprotokolldatei</w:t>
            </w:r>
          </w:p>
        </w:tc>
      </w:tr>
      <w:tr w:rsidR="000E1258" w:rsidRPr="008A4162" w14:paraId="2BF0475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218821"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77048F4"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59ABB94B" w14:textId="77777777" w:rsidR="000E1258" w:rsidRPr="008A4162" w:rsidRDefault="000E1258" w:rsidP="009C46D9">
            <w:pPr>
              <w:rPr>
                <w:rFonts w:cs="Arial"/>
              </w:rPr>
            </w:pPr>
            <w:r w:rsidRPr="008A4162">
              <w:rPr>
                <w:rFonts w:cs="Arial"/>
                <w:lang w:bidi="de-DE"/>
              </w:rPr>
              <w:t>MSSQL 2014: Anzahl der DB-Transaktionen pro Sekunde</w:t>
            </w:r>
          </w:p>
        </w:tc>
      </w:tr>
      <w:tr w:rsidR="000E1258" w:rsidRPr="008A4162" w14:paraId="2A4A46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BEEA1D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CC27909"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5BAA2B41" w14:textId="43B549AA" w:rsidR="000E1258" w:rsidRPr="008A4162" w:rsidRDefault="000E1258" w:rsidP="009C46D9">
            <w:pPr>
              <w:rPr>
                <w:rFonts w:cs="Arial"/>
              </w:rPr>
            </w:pPr>
            <w:r w:rsidRPr="008A4162">
              <w:rPr>
                <w:rFonts w:cs="Arial"/>
                <w:lang w:bidi="de-DE"/>
              </w:rPr>
              <w:t>MSSQL 2014: Freier Speicherplatz für Container der speicheroptimierten Datendateigruppe (%)</w:t>
            </w:r>
          </w:p>
        </w:tc>
      </w:tr>
      <w:tr w:rsidR="000E1258" w:rsidRPr="008A4162" w14:paraId="6F2C60D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E7C1643"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96F0CA9"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3445A735" w14:textId="204C8F5E" w:rsidR="000E1258" w:rsidRPr="008A4162" w:rsidRDefault="000E1258" w:rsidP="009C46D9">
            <w:pPr>
              <w:rPr>
                <w:rFonts w:cs="Arial"/>
              </w:rPr>
            </w:pPr>
            <w:r w:rsidRPr="008A4162">
              <w:rPr>
                <w:rFonts w:cs="Arial"/>
                <w:lang w:bidi="de-DE"/>
              </w:rPr>
              <w:t>MSSQL 2014: Freier Speicherplatz für Container der speicheroptimierten Datendateigruppe (MB)</w:t>
            </w:r>
          </w:p>
        </w:tc>
      </w:tr>
      <w:tr w:rsidR="000E1258" w:rsidRPr="008A4162" w14:paraId="58424747"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48AED1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0B784EC"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B73103A" w14:textId="3424CD56" w:rsidR="000E1258" w:rsidRPr="008A4162" w:rsidRDefault="000E1258" w:rsidP="009C46D9">
            <w:pPr>
              <w:rPr>
                <w:rFonts w:cs="Arial"/>
              </w:rPr>
            </w:pPr>
            <w:r w:rsidRPr="008A4162">
              <w:rPr>
                <w:rFonts w:cs="Arial"/>
                <w:lang w:bidi="de-DE"/>
              </w:rPr>
              <w:t>MSSQL 2014: Füllfaktor der speicheroptimierten Garbage Collection (%)</w:t>
            </w:r>
          </w:p>
        </w:tc>
      </w:tr>
      <w:tr w:rsidR="000E1258" w:rsidRPr="008A4162" w14:paraId="4217F23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1B55034"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3D29377"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606FF507" w14:textId="77777777" w:rsidR="000E1258" w:rsidRPr="008A4162" w:rsidRDefault="000E1258" w:rsidP="009C46D9">
            <w:pPr>
              <w:rPr>
                <w:rFonts w:cs="Arial"/>
              </w:rPr>
            </w:pPr>
            <w:r w:rsidRPr="008A4162">
              <w:rPr>
                <w:rFonts w:cs="Arial"/>
                <w:lang w:bidi="de-DE"/>
              </w:rPr>
              <w:t>MSSQL 2014: von Indizes belegter Arbeitsspeicher (MB)</w:t>
            </w:r>
          </w:p>
        </w:tc>
      </w:tr>
      <w:tr w:rsidR="000E1258" w:rsidRPr="008A4162" w14:paraId="424AA03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B5398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26C8CF7"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968BDEA" w14:textId="77777777" w:rsidR="000E1258" w:rsidRPr="008A4162" w:rsidRDefault="000E1258" w:rsidP="009C46D9">
            <w:pPr>
              <w:rPr>
                <w:rFonts w:cs="Arial"/>
              </w:rPr>
            </w:pPr>
            <w:r w:rsidRPr="008A4162">
              <w:rPr>
                <w:rFonts w:cs="Arial"/>
                <w:lang w:bidi="de-DE"/>
              </w:rPr>
              <w:t>MSSQL 2014: von Tabellen belegter Arbeitsspeicher (MB)</w:t>
            </w:r>
          </w:p>
        </w:tc>
      </w:tr>
      <w:tr w:rsidR="000E1258" w:rsidRPr="008A4162" w14:paraId="45FE21B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3F1082A"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0D31737"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0D2E584C" w14:textId="77777777" w:rsidR="000E1258" w:rsidRPr="008A4162" w:rsidRDefault="000E1258" w:rsidP="009C46D9">
            <w:pPr>
              <w:rPr>
                <w:rFonts w:cs="Arial"/>
              </w:rPr>
            </w:pPr>
            <w:r w:rsidRPr="008A4162">
              <w:rPr>
                <w:rFonts w:cs="Arial"/>
                <w:lang w:bidi="de-DE"/>
              </w:rPr>
              <w:t>MSSQL 2014: inaktive Dateipaare</w:t>
            </w:r>
          </w:p>
        </w:tc>
      </w:tr>
      <w:tr w:rsidR="000E1258" w:rsidRPr="008A4162" w14:paraId="6D01F48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161507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D58A1EC"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5C48B984" w14:textId="77777777" w:rsidR="000E1258" w:rsidRPr="008A4162" w:rsidRDefault="000E1258" w:rsidP="009C46D9">
            <w:pPr>
              <w:rPr>
                <w:rFonts w:cs="Arial"/>
              </w:rPr>
            </w:pPr>
            <w:r w:rsidRPr="008A4162">
              <w:rPr>
                <w:rFonts w:cs="Arial"/>
                <w:lang w:bidi="de-DE"/>
              </w:rPr>
              <w:t>MSSQL 2014: SQL Server 2014-Datenbankmodul wird neu gestartet</w:t>
            </w:r>
          </w:p>
        </w:tc>
      </w:tr>
      <w:tr w:rsidR="000E1258" w:rsidRPr="008A4162" w14:paraId="58D79EA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F0F281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38147EF"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11B14603" w14:textId="77777777" w:rsidR="000E1258" w:rsidRPr="008A4162" w:rsidRDefault="000E1258" w:rsidP="009C46D9">
            <w:pPr>
              <w:rPr>
                <w:rFonts w:cs="Arial"/>
              </w:rPr>
            </w:pPr>
            <w:r w:rsidRPr="008A4162">
              <w:rPr>
                <w:rFonts w:cs="Arial"/>
                <w:lang w:bidi="de-DE"/>
              </w:rPr>
              <w:t>MSSQL 2014: Arbeitsspeichernutzung des Benutzerressourcenpools (%)</w:t>
            </w:r>
          </w:p>
        </w:tc>
      </w:tr>
      <w:tr w:rsidR="000E1258" w:rsidRPr="008A4162" w14:paraId="568C82E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2EF5EE3"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1816F7" w14:textId="77777777" w:rsidR="000E1258" w:rsidRPr="008A4162" w:rsidRDefault="000E1258" w:rsidP="009C46D9">
            <w:pPr>
              <w:rPr>
                <w:rFonts w:cs="Arial"/>
              </w:rPr>
            </w:pPr>
            <w:r w:rsidRPr="008A4162">
              <w:rPr>
                <w:rFonts w:cs="Arial"/>
                <w:lang w:bidi="de-DE"/>
              </w:rPr>
              <w:t>Rule</w:t>
            </w:r>
          </w:p>
        </w:tc>
        <w:tc>
          <w:tcPr>
            <w:tcW w:w="4680" w:type="dxa"/>
            <w:tcBorders>
              <w:top w:val="nil"/>
              <w:left w:val="nil"/>
              <w:bottom w:val="single" w:sz="4" w:space="0" w:color="696969"/>
              <w:right w:val="single" w:sz="8" w:space="0" w:color="696969"/>
            </w:tcBorders>
            <w:shd w:val="clear" w:color="auto" w:fill="auto"/>
            <w:hideMark/>
          </w:tcPr>
          <w:p w14:paraId="7B35B5CD" w14:textId="77777777" w:rsidR="000E1258" w:rsidRPr="008A4162" w:rsidRDefault="000E1258" w:rsidP="009C46D9">
            <w:pPr>
              <w:rPr>
                <w:rFonts w:cs="Arial"/>
              </w:rPr>
            </w:pPr>
            <w:r w:rsidRPr="008A4162">
              <w:rPr>
                <w:rFonts w:cs="Arial"/>
                <w:lang w:bidi="de-DE"/>
              </w:rPr>
              <w:t>MSSQL 2014: Arbeitsspeichernutzung des Benutzerressourcenpools (MB)</w:t>
            </w:r>
          </w:p>
        </w:tc>
      </w:tr>
      <w:tr w:rsidR="000E1258" w:rsidRPr="008A4162" w14:paraId="47F85ABA" w14:textId="77777777" w:rsidTr="009C46D9">
        <w:trPr>
          <w:trHeight w:val="765"/>
        </w:trPr>
        <w:tc>
          <w:tcPr>
            <w:tcW w:w="2620" w:type="dxa"/>
            <w:tcBorders>
              <w:top w:val="nil"/>
              <w:left w:val="single" w:sz="8" w:space="0" w:color="696969"/>
              <w:bottom w:val="single" w:sz="4" w:space="0" w:color="696969"/>
              <w:right w:val="single" w:sz="4" w:space="0" w:color="696969"/>
            </w:tcBorders>
            <w:shd w:val="clear" w:color="auto" w:fill="auto"/>
            <w:hideMark/>
          </w:tcPr>
          <w:p w14:paraId="678643C3" w14:textId="77777777" w:rsidR="000E1258" w:rsidRPr="008A4162" w:rsidRDefault="000E1258" w:rsidP="00BF14B5">
            <w:pPr>
              <w:jc w:val="left"/>
              <w:rPr>
                <w:rFonts w:cs="Arial"/>
              </w:rPr>
            </w:pPr>
            <w:r w:rsidRPr="008A4162">
              <w:rPr>
                <w:rFonts w:cs="Arial"/>
                <w:lang w:bidi="de-DE"/>
              </w:rPr>
              <w:t>Microsoft SQL Server 2014 Integration Services Discovery, ausführendes Profil</w:t>
            </w:r>
          </w:p>
        </w:tc>
        <w:tc>
          <w:tcPr>
            <w:tcW w:w="1260" w:type="dxa"/>
            <w:tcBorders>
              <w:top w:val="nil"/>
              <w:left w:val="nil"/>
              <w:bottom w:val="single" w:sz="4" w:space="0" w:color="696969"/>
              <w:right w:val="single" w:sz="4" w:space="0" w:color="696969"/>
            </w:tcBorders>
            <w:shd w:val="clear" w:color="auto" w:fill="auto"/>
            <w:hideMark/>
          </w:tcPr>
          <w:p w14:paraId="24E26F00"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1DC920B4" w14:textId="77777777" w:rsidR="000E1258" w:rsidRPr="008A4162" w:rsidRDefault="000E1258" w:rsidP="009C46D9">
            <w:pPr>
              <w:rPr>
                <w:rFonts w:cs="Arial"/>
              </w:rPr>
            </w:pPr>
            <w:r w:rsidRPr="008A4162">
              <w:rPr>
                <w:rFonts w:cs="Arial"/>
                <w:lang w:bidi="de-DE"/>
              </w:rPr>
              <w:t>MSSQL 2014: Ermitteln von SQL Server 2014 Integration Services (Windows Server)</w:t>
            </w:r>
          </w:p>
        </w:tc>
      </w:tr>
      <w:tr w:rsidR="000E1258" w:rsidRPr="008A4162" w14:paraId="6DF40534"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1DBD7A66" w14:textId="545765C4" w:rsidR="000E1258" w:rsidRPr="008A4162" w:rsidRDefault="000E1258" w:rsidP="00BF14B5">
            <w:pPr>
              <w:jc w:val="left"/>
              <w:rPr>
                <w:rFonts w:cs="Arial"/>
              </w:rPr>
            </w:pPr>
            <w:r w:rsidRPr="008A4162">
              <w:rPr>
                <w:rFonts w:cs="Arial"/>
                <w:lang w:bidi="de-DE"/>
              </w:rPr>
              <w:t>Microsoft SQL Server 2014 AlwaysOn Discovery, ausführendes Profil</w:t>
            </w:r>
          </w:p>
        </w:tc>
        <w:tc>
          <w:tcPr>
            <w:tcW w:w="1260" w:type="dxa"/>
            <w:tcBorders>
              <w:top w:val="nil"/>
              <w:left w:val="nil"/>
              <w:bottom w:val="single" w:sz="4" w:space="0" w:color="696969"/>
              <w:right w:val="single" w:sz="4" w:space="0" w:color="696969"/>
            </w:tcBorders>
            <w:shd w:val="clear" w:color="auto" w:fill="auto"/>
            <w:hideMark/>
          </w:tcPr>
          <w:p w14:paraId="090D52F4"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5F342172" w14:textId="57B41209" w:rsidR="000E1258" w:rsidRPr="008A4162" w:rsidRDefault="000E1258" w:rsidP="009C46D9">
            <w:pPr>
              <w:rPr>
                <w:rFonts w:cs="Arial"/>
              </w:rPr>
            </w:pPr>
            <w:r w:rsidRPr="008A4162">
              <w:rPr>
                <w:rFonts w:cs="Arial"/>
                <w:lang w:bidi="de-DE"/>
              </w:rPr>
              <w:t>MSSQL 2014: AlwaysOn-Ermittlung für Datenbankreplikate</w:t>
            </w:r>
          </w:p>
        </w:tc>
      </w:tr>
      <w:tr w:rsidR="000E1258" w:rsidRPr="008A4162" w14:paraId="56A4E68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788038"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ADBC693"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1C5DD444" w14:textId="4A34E1C7" w:rsidR="000E1258" w:rsidRPr="008A4162" w:rsidRDefault="000E1258" w:rsidP="009C46D9">
            <w:pPr>
              <w:rPr>
                <w:rFonts w:cs="Arial"/>
              </w:rPr>
            </w:pPr>
            <w:r w:rsidRPr="008A4162">
              <w:rPr>
                <w:rFonts w:cs="Arial"/>
                <w:lang w:bidi="de-DE"/>
              </w:rPr>
              <w:t>MSSQL 2014: Allgemeine AlwaysOn-Ermittlung</w:t>
            </w:r>
          </w:p>
        </w:tc>
      </w:tr>
      <w:tr w:rsidR="000E1258" w:rsidRPr="008A4162" w14:paraId="114DDC2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F2CC13B"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2FDB566"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1A24D00A" w14:textId="77777777" w:rsidR="000E1258" w:rsidRPr="008A4162" w:rsidRDefault="000E1258" w:rsidP="009C46D9">
            <w:pPr>
              <w:rPr>
                <w:rFonts w:cs="Arial"/>
              </w:rPr>
            </w:pPr>
            <w:r w:rsidRPr="008A4162">
              <w:rPr>
                <w:rFonts w:cs="Arial"/>
                <w:lang w:bidi="de-DE"/>
              </w:rPr>
              <w:t>MSSQL 2014: Allgemeine benutzerdefinierte Benutzerrichtlinienermittlung</w:t>
            </w:r>
          </w:p>
        </w:tc>
      </w:tr>
      <w:tr w:rsidR="000E1258" w:rsidRPr="008A4162" w14:paraId="41ACB9AC"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302EFA5" w14:textId="77777777" w:rsidR="000E1258" w:rsidRPr="008A4162" w:rsidRDefault="000E1258" w:rsidP="00BF14B5">
            <w:pPr>
              <w:jc w:val="left"/>
              <w:rPr>
                <w:rFonts w:cs="Arial"/>
              </w:rPr>
            </w:pPr>
            <w:r w:rsidRPr="008A4162">
              <w:rPr>
                <w:rFonts w:cs="Arial"/>
                <w:lang w:bidi="de-DE"/>
              </w:rPr>
              <w:t>Betriebsdatenbankkonto</w:t>
            </w:r>
          </w:p>
        </w:tc>
        <w:tc>
          <w:tcPr>
            <w:tcW w:w="1260" w:type="dxa"/>
            <w:tcBorders>
              <w:top w:val="nil"/>
              <w:left w:val="nil"/>
              <w:bottom w:val="single" w:sz="4" w:space="0" w:color="696969"/>
              <w:right w:val="single" w:sz="4" w:space="0" w:color="696969"/>
            </w:tcBorders>
            <w:shd w:val="clear" w:color="auto" w:fill="auto"/>
            <w:hideMark/>
          </w:tcPr>
          <w:p w14:paraId="52B09157"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5AC48EF2" w14:textId="77777777" w:rsidR="000E1258" w:rsidRPr="008A4162" w:rsidRDefault="000E1258" w:rsidP="009C46D9">
            <w:pPr>
              <w:rPr>
                <w:rFonts w:cs="Arial"/>
              </w:rPr>
            </w:pPr>
            <w:r w:rsidRPr="008A4162">
              <w:rPr>
                <w:rFonts w:cs="Arial"/>
                <w:lang w:bidi="de-DE"/>
              </w:rPr>
              <w:t>MSSQL 2014: Erkennung der Gruppe „Alerts Scope“</w:t>
            </w:r>
          </w:p>
        </w:tc>
      </w:tr>
      <w:tr w:rsidR="000E1258" w:rsidRPr="008A4162" w14:paraId="36E82C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A5BDA9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0DCD9C5"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439B4663" w14:textId="77777777" w:rsidR="000E1258" w:rsidRPr="008A4162" w:rsidRDefault="000E1258" w:rsidP="009C46D9">
            <w:pPr>
              <w:rPr>
                <w:rFonts w:cs="Arial"/>
              </w:rPr>
            </w:pPr>
            <w:r w:rsidRPr="008A4162">
              <w:rPr>
                <w:rFonts w:cs="Arial"/>
                <w:lang w:bidi="de-DE"/>
              </w:rPr>
              <w:t>MSSQL 2014: Erkennen der SQL Server-Computergruppenmitgliedschaft</w:t>
            </w:r>
          </w:p>
        </w:tc>
      </w:tr>
      <w:tr w:rsidR="000E1258" w:rsidRPr="008A4162" w14:paraId="551692D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3FCC04B"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269B24C"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7BE9D829" w14:textId="02E61AF6" w:rsidR="000E1258" w:rsidRPr="008A4162" w:rsidRDefault="000E1258" w:rsidP="009C46D9">
            <w:pPr>
              <w:rPr>
                <w:rFonts w:cs="Arial"/>
              </w:rPr>
            </w:pPr>
            <w:r w:rsidRPr="008A4162">
              <w:rPr>
                <w:rFonts w:cs="Arial"/>
                <w:lang w:bidi="de-DE"/>
              </w:rPr>
              <w:t>MSSQL 2014: Speicheroptimierte Datenbereichsgruppe – Ermittlungen</w:t>
            </w:r>
          </w:p>
        </w:tc>
      </w:tr>
      <w:tr w:rsidR="000E1258" w:rsidRPr="008A4162" w14:paraId="3324FDF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E0BCB9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8F6F3A"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6AAABD17" w14:textId="77777777" w:rsidR="000E1258" w:rsidRPr="008A4162" w:rsidRDefault="000E1258" w:rsidP="009C46D9">
            <w:pPr>
              <w:rPr>
                <w:rFonts w:cs="Arial"/>
              </w:rPr>
            </w:pPr>
            <w:r w:rsidRPr="008A4162">
              <w:rPr>
                <w:rFonts w:cs="Arial"/>
                <w:lang w:bidi="de-DE"/>
              </w:rPr>
              <w:t>MSSQL 2014: Auffüllen der Microsoft SQL Server 2014-Computergruppe</w:t>
            </w:r>
          </w:p>
        </w:tc>
      </w:tr>
      <w:tr w:rsidR="000E1258" w:rsidRPr="008A4162" w14:paraId="36EA08B1"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2FA1B5"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75B6058"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278BBD4D" w14:textId="77777777" w:rsidR="000E1258" w:rsidRPr="008A4162" w:rsidRDefault="000E1258" w:rsidP="009C46D9">
            <w:pPr>
              <w:rPr>
                <w:rFonts w:cs="Arial"/>
              </w:rPr>
            </w:pPr>
            <w:r w:rsidRPr="008A4162">
              <w:rPr>
                <w:rFonts w:cs="Arial"/>
                <w:lang w:bidi="de-DE"/>
              </w:rPr>
              <w:t>MSSQL 2014: Auffüllen der Microsoft SQL Server 2014-Instanzgruppe</w:t>
            </w:r>
          </w:p>
        </w:tc>
      </w:tr>
      <w:tr w:rsidR="000E1258" w:rsidRPr="008A4162" w14:paraId="5A66F45B"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CDA31B7"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B20011"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2CB943B3" w14:textId="77777777" w:rsidR="000E1258" w:rsidRPr="008A4162" w:rsidRDefault="000E1258" w:rsidP="009C46D9">
            <w:pPr>
              <w:rPr>
                <w:rFonts w:cs="Arial"/>
              </w:rPr>
            </w:pPr>
            <w:r w:rsidRPr="008A4162">
              <w:rPr>
                <w:rFonts w:cs="Arial"/>
                <w:lang w:bidi="de-DE"/>
              </w:rPr>
              <w:t>MSSQL 2014: Auffüllen der SQL Server 2014-Komponentengruppe</w:t>
            </w:r>
          </w:p>
        </w:tc>
      </w:tr>
      <w:tr w:rsidR="000E1258" w:rsidRPr="008A4162" w14:paraId="3FAEA3A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AB92817"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C43DCCF"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027AE4F8" w14:textId="77777777" w:rsidR="000E1258" w:rsidRPr="008A4162" w:rsidRDefault="000E1258" w:rsidP="009C46D9">
            <w:pPr>
              <w:rPr>
                <w:rFonts w:cs="Arial"/>
              </w:rPr>
            </w:pPr>
            <w:r w:rsidRPr="008A4162">
              <w:rPr>
                <w:rFonts w:cs="Arial"/>
                <w:lang w:bidi="de-DE"/>
              </w:rPr>
              <w:t>MSSQL 2014: Auffüllen der SQL Server 2014-Computergruppe</w:t>
            </w:r>
          </w:p>
        </w:tc>
      </w:tr>
      <w:tr w:rsidR="000E1258" w:rsidRPr="008A4162" w14:paraId="003986B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9C857C5"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DBE9DA"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60A6F608" w14:textId="77777777" w:rsidR="000E1258" w:rsidRPr="008A4162" w:rsidRDefault="000E1258" w:rsidP="009C46D9">
            <w:pPr>
              <w:rPr>
                <w:rFonts w:cs="Arial"/>
              </w:rPr>
            </w:pPr>
            <w:r w:rsidRPr="008A4162">
              <w:rPr>
                <w:rFonts w:cs="Arial"/>
                <w:lang w:bidi="de-DE"/>
              </w:rPr>
              <w:t>MSSQL 2014: Auffüllen der SQL Server 2014-Instanzgruppe</w:t>
            </w:r>
          </w:p>
        </w:tc>
      </w:tr>
      <w:tr w:rsidR="000E1258" w:rsidRPr="008A4162" w14:paraId="3309018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9F122D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2D1A90E"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704F7359" w14:textId="77777777" w:rsidR="000E1258" w:rsidRPr="008A4162" w:rsidRDefault="000E1258" w:rsidP="009C46D9">
            <w:pPr>
              <w:rPr>
                <w:rFonts w:cs="Arial"/>
              </w:rPr>
            </w:pPr>
            <w:r w:rsidRPr="008A4162">
              <w:rPr>
                <w:rFonts w:cs="Arial"/>
                <w:lang w:bidi="de-DE"/>
              </w:rPr>
              <w:t>MSSQL 2014: Ermittlung der Serverrollengruppe</w:t>
            </w:r>
          </w:p>
        </w:tc>
      </w:tr>
      <w:tr w:rsidR="000E1258" w:rsidRPr="008A4162" w14:paraId="179936BF"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B8BD2E2" w14:textId="77777777" w:rsidR="000E1258" w:rsidRPr="008A4162" w:rsidRDefault="000E1258" w:rsidP="00BF14B5">
            <w:pPr>
              <w:jc w:val="left"/>
              <w:rPr>
                <w:rFonts w:cs="Arial"/>
              </w:rPr>
            </w:pPr>
            <w:r w:rsidRPr="008A4162">
              <w:rPr>
                <w:rFonts w:cs="Arial"/>
                <w:lang w:bidi="de-DE"/>
              </w:rPr>
              <w:t>Microsoft SQL Server 2014 Discovery, ausführendes Profil</w:t>
            </w:r>
          </w:p>
        </w:tc>
        <w:tc>
          <w:tcPr>
            <w:tcW w:w="1260" w:type="dxa"/>
            <w:tcBorders>
              <w:top w:val="nil"/>
              <w:left w:val="nil"/>
              <w:bottom w:val="single" w:sz="4" w:space="0" w:color="696969"/>
              <w:right w:val="single" w:sz="4" w:space="0" w:color="696969"/>
            </w:tcBorders>
            <w:shd w:val="clear" w:color="auto" w:fill="auto"/>
            <w:hideMark/>
          </w:tcPr>
          <w:p w14:paraId="3E260F34"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55221555" w14:textId="77777777" w:rsidR="000E1258" w:rsidRPr="008A4162" w:rsidRDefault="000E1258" w:rsidP="009C46D9">
            <w:pPr>
              <w:rPr>
                <w:rFonts w:cs="Arial"/>
              </w:rPr>
            </w:pPr>
            <w:r w:rsidRPr="008A4162">
              <w:rPr>
                <w:rFonts w:cs="Arial"/>
                <w:lang w:bidi="de-DE"/>
              </w:rPr>
              <w:t>MSSQL 2014: Erkennen der benutzerdefinierten Benutzerrichtlinien</w:t>
            </w:r>
          </w:p>
        </w:tc>
      </w:tr>
      <w:tr w:rsidR="000E1258" w:rsidRPr="008A4162" w14:paraId="46AAE41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BD6013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BF8C3C4"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617AFF8E" w14:textId="77777777" w:rsidR="000E1258" w:rsidRPr="008A4162" w:rsidRDefault="000E1258" w:rsidP="009C46D9">
            <w:pPr>
              <w:rPr>
                <w:rFonts w:cs="Arial"/>
              </w:rPr>
            </w:pPr>
            <w:r w:rsidRPr="008A4162">
              <w:rPr>
                <w:rFonts w:cs="Arial"/>
                <w:lang w:bidi="de-DE"/>
              </w:rPr>
              <w:t>MSSQL 2014: Ermitteln von Datendateien</w:t>
            </w:r>
          </w:p>
        </w:tc>
      </w:tr>
      <w:tr w:rsidR="000E1258" w:rsidRPr="008A4162" w14:paraId="76AA63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4FE4491"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9993735"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15E7BF81" w14:textId="77777777" w:rsidR="000E1258" w:rsidRPr="008A4162" w:rsidRDefault="000E1258" w:rsidP="009C46D9">
            <w:pPr>
              <w:rPr>
                <w:rFonts w:cs="Arial"/>
              </w:rPr>
            </w:pPr>
            <w:r w:rsidRPr="008A4162">
              <w:rPr>
                <w:rFonts w:cs="Arial"/>
                <w:lang w:bidi="de-DE"/>
              </w:rPr>
              <w:t>MSSQL 2014: Ermitteln von Ressourcenpools für das Datenbankmodul</w:t>
            </w:r>
          </w:p>
        </w:tc>
      </w:tr>
      <w:tr w:rsidR="000E1258" w:rsidRPr="008A4162" w14:paraId="21D77A5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1C26758"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A03484E"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0AF987B2" w14:textId="77777777" w:rsidR="000E1258" w:rsidRPr="008A4162" w:rsidRDefault="000E1258" w:rsidP="009C46D9">
            <w:pPr>
              <w:rPr>
                <w:rFonts w:cs="Arial"/>
              </w:rPr>
            </w:pPr>
            <w:r w:rsidRPr="008A4162">
              <w:rPr>
                <w:rFonts w:cs="Arial"/>
                <w:lang w:bidi="de-DE"/>
              </w:rPr>
              <w:t>MSSQL 2014: Ermitteln von Datenbanken für ein Datenbankmodul</w:t>
            </w:r>
          </w:p>
        </w:tc>
      </w:tr>
      <w:tr w:rsidR="000E1258" w:rsidRPr="008A4162" w14:paraId="05590B0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27D9B7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7C337F3"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67460C76" w14:textId="50A5041E" w:rsidR="000E1258" w:rsidRPr="008A4162" w:rsidRDefault="000E1258" w:rsidP="009C46D9">
            <w:pPr>
              <w:rPr>
                <w:rFonts w:cs="Arial"/>
              </w:rPr>
            </w:pPr>
            <w:r w:rsidRPr="008A4162">
              <w:rPr>
                <w:rFonts w:cs="Arial"/>
                <w:lang w:bidi="de-DE"/>
              </w:rPr>
              <w:t>MSSQL 2014: Ermitteln von Dateigruppen</w:t>
            </w:r>
          </w:p>
        </w:tc>
      </w:tr>
      <w:tr w:rsidR="000E1258" w:rsidRPr="008A4162" w14:paraId="6619BF1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407A357"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4121E1D"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761A32BF" w14:textId="24525F9D" w:rsidR="000E1258" w:rsidRPr="008A4162" w:rsidRDefault="000E1258" w:rsidP="009C46D9">
            <w:pPr>
              <w:rPr>
                <w:rFonts w:cs="Arial"/>
              </w:rPr>
            </w:pPr>
            <w:r w:rsidRPr="008A4162">
              <w:rPr>
                <w:rFonts w:cs="Arial"/>
                <w:lang w:bidi="de-DE"/>
              </w:rPr>
              <w:t>MSSQL 2014: Ermitteln der speicheroptimierten Datendateigruppe</w:t>
            </w:r>
          </w:p>
        </w:tc>
      </w:tr>
      <w:tr w:rsidR="000E1258" w:rsidRPr="008A4162" w14:paraId="65342C8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4C509B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612469D"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562BB10D" w14:textId="114FD2C0" w:rsidR="000E1258" w:rsidRPr="008A4162" w:rsidRDefault="000E1258" w:rsidP="009C46D9">
            <w:pPr>
              <w:rPr>
                <w:rFonts w:cs="Arial"/>
              </w:rPr>
            </w:pPr>
            <w:r w:rsidRPr="008A4162">
              <w:rPr>
                <w:rFonts w:cs="Arial"/>
                <w:lang w:bidi="de-DE"/>
              </w:rPr>
              <w:t>MSSQL 2014: Ermitteln von Containern für speicheroptimierte Datendateigruppe</w:t>
            </w:r>
          </w:p>
        </w:tc>
      </w:tr>
      <w:tr w:rsidR="000E1258" w:rsidRPr="008A4162" w14:paraId="703F72D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4D7EA5"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E006E64"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41979BC4" w14:textId="77777777" w:rsidR="000E1258" w:rsidRPr="008A4162" w:rsidRDefault="000E1258" w:rsidP="009C46D9">
            <w:pPr>
              <w:rPr>
                <w:rFonts w:cs="Arial"/>
              </w:rPr>
            </w:pPr>
            <w:r w:rsidRPr="008A4162">
              <w:rPr>
                <w:rFonts w:cs="Arial"/>
                <w:lang w:bidi="de-DE"/>
              </w:rPr>
              <w:t>MSSQL 2014: Ermitteln von SQL Server 2014-Agentaufträgen</w:t>
            </w:r>
          </w:p>
        </w:tc>
      </w:tr>
      <w:tr w:rsidR="000E1258" w:rsidRPr="008A4162" w14:paraId="7D47212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256444"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E846D87"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296AB24E" w14:textId="77777777" w:rsidR="000E1258" w:rsidRPr="008A4162" w:rsidRDefault="000E1258" w:rsidP="009C46D9">
            <w:pPr>
              <w:rPr>
                <w:rFonts w:cs="Arial"/>
              </w:rPr>
            </w:pPr>
            <w:r w:rsidRPr="008A4162">
              <w:rPr>
                <w:rFonts w:cs="Arial"/>
                <w:lang w:bidi="de-DE"/>
              </w:rPr>
              <w:t>MSSQL 2014: Ermitteln von SQL Server 2014-Datenbankmodulen</w:t>
            </w:r>
          </w:p>
        </w:tc>
      </w:tr>
      <w:tr w:rsidR="000E1258" w:rsidRPr="008A4162" w14:paraId="4DFE52B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CCF54D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8F7ACFB"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40B3D4FA" w14:textId="77777777" w:rsidR="000E1258" w:rsidRPr="008A4162" w:rsidRDefault="000E1258" w:rsidP="009C46D9">
            <w:pPr>
              <w:rPr>
                <w:rFonts w:cs="Arial"/>
              </w:rPr>
            </w:pPr>
            <w:r w:rsidRPr="008A4162">
              <w:rPr>
                <w:rFonts w:cs="Arial"/>
                <w:lang w:bidi="de-DE"/>
              </w:rPr>
              <w:t>MSSQL 2014: Erkennen des SQL Server-Agents für ein Datenbankmodul</w:t>
            </w:r>
          </w:p>
        </w:tc>
      </w:tr>
      <w:tr w:rsidR="000E1258" w:rsidRPr="008A4162" w14:paraId="36518C1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0B7EC6E"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AF60969" w14:textId="77777777" w:rsidR="000E1258" w:rsidRPr="008A4162" w:rsidRDefault="000E1258" w:rsidP="009C46D9">
            <w:pPr>
              <w:rPr>
                <w:rFonts w:cs="Arial"/>
              </w:rPr>
            </w:pPr>
            <w:r w:rsidRPr="008A4162">
              <w:rPr>
                <w:rFonts w:cs="Arial"/>
                <w:lang w:bidi="de-DE"/>
              </w:rPr>
              <w:t>Ermittlung</w:t>
            </w:r>
          </w:p>
        </w:tc>
        <w:tc>
          <w:tcPr>
            <w:tcW w:w="4680" w:type="dxa"/>
            <w:tcBorders>
              <w:top w:val="nil"/>
              <w:left w:val="nil"/>
              <w:bottom w:val="single" w:sz="4" w:space="0" w:color="696969"/>
              <w:right w:val="single" w:sz="8" w:space="0" w:color="696969"/>
            </w:tcBorders>
            <w:shd w:val="clear" w:color="auto" w:fill="auto"/>
            <w:hideMark/>
          </w:tcPr>
          <w:p w14:paraId="6BD3C5A0" w14:textId="77777777" w:rsidR="000E1258" w:rsidRPr="008A4162" w:rsidRDefault="000E1258" w:rsidP="009C46D9">
            <w:pPr>
              <w:rPr>
                <w:rFonts w:cs="Arial"/>
              </w:rPr>
            </w:pPr>
            <w:r w:rsidRPr="008A4162">
              <w:rPr>
                <w:rFonts w:cs="Arial"/>
                <w:lang w:bidi="de-DE"/>
              </w:rPr>
              <w:t>MSSQL 2014: Erkennen der Transaktionsprotokolldatei</w:t>
            </w:r>
          </w:p>
        </w:tc>
      </w:tr>
      <w:tr w:rsidR="000E1258" w:rsidRPr="008A4162" w14:paraId="49D4E3BA"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6AE3165A" w14:textId="77777777" w:rsidR="000E1258" w:rsidRPr="008A4162" w:rsidRDefault="000E1258" w:rsidP="00BF14B5">
            <w:pPr>
              <w:jc w:val="left"/>
              <w:rPr>
                <w:rFonts w:cs="Arial"/>
              </w:rPr>
            </w:pPr>
            <w:r w:rsidRPr="008A4162">
              <w:rPr>
                <w:rFonts w:cs="Arial"/>
                <w:lang w:bidi="de-DE"/>
              </w:rPr>
              <w:t>Microsoft SQL Server 2014 Monitoring, ausführendes Profil</w:t>
            </w:r>
          </w:p>
        </w:tc>
        <w:tc>
          <w:tcPr>
            <w:tcW w:w="1260" w:type="dxa"/>
            <w:tcBorders>
              <w:top w:val="nil"/>
              <w:left w:val="nil"/>
              <w:bottom w:val="single" w:sz="4" w:space="0" w:color="696969"/>
              <w:right w:val="single" w:sz="4" w:space="0" w:color="696969"/>
            </w:tcBorders>
            <w:shd w:val="clear" w:color="auto" w:fill="auto"/>
            <w:hideMark/>
          </w:tcPr>
          <w:p w14:paraId="24DD67A5"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5CDDF38A" w14:textId="77777777" w:rsidR="000E1258" w:rsidRPr="008A4162" w:rsidRDefault="000E1258" w:rsidP="009C46D9">
            <w:pPr>
              <w:rPr>
                <w:rFonts w:cs="Arial"/>
              </w:rPr>
            </w:pPr>
            <w:r w:rsidRPr="008A4162">
              <w:rPr>
                <w:rFonts w:cs="Arial"/>
                <w:lang w:bidi="de-DE"/>
              </w:rPr>
              <w:t>Durchschnittliche Wartezeit</w:t>
            </w:r>
          </w:p>
        </w:tc>
      </w:tr>
      <w:tr w:rsidR="000E1258" w:rsidRPr="008A4162" w14:paraId="6600803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731344F"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B07718"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5DD596A1" w14:textId="77777777" w:rsidR="000E1258" w:rsidRPr="008A4162" w:rsidRDefault="000E1258" w:rsidP="009C46D9">
            <w:pPr>
              <w:rPr>
                <w:rFonts w:cs="Arial"/>
              </w:rPr>
            </w:pPr>
            <w:r w:rsidRPr="008A4162">
              <w:rPr>
                <w:rFonts w:cs="Arial"/>
                <w:lang w:bidi="de-DE"/>
              </w:rPr>
              <w:t>Puffercache-Trefferquote</w:t>
            </w:r>
          </w:p>
        </w:tc>
      </w:tr>
      <w:tr w:rsidR="000E1258" w:rsidRPr="008A4162" w14:paraId="6398AD0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C42D29C"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A967958"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29BA1A88" w14:textId="77777777" w:rsidR="000E1258" w:rsidRPr="008A4162" w:rsidRDefault="000E1258" w:rsidP="009C46D9">
            <w:pPr>
              <w:rPr>
                <w:rFonts w:cs="Arial"/>
              </w:rPr>
            </w:pPr>
            <w:r w:rsidRPr="008A4162">
              <w:rPr>
                <w:rFonts w:cs="Arial"/>
                <w:lang w:bidi="de-DE"/>
              </w:rPr>
              <w:t>CPU-Auslastung (%)</w:t>
            </w:r>
          </w:p>
        </w:tc>
      </w:tr>
      <w:tr w:rsidR="000E1258" w:rsidRPr="008A4162" w14:paraId="793151D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3327BF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2C9D8AA"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4489E55F" w14:textId="77777777" w:rsidR="000E1258" w:rsidRPr="008A4162" w:rsidRDefault="000E1258" w:rsidP="009C46D9">
            <w:pPr>
              <w:rPr>
                <w:rFonts w:cs="Arial"/>
              </w:rPr>
            </w:pPr>
            <w:r w:rsidRPr="008A4162">
              <w:rPr>
                <w:rFonts w:cs="Arial"/>
                <w:lang w:bidi="de-DE"/>
              </w:rPr>
              <w:t>Lesevorgangs-Latenzzeit</w:t>
            </w:r>
          </w:p>
        </w:tc>
      </w:tr>
      <w:tr w:rsidR="000E1258" w:rsidRPr="008A4162" w14:paraId="6A0A407C"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41D8742"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BDAED62"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08D18C91" w14:textId="77777777" w:rsidR="000E1258" w:rsidRPr="008A4162" w:rsidRDefault="000E1258" w:rsidP="009C46D9">
            <w:pPr>
              <w:rPr>
                <w:rFonts w:cs="Arial"/>
              </w:rPr>
            </w:pPr>
            <w:r w:rsidRPr="008A4162">
              <w:rPr>
                <w:rFonts w:cs="Arial"/>
                <w:lang w:bidi="de-DE"/>
              </w:rPr>
              <w:t>Schreibvorgangs-Latenzzeit</w:t>
            </w:r>
          </w:p>
        </w:tc>
      </w:tr>
      <w:tr w:rsidR="000E1258" w:rsidRPr="008A4162" w14:paraId="7FE402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658BC86"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545349A"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3AFFBC35" w14:textId="77777777" w:rsidR="000E1258" w:rsidRPr="008A4162" w:rsidRDefault="000E1258" w:rsidP="009C46D9">
            <w:pPr>
              <w:rPr>
                <w:rFonts w:cs="Arial"/>
              </w:rPr>
            </w:pPr>
            <w:r w:rsidRPr="008A4162">
              <w:rPr>
                <w:rFonts w:cs="Arial"/>
                <w:lang w:bidi="de-DE"/>
              </w:rPr>
              <w:t>Lebenserwartung von Seiten</w:t>
            </w:r>
          </w:p>
        </w:tc>
      </w:tr>
      <w:tr w:rsidR="000E1258" w:rsidRPr="008A4162" w14:paraId="7519ECE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1882D"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7E22233"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39470865" w14:textId="77777777" w:rsidR="000E1258" w:rsidRPr="008A4162" w:rsidRDefault="000E1258" w:rsidP="009C46D9">
            <w:pPr>
              <w:rPr>
                <w:rFonts w:cs="Arial"/>
              </w:rPr>
            </w:pPr>
            <w:r w:rsidRPr="008A4162">
              <w:rPr>
                <w:rFonts w:cs="Arial"/>
                <w:lang w:bidi="de-DE"/>
              </w:rPr>
              <w:t>Service Pack-Kompatibilität</w:t>
            </w:r>
          </w:p>
        </w:tc>
      </w:tr>
      <w:tr w:rsidR="000E1258" w:rsidRPr="008A4162" w14:paraId="7D5886B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A2F897"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D27B78F"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07B9C8C9" w14:textId="77777777" w:rsidR="000E1258" w:rsidRPr="008A4162" w:rsidRDefault="000E1258" w:rsidP="009C46D9">
            <w:pPr>
              <w:rPr>
                <w:rFonts w:cs="Arial"/>
              </w:rPr>
            </w:pPr>
            <w:r w:rsidRPr="008A4162">
              <w:rPr>
                <w:rFonts w:cs="Arial"/>
                <w:lang w:bidi="de-DE"/>
              </w:rPr>
              <w:t>Status der Dienstprinzipalnamen-Konfiguration</w:t>
            </w:r>
          </w:p>
        </w:tc>
      </w:tr>
      <w:tr w:rsidR="000E1258" w:rsidRPr="008A4162" w14:paraId="2CE8F46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834B6BA"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52E9D8"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6CE1C900" w14:textId="77777777" w:rsidR="000E1258" w:rsidRPr="008A4162" w:rsidRDefault="000E1258" w:rsidP="009C46D9">
            <w:pPr>
              <w:rPr>
                <w:rFonts w:cs="Arial"/>
              </w:rPr>
            </w:pPr>
            <w:r w:rsidRPr="008A4162">
              <w:rPr>
                <w:rFonts w:cs="Arial"/>
                <w:lang w:bidi="de-DE"/>
              </w:rPr>
              <w:t>SQL-Neukompilierung</w:t>
            </w:r>
          </w:p>
        </w:tc>
      </w:tr>
      <w:tr w:rsidR="000E1258" w:rsidRPr="008A4162" w14:paraId="62BF177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FF58A9A"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9D33F11"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0827323E" w14:textId="77777777" w:rsidR="000E1258" w:rsidRPr="008A4162" w:rsidRDefault="000E1258" w:rsidP="009C46D9">
            <w:pPr>
              <w:rPr>
                <w:rFonts w:cs="Arial"/>
              </w:rPr>
            </w:pPr>
            <w:r w:rsidRPr="008A4162">
              <w:rPr>
                <w:rFonts w:cs="Arial"/>
                <w:lang w:bidi="de-DE"/>
              </w:rPr>
              <w:t>SQL Server-Windows-Dienst</w:t>
            </w:r>
          </w:p>
        </w:tc>
      </w:tr>
      <w:tr w:rsidR="000E1258" w:rsidRPr="008A4162" w14:paraId="6EA20A2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7F3164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3A98B0A"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3A47C6CA" w14:textId="77777777" w:rsidR="000E1258" w:rsidRPr="008A4162" w:rsidRDefault="000E1258" w:rsidP="009C46D9">
            <w:pPr>
              <w:rPr>
                <w:rFonts w:cs="Arial"/>
              </w:rPr>
            </w:pPr>
            <w:r w:rsidRPr="008A4162">
              <w:rPr>
                <w:rFonts w:cs="Arial"/>
                <w:lang w:bidi="de-DE"/>
              </w:rPr>
              <w:t>Gestohlener Serverarbeitsspeicher</w:t>
            </w:r>
          </w:p>
        </w:tc>
      </w:tr>
      <w:tr w:rsidR="000E1258" w:rsidRPr="008A4162" w14:paraId="2016F4F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96C3AAE"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8140E30"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24710D46" w14:textId="77777777" w:rsidR="000E1258" w:rsidRPr="008A4162" w:rsidRDefault="000E1258" w:rsidP="009C46D9">
            <w:pPr>
              <w:rPr>
                <w:rFonts w:cs="Arial"/>
              </w:rPr>
            </w:pPr>
            <w:r w:rsidRPr="008A4162">
              <w:rPr>
                <w:rFonts w:cs="Arial"/>
                <w:lang w:bidi="de-DE"/>
              </w:rPr>
              <w:t>Threadanzahl</w:t>
            </w:r>
          </w:p>
        </w:tc>
      </w:tr>
      <w:tr w:rsidR="000E1258" w:rsidRPr="008A4162" w14:paraId="51221FB7"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C1A7D0" w14:textId="77777777" w:rsidR="000E1258" w:rsidRPr="008A4162"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F4FB3D9"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6FB36B23" w14:textId="77777777" w:rsidR="000E1258" w:rsidRPr="008A4162" w:rsidRDefault="000E1258" w:rsidP="009C46D9">
            <w:pPr>
              <w:rPr>
                <w:rFonts w:cs="Arial"/>
              </w:rPr>
            </w:pPr>
            <w:r w:rsidRPr="008A4162">
              <w:rPr>
                <w:rFonts w:cs="Arial"/>
                <w:lang w:bidi="de-DE"/>
              </w:rPr>
              <w:t>Freier Speicherplatz im Transaktionsprotokoll (%)</w:t>
            </w:r>
          </w:p>
        </w:tc>
      </w:tr>
      <w:tr w:rsidR="000E1258" w:rsidRPr="008A4162" w14:paraId="7478C9AF" w14:textId="77777777" w:rsidTr="009C46D9">
        <w:trPr>
          <w:trHeight w:val="300"/>
        </w:trPr>
        <w:tc>
          <w:tcPr>
            <w:tcW w:w="2620" w:type="dxa"/>
            <w:vMerge w:val="restart"/>
            <w:tcBorders>
              <w:top w:val="nil"/>
              <w:left w:val="single" w:sz="8" w:space="0" w:color="696969"/>
              <w:bottom w:val="single" w:sz="8" w:space="0" w:color="696969"/>
              <w:right w:val="single" w:sz="4" w:space="0" w:color="696969"/>
            </w:tcBorders>
            <w:shd w:val="clear" w:color="auto" w:fill="auto"/>
            <w:hideMark/>
          </w:tcPr>
          <w:p w14:paraId="25278F04" w14:textId="7CFB20AA" w:rsidR="000E1258" w:rsidRPr="008A4162" w:rsidRDefault="000E1258" w:rsidP="00BF14B5">
            <w:pPr>
              <w:jc w:val="left"/>
              <w:rPr>
                <w:rFonts w:cs="Arial"/>
              </w:rPr>
            </w:pPr>
            <w:r w:rsidRPr="008A4162">
              <w:rPr>
                <w:rFonts w:cs="Arial"/>
                <w:lang w:bidi="de-DE"/>
              </w:rPr>
              <w:t>Microsoft SQL Server 2014 AlwaysOn Monitoring, ausführendes Profil</w:t>
            </w:r>
          </w:p>
        </w:tc>
        <w:tc>
          <w:tcPr>
            <w:tcW w:w="1260" w:type="dxa"/>
            <w:tcBorders>
              <w:top w:val="nil"/>
              <w:left w:val="nil"/>
              <w:bottom w:val="single" w:sz="4" w:space="0" w:color="696969"/>
              <w:right w:val="single" w:sz="4" w:space="0" w:color="696969"/>
            </w:tcBorders>
            <w:shd w:val="clear" w:color="auto" w:fill="auto"/>
            <w:hideMark/>
          </w:tcPr>
          <w:p w14:paraId="79A656A1"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7D5657F2" w14:textId="77777777" w:rsidR="000E1258" w:rsidRPr="008A4162" w:rsidRDefault="000E1258" w:rsidP="009C46D9">
            <w:pPr>
              <w:rPr>
                <w:rFonts w:cs="Arial"/>
              </w:rPr>
            </w:pPr>
            <w:r w:rsidRPr="008A4162">
              <w:rPr>
                <w:rFonts w:cs="Arial"/>
                <w:lang w:bidi="de-DE"/>
              </w:rPr>
              <w:t>Datensynchronisierung der Verfügbarkeitsdatenbank</w:t>
            </w:r>
          </w:p>
        </w:tc>
      </w:tr>
      <w:tr w:rsidR="000E1258" w:rsidRPr="008A4162" w14:paraId="2569A6C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8DE38A2"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02F74A5"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179AB6F6" w14:textId="77777777" w:rsidR="000E1258" w:rsidRPr="008A4162" w:rsidRDefault="000E1258" w:rsidP="009C46D9">
            <w:pPr>
              <w:rPr>
                <w:rFonts w:cs="Arial"/>
              </w:rPr>
            </w:pPr>
            <w:r w:rsidRPr="008A4162">
              <w:rPr>
                <w:rFonts w:cs="Arial"/>
                <w:lang w:bidi="de-DE"/>
              </w:rPr>
              <w:t>Joinzustand der Verfügbarkeitsdatenbank</w:t>
            </w:r>
          </w:p>
        </w:tc>
      </w:tr>
      <w:tr w:rsidR="000E1258" w:rsidRPr="008A4162" w14:paraId="6C1A193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2EF41B"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157A046"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79AC8FEB" w14:textId="77777777" w:rsidR="000E1258" w:rsidRPr="008A4162" w:rsidRDefault="000E1258" w:rsidP="009C46D9">
            <w:pPr>
              <w:rPr>
                <w:rFonts w:cs="Arial"/>
              </w:rPr>
            </w:pPr>
            <w:r w:rsidRPr="008A4162">
              <w:rPr>
                <w:rFonts w:cs="Arial"/>
                <w:lang w:bidi="de-DE"/>
              </w:rPr>
              <w:t>Verfügbarkeitsdatenbank im angehaltenen Zustand</w:t>
            </w:r>
          </w:p>
        </w:tc>
      </w:tr>
      <w:tr w:rsidR="000E1258" w:rsidRPr="008A4162" w14:paraId="3C81C232"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40453927"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3AAE6A9B"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503C8331" w14:textId="77777777" w:rsidR="000E1258" w:rsidRPr="008A4162" w:rsidRDefault="000E1258" w:rsidP="009C46D9">
            <w:pPr>
              <w:rPr>
                <w:rFonts w:cs="Arial"/>
              </w:rPr>
            </w:pPr>
            <w:r w:rsidRPr="008A4162">
              <w:rPr>
                <w:rFonts w:cs="Arial"/>
                <w:lang w:bidi="de-DE"/>
              </w:rPr>
              <w:t>Überwachung der Verfügbarkeitsgruppe für automatisches Failover</w:t>
            </w:r>
          </w:p>
        </w:tc>
      </w:tr>
      <w:tr w:rsidR="000E1258" w:rsidRPr="008A4162" w14:paraId="4A7ABEDB"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903D85F"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390970C"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5CFF555D" w14:textId="77777777" w:rsidR="000E1258" w:rsidRPr="008A4162" w:rsidRDefault="000E1258" w:rsidP="009C46D9">
            <w:pPr>
              <w:rPr>
                <w:rFonts w:cs="Arial"/>
              </w:rPr>
            </w:pPr>
            <w:r w:rsidRPr="008A4162">
              <w:rPr>
                <w:rFonts w:cs="Arial"/>
                <w:lang w:bidi="de-DE"/>
              </w:rPr>
              <w:t>Verfügbarkeitsgruppen-Integritätsrichtlinie</w:t>
            </w:r>
          </w:p>
        </w:tc>
      </w:tr>
      <w:tr w:rsidR="000E1258" w:rsidRPr="008A4162" w14:paraId="6AC320F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F8AAE1"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BC052FB"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3C3C2779" w14:textId="77777777" w:rsidR="000E1258" w:rsidRPr="008A4162" w:rsidRDefault="000E1258" w:rsidP="009C46D9">
            <w:pPr>
              <w:rPr>
                <w:rFonts w:cs="Arial"/>
              </w:rPr>
            </w:pPr>
            <w:r w:rsidRPr="008A4162">
              <w:rPr>
                <w:rFonts w:cs="Arial"/>
                <w:lang w:bidi="de-DE"/>
              </w:rPr>
              <w:t>Onlineüberwachung der Verfügbarkeitsgruppe</w:t>
            </w:r>
          </w:p>
        </w:tc>
      </w:tr>
      <w:tr w:rsidR="000E1258" w:rsidRPr="008A4162" w14:paraId="28C1707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AD3FBDE"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1725B94"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6B2FEDC4" w14:textId="77777777" w:rsidR="000E1258" w:rsidRPr="008A4162" w:rsidRDefault="000E1258" w:rsidP="009C46D9">
            <w:pPr>
              <w:rPr>
                <w:rFonts w:cs="Arial"/>
              </w:rPr>
            </w:pPr>
            <w:r w:rsidRPr="008A4162">
              <w:rPr>
                <w:rFonts w:cs="Arial"/>
                <w:lang w:bidi="de-DE"/>
              </w:rPr>
              <w:t>Verfügbarkeitsreplikatverbindung</w:t>
            </w:r>
          </w:p>
        </w:tc>
      </w:tr>
      <w:tr w:rsidR="000E1258" w:rsidRPr="008A4162" w14:paraId="036C96B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0044D3D"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013E5FD"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766B0A07" w14:textId="77777777" w:rsidR="000E1258" w:rsidRPr="008A4162" w:rsidRDefault="000E1258" w:rsidP="009C46D9">
            <w:pPr>
              <w:rPr>
                <w:rFonts w:cs="Arial"/>
              </w:rPr>
            </w:pPr>
            <w:r w:rsidRPr="008A4162">
              <w:rPr>
                <w:rFonts w:cs="Arial"/>
                <w:lang w:bidi="de-DE"/>
              </w:rPr>
              <w:t>Datensynchronisierung des Verfügbarkeitsreplikats</w:t>
            </w:r>
          </w:p>
        </w:tc>
      </w:tr>
      <w:tr w:rsidR="000E1258" w:rsidRPr="008A4162" w14:paraId="7CAE2454"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77DDF0B8"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868BCAE"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051B202D" w14:textId="77777777" w:rsidR="000E1258" w:rsidRPr="008A4162" w:rsidRDefault="000E1258" w:rsidP="009C46D9">
            <w:pPr>
              <w:rPr>
                <w:rFonts w:cs="Arial"/>
              </w:rPr>
            </w:pPr>
            <w:r w:rsidRPr="008A4162">
              <w:rPr>
                <w:rFonts w:cs="Arial"/>
                <w:lang w:bidi="de-DE"/>
              </w:rPr>
              <w:t>Verfügbarkeitsreplikat-Integritätsrichtlinie</w:t>
            </w:r>
          </w:p>
        </w:tc>
      </w:tr>
      <w:tr w:rsidR="000E1258" w:rsidRPr="008A4162" w14:paraId="32F2F6FE"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FB49D62"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F067D9D"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070DAEAE" w14:textId="77777777" w:rsidR="000E1258" w:rsidRPr="008A4162" w:rsidRDefault="000E1258" w:rsidP="009C46D9">
            <w:pPr>
              <w:rPr>
                <w:rFonts w:cs="Arial"/>
              </w:rPr>
            </w:pPr>
            <w:r w:rsidRPr="008A4162">
              <w:rPr>
                <w:rFonts w:cs="Arial"/>
                <w:lang w:bidi="de-DE"/>
              </w:rPr>
              <w:t>Joinzustand des Verfügbarkeitsreplikats</w:t>
            </w:r>
          </w:p>
        </w:tc>
      </w:tr>
      <w:tr w:rsidR="000E1258" w:rsidRPr="008A4162" w14:paraId="729F7A5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DFA4771"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7593735E"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34BDDBA1" w14:textId="77777777" w:rsidR="000E1258" w:rsidRPr="008A4162" w:rsidRDefault="000E1258" w:rsidP="009C46D9">
            <w:pPr>
              <w:rPr>
                <w:rFonts w:cs="Arial"/>
              </w:rPr>
            </w:pPr>
            <w:r w:rsidRPr="008A4162">
              <w:rPr>
                <w:rFonts w:cs="Arial"/>
                <w:lang w:bidi="de-DE"/>
              </w:rPr>
              <w:t>Verfügbarkeitsreplikatrolle</w:t>
            </w:r>
          </w:p>
        </w:tc>
      </w:tr>
      <w:tr w:rsidR="000E1258" w:rsidRPr="008A4162" w14:paraId="483BAA2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B25470D"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023A9D9"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4337A181" w14:textId="77777777" w:rsidR="000E1258" w:rsidRPr="008A4162" w:rsidRDefault="000E1258" w:rsidP="009C46D9">
            <w:pPr>
              <w:rPr>
                <w:rFonts w:cs="Arial"/>
              </w:rPr>
            </w:pPr>
            <w:r w:rsidRPr="008A4162">
              <w:rPr>
                <w:rFonts w:cs="Arial"/>
                <w:lang w:bidi="de-DE"/>
              </w:rPr>
              <w:t>Überwachen von Verfügbarkeitsreplikatverbindungen</w:t>
            </w:r>
          </w:p>
        </w:tc>
      </w:tr>
      <w:tr w:rsidR="000E1258" w:rsidRPr="008A4162" w14:paraId="406F3DE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3FA8CC8"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2DF79180"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0D95A1DC" w14:textId="77777777" w:rsidR="000E1258" w:rsidRPr="008A4162" w:rsidRDefault="000E1258" w:rsidP="009C46D9">
            <w:pPr>
              <w:rPr>
                <w:rFonts w:cs="Arial"/>
              </w:rPr>
            </w:pPr>
            <w:r w:rsidRPr="008A4162">
              <w:rPr>
                <w:rFonts w:cs="Arial"/>
                <w:lang w:bidi="de-DE"/>
              </w:rPr>
              <w:t>Datensynchronisierungsüberwachung der Verfügbarkeitsreplikate</w:t>
            </w:r>
          </w:p>
        </w:tc>
      </w:tr>
      <w:tr w:rsidR="000E1258" w:rsidRPr="008A4162" w14:paraId="3266C6E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06A69D9D"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40F94995"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36889FCA" w14:textId="77777777" w:rsidR="000E1258" w:rsidRPr="008A4162" w:rsidRDefault="000E1258" w:rsidP="009C46D9">
            <w:pPr>
              <w:rPr>
                <w:rFonts w:cs="Arial"/>
              </w:rPr>
            </w:pPr>
            <w:r w:rsidRPr="008A4162">
              <w:rPr>
                <w:rFonts w:cs="Arial"/>
                <w:lang w:bidi="de-DE"/>
              </w:rPr>
              <w:t>Überwachen von Verfügbarkeitsreplikatrollen</w:t>
            </w:r>
          </w:p>
        </w:tc>
      </w:tr>
      <w:tr w:rsidR="000E1258" w:rsidRPr="008A4162" w14:paraId="73A4DC8C"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BE84596"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8C2468A"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2018D4B5" w14:textId="77777777" w:rsidR="000E1258" w:rsidRPr="008A4162" w:rsidRDefault="000E1258" w:rsidP="009C46D9">
            <w:pPr>
              <w:rPr>
                <w:rFonts w:cs="Arial"/>
              </w:rPr>
            </w:pPr>
            <w:r w:rsidRPr="008A4162">
              <w:rPr>
                <w:rFonts w:cs="Arial"/>
                <w:lang w:bidi="de-DE"/>
              </w:rPr>
              <w:t>Datenbankreplikat-Integritätsrichtlinie</w:t>
            </w:r>
          </w:p>
        </w:tc>
      </w:tr>
      <w:tr w:rsidR="000E1258" w:rsidRPr="008A4162" w14:paraId="2E42E7F5" w14:textId="77777777" w:rsidTr="009C46D9">
        <w:trPr>
          <w:trHeight w:val="270"/>
        </w:trPr>
        <w:tc>
          <w:tcPr>
            <w:tcW w:w="2620" w:type="dxa"/>
            <w:vMerge/>
            <w:tcBorders>
              <w:top w:val="nil"/>
              <w:left w:val="single" w:sz="8" w:space="0" w:color="696969"/>
              <w:bottom w:val="single" w:sz="8" w:space="0" w:color="696969"/>
              <w:right w:val="single" w:sz="4" w:space="0" w:color="696969"/>
            </w:tcBorders>
            <w:vAlign w:val="center"/>
            <w:hideMark/>
          </w:tcPr>
          <w:p w14:paraId="16ADDAED" w14:textId="77777777" w:rsidR="000E1258" w:rsidRPr="008A4162"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26B47783"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4" w:space="0" w:color="696969"/>
              <w:right w:val="single" w:sz="8" w:space="0" w:color="696969"/>
            </w:tcBorders>
            <w:shd w:val="clear" w:color="auto" w:fill="auto"/>
            <w:hideMark/>
          </w:tcPr>
          <w:p w14:paraId="7459A604" w14:textId="77777777" w:rsidR="000E1258" w:rsidRPr="008A4162" w:rsidRDefault="000E1258" w:rsidP="009C46D9">
            <w:pPr>
              <w:rPr>
                <w:rFonts w:cs="Arial"/>
              </w:rPr>
            </w:pPr>
            <w:r w:rsidRPr="008A4162">
              <w:rPr>
                <w:rFonts w:cs="Arial"/>
                <w:lang w:bidi="de-DE"/>
              </w:rPr>
              <w:t>Datensynchronisierungsüberwachung synchroner Replikate</w:t>
            </w:r>
          </w:p>
        </w:tc>
      </w:tr>
      <w:tr w:rsidR="000E1258" w:rsidRPr="008A4162" w14:paraId="76F7B488" w14:textId="77777777" w:rsidTr="009C46D9">
        <w:trPr>
          <w:trHeight w:val="315"/>
        </w:trPr>
        <w:tc>
          <w:tcPr>
            <w:tcW w:w="2620" w:type="dxa"/>
            <w:vMerge/>
            <w:tcBorders>
              <w:top w:val="nil"/>
              <w:left w:val="single" w:sz="8" w:space="0" w:color="696969"/>
              <w:bottom w:val="single" w:sz="8" w:space="0" w:color="696969"/>
              <w:right w:val="single" w:sz="4" w:space="0" w:color="696969"/>
            </w:tcBorders>
            <w:vAlign w:val="center"/>
            <w:hideMark/>
          </w:tcPr>
          <w:p w14:paraId="57C96942" w14:textId="77777777" w:rsidR="000E1258" w:rsidRPr="008A4162" w:rsidRDefault="000E1258" w:rsidP="009C46D9">
            <w:pPr>
              <w:rPr>
                <w:rFonts w:cs="Arial"/>
              </w:rPr>
            </w:pPr>
          </w:p>
        </w:tc>
        <w:tc>
          <w:tcPr>
            <w:tcW w:w="1260" w:type="dxa"/>
            <w:tcBorders>
              <w:top w:val="nil"/>
              <w:left w:val="nil"/>
              <w:bottom w:val="single" w:sz="8" w:space="0" w:color="696969"/>
              <w:right w:val="single" w:sz="4" w:space="0" w:color="696969"/>
            </w:tcBorders>
            <w:shd w:val="clear" w:color="auto" w:fill="auto"/>
            <w:hideMark/>
          </w:tcPr>
          <w:p w14:paraId="64D7FF36" w14:textId="77777777" w:rsidR="000E1258" w:rsidRPr="008A4162" w:rsidRDefault="000E1258" w:rsidP="009C46D9">
            <w:pPr>
              <w:rPr>
                <w:rFonts w:cs="Arial"/>
              </w:rPr>
            </w:pPr>
            <w:r w:rsidRPr="008A4162">
              <w:rPr>
                <w:rFonts w:cs="Arial"/>
                <w:lang w:bidi="de-DE"/>
              </w:rPr>
              <w:t>Monitor</w:t>
            </w:r>
          </w:p>
        </w:tc>
        <w:tc>
          <w:tcPr>
            <w:tcW w:w="4680" w:type="dxa"/>
            <w:tcBorders>
              <w:top w:val="nil"/>
              <w:left w:val="nil"/>
              <w:bottom w:val="single" w:sz="8" w:space="0" w:color="696969"/>
              <w:right w:val="single" w:sz="8" w:space="0" w:color="696969"/>
            </w:tcBorders>
            <w:shd w:val="clear" w:color="auto" w:fill="auto"/>
            <w:hideMark/>
          </w:tcPr>
          <w:p w14:paraId="4D66AC95" w14:textId="77777777" w:rsidR="000E1258" w:rsidRPr="008A4162" w:rsidRDefault="000E1258" w:rsidP="009C46D9">
            <w:pPr>
              <w:rPr>
                <w:rFonts w:cs="Arial"/>
              </w:rPr>
            </w:pPr>
            <w:r w:rsidRPr="008A4162">
              <w:rPr>
                <w:rFonts w:cs="Arial"/>
                <w:lang w:bidi="de-DE"/>
              </w:rPr>
              <w:t>WSFC-Clusterüberwachung</w:t>
            </w:r>
          </w:p>
        </w:tc>
      </w:tr>
    </w:tbl>
    <w:p w14:paraId="0A432AEE" w14:textId="2D2A0321" w:rsidR="00F47599" w:rsidRPr="008A4162" w:rsidRDefault="00D854D0" w:rsidP="00F47599">
      <w:pPr>
        <w:rPr>
          <w:rFonts w:cs="Arial"/>
        </w:rPr>
      </w:pPr>
      <w:r w:rsidRPr="008A4162">
        <w:rPr>
          <w:rFonts w:cs="Arial"/>
          <w:lang w:bidi="de-DE"/>
        </w:rPr>
        <w:br w:type="page"/>
      </w:r>
    </w:p>
    <w:p w14:paraId="11B9882F" w14:textId="323D8ED0" w:rsidR="006A1369" w:rsidRPr="008A4162" w:rsidRDefault="006A1369" w:rsidP="006A1369">
      <w:pPr>
        <w:pStyle w:val="Heading2"/>
        <w:jc w:val="left"/>
        <w:rPr>
          <w:rFonts w:cs="Arial"/>
        </w:rPr>
      </w:pPr>
      <w:bookmarkStart w:id="104" w:name="_Appendix:_Management_Pack_2"/>
      <w:bookmarkStart w:id="105" w:name="_Ref384671953"/>
      <w:bookmarkStart w:id="106" w:name="_Toc469569968"/>
      <w:bookmarkEnd w:id="104"/>
      <w:r w:rsidRPr="008A4162">
        <w:rPr>
          <w:rFonts w:cs="Arial"/>
          <w:lang w:bidi="de-DE"/>
        </w:rPr>
        <w:t>Anhang: Management Pack-</w:t>
      </w:r>
      <w:bookmarkEnd w:id="105"/>
      <w:r w:rsidRPr="008A4162">
        <w:rPr>
          <w:rFonts w:cs="Arial"/>
          <w:lang w:bidi="de-DE"/>
        </w:rPr>
        <w:t>Berichte</w:t>
      </w:r>
      <w:bookmarkEnd w:id="106"/>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10"/>
        <w:gridCol w:w="6046"/>
      </w:tblGrid>
      <w:tr w:rsidR="00766FF5" w:rsidRPr="008A4162" w14:paraId="5F7E26F6" w14:textId="77777777" w:rsidTr="00766FF5">
        <w:trPr>
          <w:tblHeader/>
        </w:trPr>
        <w:tc>
          <w:tcPr>
            <w:tcW w:w="241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09323E5" w14:textId="77777777" w:rsidR="00766FF5" w:rsidRPr="008A4162" w:rsidRDefault="00766FF5" w:rsidP="00766FF5">
            <w:pPr>
              <w:keepNext/>
              <w:jc w:val="left"/>
              <w:rPr>
                <w:rFonts w:cs="Arial"/>
                <w:b/>
                <w:sz w:val="18"/>
                <w:szCs w:val="18"/>
              </w:rPr>
            </w:pPr>
            <w:r w:rsidRPr="008A4162">
              <w:rPr>
                <w:rFonts w:cs="Arial"/>
                <w:b/>
                <w:sz w:val="18"/>
                <w:szCs w:val="18"/>
                <w:lang w:bidi="de-DE"/>
              </w:rPr>
              <w:t>Bericht</w:t>
            </w:r>
          </w:p>
        </w:tc>
        <w:tc>
          <w:tcPr>
            <w:tcW w:w="60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245814D" w14:textId="77777777" w:rsidR="00766FF5" w:rsidRPr="008A4162" w:rsidRDefault="00766FF5" w:rsidP="00766FF5">
            <w:pPr>
              <w:keepNext/>
              <w:rPr>
                <w:rFonts w:cs="Arial"/>
                <w:b/>
                <w:sz w:val="18"/>
                <w:szCs w:val="18"/>
              </w:rPr>
            </w:pPr>
            <w:r w:rsidRPr="008A4162">
              <w:rPr>
                <w:rFonts w:cs="Arial"/>
                <w:b/>
                <w:sz w:val="18"/>
                <w:szCs w:val="18"/>
                <w:lang w:bidi="de-DE"/>
              </w:rPr>
              <w:t>Beschreibung</w:t>
            </w:r>
          </w:p>
        </w:tc>
      </w:tr>
      <w:tr w:rsidR="00766FF5" w:rsidRPr="008A4162" w14:paraId="04AD42C1" w14:textId="77777777" w:rsidTr="00766FF5">
        <w:tc>
          <w:tcPr>
            <w:tcW w:w="2410" w:type="dxa"/>
            <w:shd w:val="clear" w:color="auto" w:fill="auto"/>
          </w:tcPr>
          <w:p w14:paraId="05A989DB" w14:textId="77777777" w:rsidR="00766FF5" w:rsidRPr="008A4162" w:rsidRDefault="00766FF5" w:rsidP="00766FF5">
            <w:pPr>
              <w:jc w:val="left"/>
              <w:rPr>
                <w:rFonts w:cs="Arial"/>
              </w:rPr>
            </w:pPr>
            <w:r w:rsidRPr="008A4162">
              <w:rPr>
                <w:rFonts w:cs="Arial"/>
                <w:lang w:bidi="de-DE"/>
              </w:rPr>
              <w:t xml:space="preserve">SQL-Brokerleistung </w:t>
            </w:r>
          </w:p>
        </w:tc>
        <w:tc>
          <w:tcPr>
            <w:tcW w:w="6046" w:type="dxa"/>
            <w:shd w:val="clear" w:color="auto" w:fill="auto"/>
          </w:tcPr>
          <w:p w14:paraId="48668AD8" w14:textId="1740DDB8" w:rsidR="00766FF5" w:rsidRPr="008A4162" w:rsidRDefault="00766FF5" w:rsidP="00766FF5">
            <w:pPr>
              <w:rPr>
                <w:rFonts w:cs="Arial"/>
              </w:rPr>
            </w:pPr>
            <w:r w:rsidRPr="008A4162">
              <w:rPr>
                <w:rFonts w:cs="Arial"/>
                <w:lang w:bidi="de-DE"/>
              </w:rPr>
              <w:t>Zeigt ein Diagramm mit folgenden Leistungsmetriken an:</w:t>
            </w:r>
          </w:p>
          <w:p w14:paraId="20E96759"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Statistik zur Anzahl der pro Sekunde aufgerufenen gespeicherten Aktivierungsprozeduren</w:t>
            </w:r>
          </w:p>
          <w:p w14:paraId="352E83DF"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Aktivierungstasklimit erreicht</w:t>
            </w:r>
          </w:p>
          <w:p w14:paraId="5485C0E0"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Statistik zu den pro Sekunde erreichten Aktivierungstasklimits</w:t>
            </w:r>
          </w:p>
          <w:p w14:paraId="2A453A6D"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Abgebrochene Aktivierungstasks</w:t>
            </w:r>
          </w:p>
          <w:p w14:paraId="3CDF3466"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Nachrichten pro Sekunde, die in der Warteschlange platziert wurden</w:t>
            </w:r>
          </w:p>
          <w:p w14:paraId="59EA0DDC"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Transportnachrichten pro Sekunde, die in der Warteschlange platziert wurden</w:t>
            </w:r>
          </w:p>
          <w:p w14:paraId="0322A4D7"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SQL-RECEIVE-Vorgänge pro Sekunde</w:t>
            </w:r>
          </w:p>
          <w:p w14:paraId="631A7F81"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SQL-SEND-Vorgänge pro Sekunde</w:t>
            </w:r>
          </w:p>
          <w:p w14:paraId="0A9A68F0"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Gestartete Tasks pro Sekunde</w:t>
            </w:r>
          </w:p>
          <w:p w14:paraId="60B866F9"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Gesamtanzahl der Transaktionsrollbacks</w:t>
            </w:r>
          </w:p>
          <w:p w14:paraId="1D53499B"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Empfangene Transportnachrichtenfragmente pro Sekunde</w:t>
            </w:r>
          </w:p>
          <w:p w14:paraId="1F3B8F69"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Transportnachrichtenfragmente</w:t>
            </w:r>
          </w:p>
          <w:p w14:paraId="4AF9694A"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Statistik zur Anzahl der offenen Transportverbindungen</w:t>
            </w:r>
          </w:p>
          <w:p w14:paraId="5D4913EC"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Empfangene Transport-E/A-Vorgänge pro Sekunde</w:t>
            </w:r>
          </w:p>
          <w:p w14:paraId="578E2EFB"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Gesendete Transport-E/A-Vorgänge pro Sekunde</w:t>
            </w:r>
          </w:p>
        </w:tc>
      </w:tr>
      <w:tr w:rsidR="00766FF5" w:rsidRPr="008A4162" w14:paraId="23D78D53" w14:textId="77777777" w:rsidTr="00766FF5">
        <w:tc>
          <w:tcPr>
            <w:tcW w:w="2410" w:type="dxa"/>
            <w:shd w:val="clear" w:color="auto" w:fill="auto"/>
          </w:tcPr>
          <w:p w14:paraId="05E6AB5A" w14:textId="787471E2" w:rsidR="00766FF5" w:rsidRPr="008A4162" w:rsidRDefault="00766FF5" w:rsidP="00766FF5">
            <w:pPr>
              <w:jc w:val="left"/>
              <w:rPr>
                <w:rFonts w:cs="Arial"/>
              </w:rPr>
            </w:pPr>
            <w:r w:rsidRPr="008A4162">
              <w:rPr>
                <w:rFonts w:cs="Arial"/>
                <w:lang w:bidi="de-DE"/>
              </w:rPr>
              <w:t>SQL Server-Datenbankmodul-Leistungsindikatoren</w:t>
            </w:r>
          </w:p>
        </w:tc>
        <w:tc>
          <w:tcPr>
            <w:tcW w:w="6046" w:type="dxa"/>
            <w:shd w:val="clear" w:color="auto" w:fill="auto"/>
          </w:tcPr>
          <w:p w14:paraId="02B0962C" w14:textId="2E86AC65" w:rsidR="00766FF5" w:rsidRPr="008A4162" w:rsidRDefault="00766FF5" w:rsidP="00766FF5">
            <w:pPr>
              <w:rPr>
                <w:rFonts w:cs="Arial"/>
              </w:rPr>
            </w:pPr>
            <w:r w:rsidRPr="008A4162">
              <w:rPr>
                <w:rFonts w:cs="Arial"/>
                <w:lang w:bidi="de-DE"/>
              </w:rPr>
              <w:t>Zeigt ein Diagramm mit folgenden Leistungsmetriken an:</w:t>
            </w:r>
          </w:p>
          <w:p w14:paraId="4B7DCE68"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Puffercache-Trefferquote</w:t>
            </w:r>
          </w:p>
          <w:p w14:paraId="34643D02"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Sperrtimeouts pro Sekunde</w:t>
            </w:r>
          </w:p>
          <w:p w14:paraId="04853C50"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Anzahl der Deadlocks pro Sekunde</w:t>
            </w:r>
          </w:p>
          <w:p w14:paraId="06678097" w14:textId="1CD419A1"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Erneute SQL-Kompilierungen pro Sekunde</w:t>
            </w:r>
          </w:p>
          <w:p w14:paraId="7934F3B0" w14:textId="438F662B" w:rsidR="00763BD1" w:rsidRPr="008A4162" w:rsidRDefault="00763BD1" w:rsidP="00763BD1">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SQL-Kompilierungen pro Sekunde</w:t>
            </w:r>
          </w:p>
          <w:p w14:paraId="4BBCC4D2"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Transaktionen pro Sekunde</w:t>
            </w:r>
          </w:p>
        </w:tc>
      </w:tr>
      <w:tr w:rsidR="00766FF5" w:rsidRPr="008A4162" w14:paraId="0A5C1E51" w14:textId="77777777" w:rsidTr="00766FF5">
        <w:tc>
          <w:tcPr>
            <w:tcW w:w="2410" w:type="dxa"/>
            <w:shd w:val="clear" w:color="auto" w:fill="auto"/>
          </w:tcPr>
          <w:p w14:paraId="18834022" w14:textId="77777777" w:rsidR="00766FF5" w:rsidRPr="008A4162" w:rsidRDefault="00766FF5" w:rsidP="00766FF5">
            <w:pPr>
              <w:jc w:val="left"/>
              <w:rPr>
                <w:rFonts w:cs="Arial"/>
              </w:rPr>
            </w:pPr>
            <w:r w:rsidRPr="008A4162">
              <w:rPr>
                <w:rFonts w:cs="Arial"/>
                <w:lang w:bidi="de-DE"/>
              </w:rPr>
              <w:t>SQL Server-Konfiguration</w:t>
            </w:r>
          </w:p>
        </w:tc>
        <w:tc>
          <w:tcPr>
            <w:tcW w:w="6046" w:type="dxa"/>
            <w:shd w:val="clear" w:color="auto" w:fill="auto"/>
          </w:tcPr>
          <w:p w14:paraId="5A1E3B92" w14:textId="0D4C411E" w:rsidR="00766FF5" w:rsidRPr="008A4162" w:rsidRDefault="00766FF5" w:rsidP="00766FF5">
            <w:pPr>
              <w:rPr>
                <w:rFonts w:cs="Arial"/>
              </w:rPr>
            </w:pPr>
            <w:r w:rsidRPr="008A4162">
              <w:rPr>
                <w:rFonts w:cs="Arial"/>
                <w:lang w:bidi="de-DE"/>
              </w:rPr>
              <w:t>Zeigt die folgenden ermittelten Eigenschaften an, sofern die bereitgestellten Objekte vom Typ „SQL Server 2014-Datenbankmodul“ sind.</w:t>
            </w:r>
          </w:p>
          <w:p w14:paraId="54E0338B"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Überwachungsebene</w:t>
            </w:r>
          </w:p>
          <w:p w14:paraId="38263DBA"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Authentifizierungsmodus</w:t>
            </w:r>
          </w:p>
          <w:p w14:paraId="2E1AE76E"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Cluster</w:t>
            </w:r>
          </w:p>
          <w:p w14:paraId="592D3F26"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Aktivieren der Fehlerberichterstattung</w:t>
            </w:r>
          </w:p>
          <w:p w14:paraId="37DC8CFE"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Speicherort des Fehlerprotokolls</w:t>
            </w:r>
          </w:p>
          <w:p w14:paraId="2319AD3D"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Sprache</w:t>
            </w:r>
          </w:p>
          <w:p w14:paraId="2B17C325"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Speicherort der Master-Datenbank</w:t>
            </w:r>
          </w:p>
          <w:p w14:paraId="49A62EF1"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Protokollspeicherort der Master-Datenbank</w:t>
            </w:r>
          </w:p>
          <w:p w14:paraId="0763BEDA"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Service Pack-Version</w:t>
            </w:r>
          </w:p>
          <w:p w14:paraId="7476BDCC"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Version</w:t>
            </w:r>
          </w:p>
        </w:tc>
      </w:tr>
      <w:tr w:rsidR="00766FF5" w:rsidRPr="008A4162" w14:paraId="1F375749" w14:textId="77777777" w:rsidTr="00766FF5">
        <w:tc>
          <w:tcPr>
            <w:tcW w:w="2410" w:type="dxa"/>
            <w:shd w:val="clear" w:color="auto" w:fill="auto"/>
          </w:tcPr>
          <w:p w14:paraId="0B03CFC9" w14:textId="77777777" w:rsidR="00766FF5" w:rsidRPr="008A4162" w:rsidRDefault="00766FF5" w:rsidP="00766FF5">
            <w:pPr>
              <w:jc w:val="left"/>
              <w:rPr>
                <w:rFonts w:cs="Arial"/>
              </w:rPr>
            </w:pPr>
            <w:r w:rsidRPr="008A4162">
              <w:rPr>
                <w:rFonts w:cs="Arial"/>
                <w:lang w:bidi="de-DE"/>
              </w:rPr>
              <w:t>SQL Server-Sperrungsanalyse</w:t>
            </w:r>
          </w:p>
        </w:tc>
        <w:tc>
          <w:tcPr>
            <w:tcW w:w="6046" w:type="dxa"/>
            <w:shd w:val="clear" w:color="auto" w:fill="auto"/>
          </w:tcPr>
          <w:p w14:paraId="099E8726" w14:textId="5705A6F3" w:rsidR="00B77895" w:rsidRPr="008A4162" w:rsidRDefault="00766FF5">
            <w:pPr>
              <w:rPr>
                <w:rFonts w:cs="Arial"/>
              </w:rPr>
            </w:pPr>
            <w:r w:rsidRPr="008A4162">
              <w:rPr>
                <w:rFonts w:cs="Arial"/>
                <w:lang w:bidi="de-DE"/>
              </w:rPr>
              <w:t>Zeigt ein Diagramm mit folgenden Leistungsmetriken an, sofern die bereitgestellten Objekte vom Typ „SQL Server 2014-Datenbankmodul“ sind.</w:t>
            </w:r>
          </w:p>
          <w:p w14:paraId="5E167946" w14:textId="0752AEE7" w:rsidR="00766FF5" w:rsidRPr="008A4162" w:rsidRDefault="00766FF5" w:rsidP="009C46D9">
            <w:pPr>
              <w:numPr>
                <w:ilvl w:val="0"/>
                <w:numId w:val="20"/>
              </w:numPr>
              <w:rPr>
                <w:rFonts w:cs="Arial"/>
              </w:rPr>
            </w:pPr>
            <w:r w:rsidRPr="008A4162">
              <w:rPr>
                <w:rFonts w:cs="Arial"/>
                <w:lang w:bidi="de-DE"/>
              </w:rPr>
              <w:t xml:space="preserve"> Anzahl der Deadlocks pro Sekunde</w:t>
            </w:r>
          </w:p>
        </w:tc>
      </w:tr>
      <w:tr w:rsidR="00766FF5" w:rsidRPr="008A4162" w14:paraId="1480E82D" w14:textId="77777777" w:rsidTr="00766FF5">
        <w:tc>
          <w:tcPr>
            <w:tcW w:w="2410" w:type="dxa"/>
            <w:shd w:val="clear" w:color="auto" w:fill="auto"/>
          </w:tcPr>
          <w:p w14:paraId="291C51BB" w14:textId="21B3644B" w:rsidR="00766FF5" w:rsidRPr="008A4162" w:rsidRDefault="00766FF5" w:rsidP="00766FF5">
            <w:pPr>
              <w:jc w:val="left"/>
              <w:rPr>
                <w:rFonts w:cs="Arial"/>
              </w:rPr>
            </w:pPr>
            <w:r w:rsidRPr="008A4162">
              <w:rPr>
                <w:rFonts w:cs="Arial"/>
                <w:lang w:bidi="de-DE"/>
              </w:rPr>
              <w:t>SQL Server Service Pack</w:t>
            </w:r>
          </w:p>
        </w:tc>
        <w:tc>
          <w:tcPr>
            <w:tcW w:w="6046" w:type="dxa"/>
            <w:shd w:val="clear" w:color="auto" w:fill="auto"/>
          </w:tcPr>
          <w:p w14:paraId="4E2EA821" w14:textId="262EAD83" w:rsidR="00766FF5" w:rsidRPr="008A4162" w:rsidRDefault="00766FF5" w:rsidP="00766FF5">
            <w:pPr>
              <w:rPr>
                <w:rFonts w:cs="Arial"/>
              </w:rPr>
            </w:pPr>
            <w:r w:rsidRPr="008A4162">
              <w:rPr>
                <w:rFonts w:cs="Arial"/>
                <w:lang w:bidi="de-DE"/>
              </w:rPr>
              <w:t>Zeigt die folgenden ermittelten Eigenschaften an, sofern die bereitgestellten Objekte vom Typ „SQL Server 2014-Datenbankmodul“ sind.</w:t>
            </w:r>
          </w:p>
          <w:p w14:paraId="6EF4E1B0"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Service Pack-Version</w:t>
            </w:r>
          </w:p>
          <w:p w14:paraId="438305C3" w14:textId="77777777" w:rsidR="00766FF5" w:rsidRPr="008A4162" w:rsidRDefault="00766FF5" w:rsidP="00766FF5">
            <w:pPr>
              <w:pStyle w:val="BulletedList1"/>
              <w:numPr>
                <w:ilvl w:val="0"/>
                <w:numId w:val="0"/>
              </w:numPr>
              <w:tabs>
                <w:tab w:val="left" w:pos="360"/>
              </w:tabs>
              <w:spacing w:line="260" w:lineRule="exact"/>
              <w:ind w:left="360" w:hanging="360"/>
              <w:rPr>
                <w:rFonts w:cs="Arial"/>
              </w:rPr>
            </w:pPr>
            <w:r w:rsidRPr="008A4162">
              <w:rPr>
                <w:rFonts w:cs="Arial"/>
                <w:b/>
                <w:lang w:bidi="de-DE"/>
              </w:rPr>
              <w:t>•</w:t>
            </w:r>
            <w:r w:rsidRPr="008A4162">
              <w:rPr>
                <w:rFonts w:cs="Arial"/>
                <w:b/>
                <w:lang w:bidi="de-DE"/>
              </w:rPr>
              <w:tab/>
            </w:r>
            <w:r w:rsidRPr="008A4162">
              <w:rPr>
                <w:rFonts w:cs="Arial"/>
                <w:lang w:bidi="de-DE"/>
              </w:rPr>
              <w:t>Version</w:t>
            </w:r>
          </w:p>
        </w:tc>
      </w:tr>
      <w:tr w:rsidR="00766FF5" w:rsidRPr="008A4162" w14:paraId="2FA9AD82" w14:textId="77777777" w:rsidTr="00766FF5">
        <w:tc>
          <w:tcPr>
            <w:tcW w:w="2410" w:type="dxa"/>
            <w:shd w:val="clear" w:color="auto" w:fill="auto"/>
          </w:tcPr>
          <w:p w14:paraId="3057D420" w14:textId="77777777" w:rsidR="00766FF5" w:rsidRPr="008A4162" w:rsidRDefault="00766FF5" w:rsidP="00766FF5">
            <w:pPr>
              <w:jc w:val="left"/>
              <w:rPr>
                <w:rFonts w:cs="Arial"/>
              </w:rPr>
            </w:pPr>
            <w:r w:rsidRPr="008A4162">
              <w:rPr>
                <w:rFonts w:cs="Arial"/>
                <w:lang w:bidi="de-DE"/>
              </w:rPr>
              <w:t xml:space="preserve">SQL-Benutzeraktivität </w:t>
            </w:r>
          </w:p>
        </w:tc>
        <w:tc>
          <w:tcPr>
            <w:tcW w:w="6046" w:type="dxa"/>
            <w:shd w:val="clear" w:color="auto" w:fill="auto"/>
          </w:tcPr>
          <w:p w14:paraId="76DE5987" w14:textId="46972AAA" w:rsidR="00B77895" w:rsidRPr="008A4162" w:rsidRDefault="00766FF5">
            <w:pPr>
              <w:rPr>
                <w:rFonts w:cs="Arial"/>
              </w:rPr>
            </w:pPr>
            <w:r w:rsidRPr="008A4162">
              <w:rPr>
                <w:rFonts w:cs="Arial"/>
                <w:lang w:bidi="de-DE"/>
              </w:rPr>
              <w:t>Zeigt für jedes gewählte Objekt ein Diagramm mit der folgenden Leistungsmetrik an:</w:t>
            </w:r>
          </w:p>
          <w:p w14:paraId="661E337A" w14:textId="304CA376" w:rsidR="00766FF5" w:rsidRPr="008A4162" w:rsidRDefault="00766FF5" w:rsidP="009C46D9">
            <w:pPr>
              <w:numPr>
                <w:ilvl w:val="0"/>
                <w:numId w:val="20"/>
              </w:numPr>
              <w:rPr>
                <w:rFonts w:cs="Arial"/>
              </w:rPr>
            </w:pPr>
            <w:r w:rsidRPr="008A4162">
              <w:rPr>
                <w:rFonts w:cs="Arial"/>
                <w:lang w:bidi="de-DE"/>
              </w:rPr>
              <w:t>Anmeldungen pro Sekunde.</w:t>
            </w:r>
          </w:p>
        </w:tc>
      </w:tr>
      <w:tr w:rsidR="00766FF5" w:rsidRPr="008A4162" w14:paraId="2148DE82" w14:textId="77777777" w:rsidTr="00766FF5">
        <w:tc>
          <w:tcPr>
            <w:tcW w:w="2410" w:type="dxa"/>
            <w:shd w:val="clear" w:color="auto" w:fill="auto"/>
          </w:tcPr>
          <w:p w14:paraId="1B721411" w14:textId="77777777" w:rsidR="00766FF5" w:rsidRPr="008A4162" w:rsidRDefault="00766FF5" w:rsidP="00766FF5">
            <w:pPr>
              <w:jc w:val="left"/>
              <w:rPr>
                <w:rFonts w:cs="Arial"/>
              </w:rPr>
            </w:pPr>
            <w:r w:rsidRPr="008A4162">
              <w:rPr>
                <w:rFonts w:cs="Arial"/>
                <w:lang w:bidi="de-DE"/>
              </w:rPr>
              <w:t>Die fünf am häufigsten von Deadlocks betroffenen Datenbanken</w:t>
            </w:r>
          </w:p>
        </w:tc>
        <w:tc>
          <w:tcPr>
            <w:tcW w:w="6046" w:type="dxa"/>
            <w:shd w:val="clear" w:color="auto" w:fill="auto"/>
          </w:tcPr>
          <w:p w14:paraId="5FB0EB89" w14:textId="0727A855" w:rsidR="00766FF5" w:rsidRPr="008A4162" w:rsidRDefault="00766FF5">
            <w:pPr>
              <w:rPr>
                <w:rFonts w:cs="Arial"/>
              </w:rPr>
            </w:pPr>
            <w:r w:rsidRPr="008A4162">
              <w:rPr>
                <w:rFonts w:cs="Arial"/>
                <w:lang w:bidi="de-DE"/>
              </w:rPr>
              <w:t>Zeigt ein Diagramm mit den Top 5 der von Deadlocks betroffenen Datenbanken sowie eine Tabelle mit der Liste der Datenbanken und ihren Leistungsindikatorwerten an.</w:t>
            </w:r>
          </w:p>
        </w:tc>
      </w:tr>
      <w:tr w:rsidR="00766FF5" w:rsidRPr="008A4162" w14:paraId="3ED0151C" w14:textId="77777777" w:rsidTr="00766FF5">
        <w:tc>
          <w:tcPr>
            <w:tcW w:w="2410" w:type="dxa"/>
            <w:shd w:val="clear" w:color="auto" w:fill="auto"/>
          </w:tcPr>
          <w:p w14:paraId="038CDEBF" w14:textId="77777777" w:rsidR="00766FF5" w:rsidRPr="008A4162" w:rsidRDefault="00766FF5" w:rsidP="00766FF5">
            <w:pPr>
              <w:jc w:val="left"/>
              <w:rPr>
                <w:rFonts w:cs="Arial"/>
              </w:rPr>
            </w:pPr>
            <w:r w:rsidRPr="008A4162">
              <w:rPr>
                <w:rFonts w:cs="Arial"/>
                <w:lang w:bidi="de-DE"/>
              </w:rPr>
              <w:t>Benutzerverbindungen nach Tag</w:t>
            </w:r>
          </w:p>
        </w:tc>
        <w:tc>
          <w:tcPr>
            <w:tcW w:w="6046" w:type="dxa"/>
            <w:shd w:val="clear" w:color="auto" w:fill="auto"/>
          </w:tcPr>
          <w:p w14:paraId="2E76369B" w14:textId="77CCA519" w:rsidR="00B77895" w:rsidRPr="008A4162" w:rsidRDefault="00766FF5">
            <w:pPr>
              <w:rPr>
                <w:rFonts w:cs="Arial"/>
              </w:rPr>
            </w:pPr>
            <w:r w:rsidRPr="008A4162">
              <w:rPr>
                <w:rFonts w:cs="Arial"/>
                <w:lang w:bidi="de-DE"/>
              </w:rPr>
              <w:t>Zeigt ein Diagramm für jedes ausgewählte Objekt mit der folgenden Leistungsmetrik an, sofern die angegebenen Objekte vom Typ „SQL Server 2014-Datenbankmodul“ sind:</w:t>
            </w:r>
          </w:p>
          <w:p w14:paraId="78931D18" w14:textId="025990DA" w:rsidR="00766FF5" w:rsidRPr="008A4162" w:rsidRDefault="00766FF5" w:rsidP="009C46D9">
            <w:pPr>
              <w:numPr>
                <w:ilvl w:val="0"/>
                <w:numId w:val="20"/>
              </w:numPr>
              <w:rPr>
                <w:rFonts w:cs="Arial"/>
              </w:rPr>
            </w:pPr>
            <w:r w:rsidRPr="008A4162">
              <w:rPr>
                <w:rFonts w:cs="Arial"/>
                <w:lang w:bidi="de-DE"/>
              </w:rPr>
              <w:t xml:space="preserve"> SQL-Benutzerverbindungen</w:t>
            </w:r>
          </w:p>
        </w:tc>
      </w:tr>
      <w:tr w:rsidR="00766FF5" w:rsidRPr="008A4162" w14:paraId="6275BDE1" w14:textId="77777777" w:rsidTr="00766FF5">
        <w:tc>
          <w:tcPr>
            <w:tcW w:w="2410" w:type="dxa"/>
            <w:shd w:val="clear" w:color="auto" w:fill="auto"/>
          </w:tcPr>
          <w:p w14:paraId="4FC6A285" w14:textId="77777777" w:rsidR="00766FF5" w:rsidRPr="008A4162" w:rsidRDefault="00766FF5" w:rsidP="00766FF5">
            <w:pPr>
              <w:jc w:val="left"/>
              <w:rPr>
                <w:rFonts w:cs="Arial"/>
              </w:rPr>
            </w:pPr>
            <w:r w:rsidRPr="008A4162">
              <w:rPr>
                <w:rFonts w:cs="Arial"/>
                <w:lang w:bidi="de-DE"/>
              </w:rPr>
              <w:t>Benutzerverbindungen nach Spitzenzeiten</w:t>
            </w:r>
          </w:p>
        </w:tc>
        <w:tc>
          <w:tcPr>
            <w:tcW w:w="6046" w:type="dxa"/>
            <w:shd w:val="clear" w:color="auto" w:fill="auto"/>
          </w:tcPr>
          <w:p w14:paraId="3BD290DA" w14:textId="3355D0C4" w:rsidR="00B77895" w:rsidRPr="008A4162" w:rsidRDefault="00766FF5">
            <w:pPr>
              <w:rPr>
                <w:rFonts w:cs="Arial"/>
              </w:rPr>
            </w:pPr>
            <w:r w:rsidRPr="008A4162">
              <w:rPr>
                <w:rFonts w:cs="Arial"/>
                <w:lang w:bidi="de-DE"/>
              </w:rPr>
              <w:t>Zeigt ein Diagramm für jedes ausgewählte Objekt mit den folgenden Leistungsmetriken an, sofern die angegebenen Objekte vom Typ „SQL Server 2014-Datenbankmodul“ sind:</w:t>
            </w:r>
          </w:p>
          <w:p w14:paraId="7B0DFB7C" w14:textId="76B87A96" w:rsidR="00766FF5" w:rsidRPr="008A4162" w:rsidRDefault="00766FF5" w:rsidP="009C46D9">
            <w:pPr>
              <w:numPr>
                <w:ilvl w:val="0"/>
                <w:numId w:val="20"/>
              </w:numPr>
              <w:rPr>
                <w:rFonts w:cs="Arial"/>
              </w:rPr>
            </w:pPr>
            <w:r w:rsidRPr="008A4162">
              <w:rPr>
                <w:rFonts w:cs="Arial"/>
                <w:lang w:bidi="de-DE"/>
              </w:rPr>
              <w:t>SQL-Benutzerverbindungen.</w:t>
            </w:r>
          </w:p>
        </w:tc>
      </w:tr>
      <w:tr w:rsidR="00766FF5" w:rsidRPr="008A4162" w14:paraId="078D4E98" w14:textId="77777777" w:rsidTr="00766FF5">
        <w:tc>
          <w:tcPr>
            <w:tcW w:w="2410" w:type="dxa"/>
            <w:shd w:val="clear" w:color="auto" w:fill="auto"/>
          </w:tcPr>
          <w:p w14:paraId="31383DB5" w14:textId="180BBFE8" w:rsidR="00766FF5" w:rsidRPr="008A4162" w:rsidRDefault="00766FF5" w:rsidP="0067454F">
            <w:pPr>
              <w:jc w:val="left"/>
              <w:rPr>
                <w:rFonts w:cs="Arial"/>
              </w:rPr>
            </w:pPr>
            <w:r w:rsidRPr="008A4162">
              <w:rPr>
                <w:rFonts w:cs="Arial"/>
                <w:lang w:bidi="de-DE"/>
              </w:rPr>
              <w:t xml:space="preserve">SQL-Datenbankspeicher </w:t>
            </w:r>
          </w:p>
        </w:tc>
        <w:tc>
          <w:tcPr>
            <w:tcW w:w="6046" w:type="dxa"/>
            <w:shd w:val="clear" w:color="auto" w:fill="auto"/>
          </w:tcPr>
          <w:p w14:paraId="072F33DA" w14:textId="6640D2C3" w:rsidR="00766FF5" w:rsidRPr="008A4162" w:rsidRDefault="00766FF5" w:rsidP="00766FF5">
            <w:pPr>
              <w:rPr>
                <w:rFonts w:cs="Arial"/>
              </w:rPr>
            </w:pPr>
            <w:r w:rsidRPr="008A4162">
              <w:rPr>
                <w:rFonts w:cs="Arial"/>
                <w:lang w:bidi="de-DE"/>
              </w:rPr>
              <w:t>Zeigt ein Diagramm für jedes ausgewählte Objekt mit den folgenden Leistungsmetriken an, sofern die angegebenen Objekte vom Typ „SQL Server 2014-Datenbank“ sind:</w:t>
            </w:r>
          </w:p>
          <w:p w14:paraId="6D06FF91" w14:textId="01C78D2D" w:rsidR="007C5E86" w:rsidRPr="008A4162" w:rsidRDefault="007C5E86" w:rsidP="009C46D9">
            <w:pPr>
              <w:numPr>
                <w:ilvl w:val="0"/>
                <w:numId w:val="20"/>
              </w:numPr>
              <w:rPr>
                <w:rFonts w:cs="Arial"/>
              </w:rPr>
            </w:pPr>
            <w:r w:rsidRPr="008A4162">
              <w:rPr>
                <w:rFonts w:cs="Arial"/>
                <w:lang w:bidi="de-DE"/>
              </w:rPr>
              <w:t>Verfügbarer DB-Gesamtspeicherplatz (%)</w:t>
            </w:r>
          </w:p>
          <w:p w14:paraId="3682E934" w14:textId="03332718" w:rsidR="007C5E86" w:rsidRPr="008A4162" w:rsidRDefault="007C5E86" w:rsidP="009C46D9">
            <w:pPr>
              <w:numPr>
                <w:ilvl w:val="0"/>
                <w:numId w:val="20"/>
              </w:numPr>
              <w:rPr>
                <w:rFonts w:cs="Arial"/>
              </w:rPr>
            </w:pPr>
            <w:r w:rsidRPr="008A4162">
              <w:rPr>
                <w:rFonts w:cs="Arial"/>
                <w:lang w:bidi="de-DE"/>
              </w:rPr>
              <w:t>Verfügbarer DB-Gesamtspeicherplatz (MB)</w:t>
            </w:r>
          </w:p>
          <w:p w14:paraId="5F7FB456" w14:textId="5B09D579" w:rsidR="007C5E86" w:rsidRPr="008A4162" w:rsidRDefault="007C5E86" w:rsidP="009C46D9">
            <w:pPr>
              <w:numPr>
                <w:ilvl w:val="0"/>
                <w:numId w:val="20"/>
              </w:numPr>
              <w:rPr>
                <w:rFonts w:cs="Arial"/>
              </w:rPr>
            </w:pPr>
            <w:r w:rsidRPr="008A4162">
              <w:rPr>
                <w:rFonts w:cs="Arial"/>
                <w:lang w:bidi="de-DE"/>
              </w:rPr>
              <w:t>Zugewiesener DB-Speicherplatz (MB)</w:t>
            </w:r>
          </w:p>
          <w:p w14:paraId="2BE83D88" w14:textId="021787B3" w:rsidR="00766FF5" w:rsidRPr="008A4162" w:rsidRDefault="00766FF5" w:rsidP="009C46D9">
            <w:pPr>
              <w:pStyle w:val="BulletedList1"/>
              <w:numPr>
                <w:ilvl w:val="0"/>
                <w:numId w:val="0"/>
              </w:numPr>
              <w:tabs>
                <w:tab w:val="left" w:pos="360"/>
              </w:tabs>
              <w:spacing w:line="260" w:lineRule="exact"/>
              <w:rPr>
                <w:rFonts w:cs="Arial"/>
              </w:rPr>
            </w:pPr>
          </w:p>
        </w:tc>
      </w:tr>
    </w:tbl>
    <w:p w14:paraId="23D30CF1" w14:textId="37264A17" w:rsidR="00766FF5" w:rsidRPr="008A4162" w:rsidRDefault="00766FF5" w:rsidP="00766FF5">
      <w:pPr>
        <w:rPr>
          <w:rFonts w:cs="Arial"/>
        </w:rPr>
      </w:pPr>
    </w:p>
    <w:p w14:paraId="15AA1ED6" w14:textId="15D8ECB0" w:rsidR="00A07387" w:rsidRPr="008A4162" w:rsidRDefault="00766FF5" w:rsidP="00A07387">
      <w:pPr>
        <w:pStyle w:val="Heading2"/>
        <w:rPr>
          <w:rFonts w:cs="Arial"/>
        </w:rPr>
      </w:pPr>
      <w:r w:rsidRPr="008A4162">
        <w:rPr>
          <w:rFonts w:cs="Arial"/>
          <w:lang w:bidi="de-DE"/>
        </w:rPr>
        <w:br w:type="page"/>
      </w:r>
      <w:bookmarkStart w:id="107" w:name="_Toc469569969"/>
      <w:r w:rsidR="00A07387" w:rsidRPr="008A4162">
        <w:rPr>
          <w:rFonts w:cs="Arial"/>
          <w:lang w:bidi="de-DE"/>
        </w:rPr>
        <w:t>Anhang: Bekannte Probleme und Problembehandlung</w:t>
      </w:r>
      <w:bookmarkEnd w:id="107"/>
      <w:r w:rsidR="00A07387" w:rsidRPr="008A4162">
        <w:rPr>
          <w:rFonts w:cs="Arial"/>
          <w:lang w:bidi="de-DE"/>
        </w:rPr>
        <w:t xml:space="preserve"> </w:t>
      </w:r>
    </w:p>
    <w:p w14:paraId="754226F9" w14:textId="3CF2EF47" w:rsidR="00663437" w:rsidRPr="008A4162" w:rsidRDefault="00663437" w:rsidP="00663437">
      <w:pPr>
        <w:pStyle w:val="Heading5"/>
        <w:rPr>
          <w:rFonts w:cs="Arial"/>
        </w:rPr>
      </w:pPr>
      <w:r w:rsidRPr="008A4162">
        <w:rPr>
          <w:rFonts w:cs="Arial"/>
          <w:lang w:bidi="de-DE"/>
        </w:rPr>
        <w:t>Fehler zu fehlenden Leistungsindikatoren in OpsMgr-Ereignis.</w:t>
      </w:r>
    </w:p>
    <w:p w14:paraId="340919A0" w14:textId="10EE81FF" w:rsidR="00663437" w:rsidRPr="008A4162" w:rsidRDefault="00663437" w:rsidP="00663437">
      <w:pPr>
        <w:rPr>
          <w:rFonts w:cs="Arial"/>
        </w:rPr>
      </w:pPr>
      <w:r w:rsidRPr="008A4162">
        <w:rPr>
          <w:rFonts w:cs="Arial"/>
          <w:b/>
          <w:lang w:bidi="de-DE"/>
        </w:rPr>
        <w:t xml:space="preserve">Problem: </w:t>
      </w:r>
      <w:r w:rsidRPr="008A4162">
        <w:rPr>
          <w:rFonts w:cs="Arial"/>
          <w:lang w:bidi="de-DE"/>
        </w:rPr>
        <w:t>Wenn die erforderlichen Leistungsindikatoren nicht im Systemmonitor registriert sind, kann die Überwachung von Szenarien aus dem Management Pack nicht die erforderlichen Informationen abrufen und der Vorgang wird mit diesem Fehler beendet.</w:t>
      </w:r>
    </w:p>
    <w:p w14:paraId="5C28F0AE" w14:textId="3D8A272B" w:rsidR="00663437" w:rsidRPr="008A4162" w:rsidRDefault="00663437" w:rsidP="00663437">
      <w:pPr>
        <w:rPr>
          <w:rFonts w:cs="Arial"/>
        </w:rPr>
      </w:pPr>
      <w:r w:rsidRPr="008A4162">
        <w:rPr>
          <w:rFonts w:cs="Arial"/>
          <w:b/>
          <w:lang w:bidi="de-DE"/>
        </w:rPr>
        <w:t xml:space="preserve">Lösung: </w:t>
      </w:r>
      <w:r w:rsidRPr="008A4162">
        <w:rPr>
          <w:rFonts w:cs="Arial"/>
          <w:lang w:bidi="de-DE"/>
        </w:rPr>
        <w:t xml:space="preserve">Registrieren Sie die Leistungsindikatoren. Weitere Informationen finden Sie </w:t>
      </w:r>
      <w:hyperlink r:id="rId55" w:history="1">
        <w:r w:rsidRPr="008A4162">
          <w:rPr>
            <w:rStyle w:val="Hyperlink"/>
            <w:rFonts w:cs="Arial"/>
            <w:szCs w:val="20"/>
            <w:lang w:bidi="de-DE"/>
          </w:rPr>
          <w:t>hier</w:t>
        </w:r>
      </w:hyperlink>
      <w:r w:rsidRPr="008A4162">
        <w:rPr>
          <w:rFonts w:cs="Arial"/>
          <w:lang w:bidi="de-DE"/>
        </w:rPr>
        <w:t>.</w:t>
      </w:r>
    </w:p>
    <w:p w14:paraId="7C52F073" w14:textId="77777777" w:rsidR="00663437" w:rsidRPr="008A4162" w:rsidRDefault="00663437" w:rsidP="0071572C">
      <w:pPr>
        <w:rPr>
          <w:rFonts w:cs="Arial"/>
        </w:rPr>
      </w:pPr>
    </w:p>
    <w:p w14:paraId="7945DE79" w14:textId="1A7A7160" w:rsidR="00057FD8" w:rsidRPr="008A4162" w:rsidRDefault="00663437" w:rsidP="00057FD8">
      <w:pPr>
        <w:pStyle w:val="Heading5"/>
        <w:rPr>
          <w:rFonts w:cs="Arial"/>
        </w:rPr>
      </w:pPr>
      <w:r w:rsidRPr="008A4162">
        <w:rPr>
          <w:rFonts w:cs="Arial"/>
          <w:lang w:bidi="de-DE"/>
        </w:rPr>
        <w:t>Spiegelungsdiagramme sind versionsspezifisch.</w:t>
      </w:r>
    </w:p>
    <w:p w14:paraId="01C28EFF" w14:textId="2B896521" w:rsidR="00057FD8" w:rsidRPr="008A4162" w:rsidRDefault="00057FD8" w:rsidP="00057FD8">
      <w:pPr>
        <w:rPr>
          <w:rFonts w:cs="Arial"/>
        </w:rPr>
      </w:pPr>
      <w:r w:rsidRPr="008A4162">
        <w:rPr>
          <w:rFonts w:cs="Arial"/>
          <w:b/>
          <w:lang w:bidi="de-DE"/>
        </w:rPr>
        <w:t xml:space="preserve">Problem: </w:t>
      </w:r>
      <w:r w:rsidRPr="008A4162">
        <w:rPr>
          <w:rFonts w:cs="Arial"/>
          <w:lang w:bidi="de-DE"/>
        </w:rPr>
        <w:t>Es gibt drei Spiegelungsdiagramme: SQL-Spiegelung 2008, 2012 und 2014. Jedes Diagramm zeigt das Objekt der angegebenen Version, aber keine verbundenen Objekte an, die von anderen Versionen von SQL Server gehostet werden.</w:t>
      </w:r>
    </w:p>
    <w:p w14:paraId="1FF471F4" w14:textId="1508F3AD" w:rsidR="00057FD8" w:rsidRPr="008A4162" w:rsidRDefault="00057FD8" w:rsidP="00057FD8">
      <w:pPr>
        <w:rPr>
          <w:rFonts w:cs="Arial"/>
        </w:rPr>
      </w:pPr>
      <w:r w:rsidRPr="008A4162">
        <w:rPr>
          <w:rFonts w:cs="Arial"/>
          <w:b/>
          <w:lang w:bidi="de-DE"/>
        </w:rPr>
        <w:t xml:space="preserve">Lösung: </w:t>
      </w:r>
      <w:r w:rsidRPr="008A4162">
        <w:rPr>
          <w:rFonts w:cs="Arial"/>
          <w:lang w:bidi="de-DE"/>
        </w:rPr>
        <w:t>Wenn die konfigurierte SQL Server-Spiegelung verschiedene Versionen von SQL Server verwendet, muss der Benutzer alle Ansichten überwachen, die sich auf die gewählten Versionen beziehen.</w:t>
      </w:r>
    </w:p>
    <w:p w14:paraId="58E23631" w14:textId="77777777" w:rsidR="00057FD8" w:rsidRPr="008A4162" w:rsidRDefault="00057FD8" w:rsidP="0071572C">
      <w:pPr>
        <w:rPr>
          <w:rFonts w:cs="Arial"/>
        </w:rPr>
      </w:pPr>
    </w:p>
    <w:p w14:paraId="1B909845" w14:textId="164C9FC6" w:rsidR="008E0162" w:rsidRPr="008A4162" w:rsidRDefault="008E0162" w:rsidP="008E0162">
      <w:pPr>
        <w:pStyle w:val="Heading5"/>
        <w:rPr>
          <w:rFonts w:cs="Arial"/>
        </w:rPr>
      </w:pPr>
      <w:r w:rsidRPr="008A4162">
        <w:rPr>
          <w:rFonts w:cs="Arial"/>
          <w:lang w:bidi="de-DE"/>
        </w:rPr>
        <w:t>Der Monitor für den Datenbanksicherungsstatus generiert falsch positive Warnungen für sekundäre AlwaysOn-Gruppenreplikate.</w:t>
      </w:r>
    </w:p>
    <w:p w14:paraId="2B53F951" w14:textId="361C73F6" w:rsidR="008E0162" w:rsidRPr="008A4162" w:rsidRDefault="008E0162" w:rsidP="008E0162">
      <w:pPr>
        <w:rPr>
          <w:rFonts w:cs="Arial"/>
        </w:rPr>
      </w:pPr>
      <w:r w:rsidRPr="008A4162">
        <w:rPr>
          <w:rFonts w:cs="Arial"/>
          <w:b/>
          <w:lang w:bidi="de-DE"/>
        </w:rPr>
        <w:t>Problem:</w:t>
      </w:r>
      <w:r w:rsidRPr="008A4162">
        <w:rPr>
          <w:rFonts w:cs="Arial"/>
          <w:lang w:bidi="de-DE"/>
        </w:rPr>
        <w:t xml:space="preserve"> Der Monitor für den Datenbanksicherungsstatus verfügt über keine Logik zum Nachverfolgen, ob es sich bei der Datenbank um ein sekundäres Replikat handelt oder nicht. Da AOG über eine erweiterte Sicherungslogik verfügt, die eine Sicherung für mindestens eine der beteiligten Datenbanken erforderlich macht, werden vom Monitor falsch positive Warnungen generiert.</w:t>
      </w:r>
    </w:p>
    <w:p w14:paraId="4F905737" w14:textId="2D681BA3" w:rsidR="008E0162" w:rsidRPr="008A4162" w:rsidRDefault="008E0162" w:rsidP="008E0162">
      <w:pPr>
        <w:rPr>
          <w:rFonts w:cs="Arial"/>
        </w:rPr>
      </w:pPr>
      <w:r w:rsidRPr="008A4162">
        <w:rPr>
          <w:rFonts w:cs="Arial"/>
          <w:b/>
          <w:lang w:bidi="de-DE"/>
        </w:rPr>
        <w:t>Lösung:</w:t>
      </w:r>
      <w:r w:rsidRPr="008A4162">
        <w:rPr>
          <w:rFonts w:cs="Arial"/>
          <w:lang w:bidi="de-DE"/>
        </w:rPr>
        <w:t xml:space="preserve"> Der Monitor ist standardmäßig deaktiviert. Wenn der Benutzer das Überwachungsszenario für die Umgebung aktivieren möchte, ist es empfehlenswert, den Monitor für alle Server deaktiviert zu lassen, die nicht zum Speichern der Datenbanksicherung verwendet werden. In Zukunft könnte ein für AON MP spezifisches Szenario implementiert werden.</w:t>
      </w:r>
    </w:p>
    <w:p w14:paraId="328AEA31" w14:textId="77777777" w:rsidR="008E0162" w:rsidRPr="008A4162" w:rsidRDefault="008E0162" w:rsidP="0071572C">
      <w:pPr>
        <w:rPr>
          <w:rFonts w:cs="Arial"/>
        </w:rPr>
      </w:pPr>
    </w:p>
    <w:p w14:paraId="70297615" w14:textId="660476F7" w:rsidR="006E63DB" w:rsidRPr="008A4162" w:rsidRDefault="00290D3E" w:rsidP="005D49A5">
      <w:pPr>
        <w:pStyle w:val="Heading5"/>
        <w:rPr>
          <w:rFonts w:cs="Arial"/>
        </w:rPr>
      </w:pPr>
      <w:r w:rsidRPr="008A4162">
        <w:rPr>
          <w:rFonts w:cs="Arial"/>
          <w:lang w:bidi="de-DE"/>
        </w:rPr>
        <w:t>Die Statusansicht zeigt möglicherweise nur einen eingeschränkten Satz von Eigenschaften an, wenn sie über die Kontextaktion „Statusansicht“ geöffnet wird.</w:t>
      </w:r>
    </w:p>
    <w:p w14:paraId="4F7DEA49" w14:textId="22431153" w:rsidR="00290D3E" w:rsidRPr="008A4162" w:rsidRDefault="00290D3E" w:rsidP="00290D3E">
      <w:pPr>
        <w:rPr>
          <w:rFonts w:cs="Arial"/>
        </w:rPr>
      </w:pPr>
      <w:r w:rsidRPr="008A4162">
        <w:rPr>
          <w:rFonts w:cs="Arial"/>
          <w:b/>
          <w:lang w:bidi="de-DE"/>
        </w:rPr>
        <w:t>Problem:</w:t>
      </w:r>
      <w:r w:rsidRPr="008A4162">
        <w:rPr>
          <w:rFonts w:cs="Arial"/>
          <w:lang w:bidi="de-DE"/>
        </w:rPr>
        <w:t xml:space="preserve"> Wenn Sie eine Statussansicht über einen Taskbereich oder das Kontextmenü im Dashboard „SQL Server-Rollen“ starten, zeigt die Statusansicht möglicherweise nur ein begrenzte Anzahl von Eigenschaften und Spalten an.</w:t>
      </w:r>
    </w:p>
    <w:p w14:paraId="3EFB2FB5" w14:textId="181A0BE4" w:rsidR="00290D3E" w:rsidRPr="008A4162" w:rsidRDefault="00290D3E" w:rsidP="00290D3E">
      <w:pPr>
        <w:rPr>
          <w:rFonts w:cs="Arial"/>
        </w:rPr>
      </w:pPr>
      <w:r w:rsidRPr="008A4162">
        <w:rPr>
          <w:rFonts w:cs="Arial"/>
          <w:b/>
          <w:lang w:bidi="de-DE"/>
        </w:rPr>
        <w:t>Lösung:</w:t>
      </w:r>
      <w:r w:rsidRPr="008A4162">
        <w:rPr>
          <w:rFonts w:cs="Arial"/>
          <w:lang w:bidi="de-DE"/>
        </w:rPr>
        <w:t xml:space="preserve"> Verwenden Sie das Details-Widget in der unteren Hälfte des Dashboards. Alternativ können Sie mit dem Management Pack bereitgestellte Statusansichten verwenden.</w:t>
      </w:r>
    </w:p>
    <w:p w14:paraId="21C8EE10" w14:textId="16472F5F" w:rsidR="00D335A7" w:rsidRPr="008A4162" w:rsidRDefault="00D335A7" w:rsidP="00290D3E">
      <w:pPr>
        <w:rPr>
          <w:rFonts w:cs="Arial"/>
        </w:rPr>
      </w:pPr>
    </w:p>
    <w:p w14:paraId="76969FA3" w14:textId="56150441" w:rsidR="00D335A7" w:rsidRPr="008A4162" w:rsidRDefault="00D335A7" w:rsidP="005D49A5">
      <w:pPr>
        <w:pStyle w:val="Heading5"/>
        <w:rPr>
          <w:rFonts w:cs="Arial"/>
        </w:rPr>
      </w:pPr>
      <w:r w:rsidRPr="008A4162">
        <w:rPr>
          <w:rFonts w:cs="Arial"/>
          <w:lang w:bidi="de-DE"/>
        </w:rPr>
        <w:t>Leistungserfassungsregeln verwenden keine Datenerfassungsoptimierung.</w:t>
      </w:r>
    </w:p>
    <w:p w14:paraId="2EA71040" w14:textId="395FDCFA" w:rsidR="00D335A7" w:rsidRPr="008A4162" w:rsidRDefault="00D335A7" w:rsidP="00290D3E">
      <w:pPr>
        <w:rPr>
          <w:rFonts w:cs="Arial"/>
        </w:rPr>
      </w:pPr>
      <w:r w:rsidRPr="008A4162">
        <w:rPr>
          <w:rFonts w:cs="Arial"/>
          <w:b/>
          <w:lang w:bidi="de-DE"/>
        </w:rPr>
        <w:t xml:space="preserve">Problem: </w:t>
      </w:r>
      <w:r w:rsidRPr="008A4162">
        <w:rPr>
          <w:rFonts w:cs="Arial"/>
          <w:lang w:bidi="de-DE"/>
        </w:rPr>
        <w:t>Nicht für alle Leistungserfassungsregeln in diesem Management Pack wird die Datenerfassungsoptimierung verwendet. Dadurch erhöht sich die Menge der in den Operations Manager-Datenbanken gespeicherten Daten.</w:t>
      </w:r>
    </w:p>
    <w:p w14:paraId="611DF451" w14:textId="787E2154" w:rsidR="005D49A5" w:rsidRPr="008A4162" w:rsidRDefault="00D335A7" w:rsidP="005D49A5">
      <w:pPr>
        <w:rPr>
          <w:rFonts w:cs="Arial"/>
        </w:rPr>
      </w:pPr>
      <w:r w:rsidRPr="008A4162">
        <w:rPr>
          <w:rFonts w:cs="Arial"/>
          <w:b/>
          <w:lang w:bidi="de-DE"/>
        </w:rPr>
        <w:t>Lösung:</w:t>
      </w:r>
      <w:r w:rsidRPr="008A4162">
        <w:rPr>
          <w:rFonts w:cs="Arial"/>
          <w:lang w:bidi="de-DE"/>
        </w:rPr>
        <w:t xml:space="preserve"> Die Optimierung der Leistungsdatenerfassung wurde aus diesem Management Pack entfernt, um eine stündliche und tägliche Genauigkeit von aggregierten Leistungsdaten sicherzustellen, die im SCOM Data Warehouse gespeichert werden. Wenn Sie die Menge der von diesem Management Pack erfassten Leistungsdaten reduzieren müssen, sollten Sie die Verringerung der Erfassungsintervalle erwägen. </w:t>
      </w:r>
    </w:p>
    <w:p w14:paraId="1AE724FB" w14:textId="77777777" w:rsidR="005D49A5" w:rsidRPr="008A4162" w:rsidRDefault="005D49A5" w:rsidP="00290D3E">
      <w:pPr>
        <w:rPr>
          <w:rFonts w:cs="Arial"/>
        </w:rPr>
      </w:pPr>
    </w:p>
    <w:p w14:paraId="17261A61" w14:textId="77777777" w:rsidR="005D49A5" w:rsidRPr="008A4162" w:rsidRDefault="005D49A5" w:rsidP="005D49A5">
      <w:pPr>
        <w:pStyle w:val="Heading5"/>
        <w:rPr>
          <w:rFonts w:cs="Arial"/>
        </w:rPr>
      </w:pPr>
      <w:r w:rsidRPr="008A4162">
        <w:rPr>
          <w:rFonts w:cs="Arial"/>
          <w:lang w:bidi="de-DE"/>
        </w:rPr>
        <w:t>10102-Ereignisse von "Integritätsdienstmodulen" werden in Systemen mit 32-Bit-Instanzen von SQL Server generiert, die unter einem 64-Bit-Betriebssystem ausgeführt werden, und weisen darauf hin, dass "PerfDataSource" Leistungsindikatoren nicht auflösen konnte.</w:t>
      </w:r>
    </w:p>
    <w:p w14:paraId="344DA5ED" w14:textId="73939789" w:rsidR="005D49A5" w:rsidRPr="008A4162" w:rsidRDefault="00222373" w:rsidP="005D49A5">
      <w:pPr>
        <w:rPr>
          <w:rFonts w:cs="Arial"/>
        </w:rPr>
      </w:pPr>
      <w:r w:rsidRPr="008A4162">
        <w:rPr>
          <w:rFonts w:cs="Arial"/>
          <w:b/>
          <w:lang w:bidi="de-DE"/>
        </w:rPr>
        <w:t>Problem</w:t>
      </w:r>
      <w:r w:rsidR="005D49A5" w:rsidRPr="008A4162">
        <w:rPr>
          <w:rStyle w:val="LabelEmbedded"/>
          <w:rFonts w:cs="Arial"/>
          <w:lang w:bidi="de-DE"/>
        </w:rPr>
        <w:t>:</w:t>
      </w:r>
      <w:r w:rsidRPr="008A4162">
        <w:rPr>
          <w:rFonts w:cs="Arial"/>
          <w:lang w:bidi="de-DE"/>
        </w:rPr>
        <w:t xml:space="preserve"> In mit Agents verwalteten Systemen, bei denen eine 32-Bit-Instanz von SQL Server unter einem 64-Bit-Betriebssystem installiert ist, werden viele 10102-Fehlerereignisse in das Operations Manager-Protokoll geschrieben, die darauf hinweisen, dass PerfDataSource eine Reihe von Leistungsindikatoren nicht auflösen konnte und dass das Modul entladen wird. Diesen Ereignissen folgt unmittelbar ein 1103-Fehlerereignis vom Integritätsdienst. Dies weist darauf hin, dass eine oder mehrere Regeln beziehungsweise ein oder mehrere Monitore gescheitert sind und dass die gescheiterten Regeln oder Monitore entladen wurden. </w:t>
      </w:r>
    </w:p>
    <w:p w14:paraId="21E35588" w14:textId="780D836B" w:rsidR="005D49A5" w:rsidRPr="008A4162" w:rsidRDefault="005D49A5" w:rsidP="005D49A5">
      <w:pPr>
        <w:rPr>
          <w:rFonts w:cs="Arial"/>
        </w:rPr>
      </w:pPr>
      <w:r w:rsidRPr="008A4162">
        <w:rPr>
          <w:rStyle w:val="LabelEmbedded"/>
          <w:rFonts w:cs="Arial"/>
          <w:lang w:bidi="de-DE"/>
        </w:rPr>
        <w:t>Lösung:</w:t>
      </w:r>
      <w:r w:rsidRPr="008A4162">
        <w:rPr>
          <w:rFonts w:cs="Arial"/>
          <w:lang w:bidi="de-DE"/>
        </w:rPr>
        <w:t xml:space="preserve"> Keine Lösung verfügbar. Bei 32-Bit-Installationen von SQL Server, die unter einem 64-Bit-Betriebssystem überwacht werden, funktioniert nur eine Teilmenge der Überwachung. Dies liegt daran, dass es sich bei den SQL Server-Prozessen um 32-Bit-Prozesse und bei den Operations Manager-Agentprozessen um 64-Bit-Prozesse handelt und dass für die architekturübergreifende Sammlung von Leistungsdaten Einschränkungen bestehen. Diese Einschränkungen sind im </w:t>
      </w:r>
      <w:hyperlink r:id="rId56" w:history="1">
        <w:r w:rsidRPr="008A4162">
          <w:rPr>
            <w:rStyle w:val="Hyperlink"/>
            <w:rFonts w:cs="Arial"/>
            <w:lang w:bidi="de-DE"/>
          </w:rPr>
          <w:t>Knowledge Base-Artikel 891238</w:t>
        </w:r>
      </w:hyperlink>
      <w:r w:rsidRPr="008A4162">
        <w:rPr>
          <w:rFonts w:cs="Arial"/>
          <w:lang w:bidi="de-DE"/>
        </w:rPr>
        <w:t xml:space="preserve"> dokumentiert.</w:t>
      </w:r>
    </w:p>
    <w:p w14:paraId="0F011603" w14:textId="4ACC4C1C" w:rsidR="005D49A5" w:rsidRPr="008A4162" w:rsidRDefault="005D49A5" w:rsidP="00290D3E">
      <w:pPr>
        <w:rPr>
          <w:rFonts w:cs="Arial"/>
        </w:rPr>
      </w:pPr>
    </w:p>
    <w:p w14:paraId="4F4E3DC5" w14:textId="63FE9F7E" w:rsidR="00B87011" w:rsidRPr="008A4162" w:rsidRDefault="00B87011" w:rsidP="00B87011">
      <w:pPr>
        <w:pStyle w:val="Heading5"/>
        <w:rPr>
          <w:rFonts w:cs="Arial"/>
        </w:rPr>
      </w:pPr>
      <w:r w:rsidRPr="008A4162">
        <w:rPr>
          <w:rFonts w:cs="Arial"/>
          <w:lang w:bidi="de-DE"/>
        </w:rPr>
        <w:t>Bei der Leistungserfassung unter Betriebssystemen mit lokalisierten (nicht englischen) Namen von Leistungsindikatoren können Fehler auftreten.</w:t>
      </w:r>
    </w:p>
    <w:p w14:paraId="33E309C1" w14:textId="10FE6694" w:rsidR="00B87011" w:rsidRPr="008A4162" w:rsidRDefault="00222373" w:rsidP="00290D3E">
      <w:pPr>
        <w:rPr>
          <w:rFonts w:cs="Arial"/>
        </w:rPr>
      </w:pPr>
      <w:r w:rsidRPr="008A4162">
        <w:rPr>
          <w:rFonts w:cs="Arial"/>
          <w:b/>
          <w:lang w:bidi="de-DE"/>
        </w:rPr>
        <w:t>Problem:</w:t>
      </w:r>
      <w:r w:rsidRPr="008A4162">
        <w:rPr>
          <w:rFonts w:cs="Arial"/>
          <w:lang w:bidi="de-DE"/>
        </w:rPr>
        <w:t xml:space="preserve"> Bei der Überwachung von Workflows können möglicherweise bei der Erfassung der Leistungsdaten Fehler auftreten, wenn das Betriebssystem lokalisierte (nicht englische) Namen von Leistungsindikatoren bereitstellt und das ausführende Profil für die Verwendung des Kontos mit niedrigen Rechten konfiguriert ist. In diesem Fall wird ein Fehler mit der Ereignis-ID 4001 und dem Grund „Typ kann nicht hinzugefügt werden. Fehler bei der Kompilierung.“ im Operations Manager-Ereignisprotokoll angezeigt.</w:t>
      </w:r>
    </w:p>
    <w:p w14:paraId="3FB77E0D" w14:textId="1B6C9381" w:rsidR="00B87011" w:rsidRPr="008A4162" w:rsidRDefault="00B87011" w:rsidP="00290D3E">
      <w:pPr>
        <w:rPr>
          <w:rFonts w:cs="Arial"/>
        </w:rPr>
      </w:pPr>
      <w:r w:rsidRPr="008A4162">
        <w:rPr>
          <w:rFonts w:cs="Arial"/>
          <w:b/>
          <w:lang w:bidi="de-DE"/>
        </w:rPr>
        <w:t>Lösung:</w:t>
      </w:r>
      <w:r w:rsidRPr="008A4162">
        <w:rPr>
          <w:rFonts w:cs="Arial"/>
          <w:lang w:bidi="de-DE"/>
        </w:rPr>
        <w:t xml:space="preserve"> Es sind Administratorrechte erforderlich, um die Namen der Leistungsindikatoren abzurufen. Gewähren Sie für das Konto lokale Administratorrechte, das zum Ausführen von SQL Server-Überwachungsworkflows verwendet wird.</w:t>
      </w:r>
    </w:p>
    <w:p w14:paraId="744AC851" w14:textId="77777777" w:rsidR="00222373" w:rsidRPr="008A4162" w:rsidRDefault="00222373" w:rsidP="00222373">
      <w:pPr>
        <w:pStyle w:val="Heading5"/>
        <w:rPr>
          <w:rFonts w:cs="Arial"/>
        </w:rPr>
      </w:pPr>
      <w:r w:rsidRPr="008A4162">
        <w:rPr>
          <w:rFonts w:cs="Arial"/>
          <w:lang w:bidi="de-DE"/>
        </w:rPr>
        <w:t>Fehler „Regel/Monitor“ &lt;Regel/Monitor-ID&gt; kann nicht initialisiert werden und wird nicht geladen“ im OpsMgr-Ereignisprotokoll.</w:t>
      </w:r>
    </w:p>
    <w:p w14:paraId="73F3AF3A" w14:textId="66186D27" w:rsidR="00222373" w:rsidRPr="008A4162" w:rsidRDefault="00222373" w:rsidP="00222373">
      <w:pPr>
        <w:rPr>
          <w:rFonts w:cs="Arial"/>
        </w:rPr>
      </w:pPr>
      <w:r w:rsidRPr="008A4162">
        <w:rPr>
          <w:rFonts w:cs="Arial"/>
          <w:b/>
          <w:lang w:bidi="de-DE"/>
        </w:rPr>
        <w:t>Problem:</w:t>
      </w:r>
      <w:r w:rsidRPr="008A4162">
        <w:rPr>
          <w:rFonts w:cs="Arial"/>
          <w:lang w:bidi="de-DE"/>
        </w:rPr>
        <w:t xml:space="preserve"> Seit der Installation der Version 6.6.7.6 von Microsoft System Center Management Pack für SQL Server tritt bei der Regel „Microsoft.SQLServer.2014.AlwaysOn.TransactionDelay“ ein Fehler auf. Das Problem tritt auf, da die Toleranz und maximale Abtasttrennung veraltet waren und entfernt wurden. Dieses Problem ist ähnlich für andere Monitore/Regeln, bei denen die Optimierung vor dem Update von Microsoft System Center Management Pack für SQL Server verwendet wurde.</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05"/>
        <w:gridCol w:w="5405"/>
      </w:tblGrid>
      <w:tr w:rsidR="00222373" w:rsidRPr="008A4162" w14:paraId="10C120C5" w14:textId="77777777" w:rsidTr="00440682">
        <w:tc>
          <w:tcPr>
            <w:tcW w:w="3393" w:type="dxa"/>
            <w:shd w:val="clear" w:color="auto" w:fill="auto"/>
          </w:tcPr>
          <w:p w14:paraId="6696422C" w14:textId="77777777" w:rsidR="00222373" w:rsidRPr="008A4162" w:rsidRDefault="00222373" w:rsidP="00440682">
            <w:pPr>
              <w:rPr>
                <w:rFonts w:cs="Arial"/>
              </w:rPr>
            </w:pPr>
            <w:r w:rsidRPr="008A4162">
              <w:rPr>
                <w:rFonts w:cs="Arial"/>
                <w:lang w:bidi="de-DE"/>
              </w:rPr>
              <w:t>Protokollname:</w:t>
            </w:r>
          </w:p>
        </w:tc>
        <w:tc>
          <w:tcPr>
            <w:tcW w:w="5419" w:type="dxa"/>
            <w:shd w:val="clear" w:color="auto" w:fill="auto"/>
          </w:tcPr>
          <w:p w14:paraId="2D7586CD" w14:textId="77777777" w:rsidR="00222373" w:rsidRPr="008A4162" w:rsidRDefault="00222373" w:rsidP="00440682">
            <w:pPr>
              <w:rPr>
                <w:rFonts w:cs="Arial"/>
              </w:rPr>
            </w:pPr>
            <w:r w:rsidRPr="008A4162">
              <w:rPr>
                <w:rFonts w:cs="Arial"/>
                <w:lang w:bidi="de-DE"/>
              </w:rPr>
              <w:t>Operations Manager</w:t>
            </w:r>
          </w:p>
        </w:tc>
      </w:tr>
      <w:tr w:rsidR="00222373" w:rsidRPr="008A4162" w14:paraId="79A217CB" w14:textId="77777777" w:rsidTr="00440682">
        <w:tc>
          <w:tcPr>
            <w:tcW w:w="3393" w:type="dxa"/>
            <w:shd w:val="clear" w:color="auto" w:fill="auto"/>
          </w:tcPr>
          <w:p w14:paraId="5C12E52E" w14:textId="77777777" w:rsidR="00222373" w:rsidRPr="008A4162" w:rsidRDefault="00222373" w:rsidP="00440682">
            <w:pPr>
              <w:rPr>
                <w:rFonts w:cs="Arial"/>
              </w:rPr>
            </w:pPr>
            <w:r w:rsidRPr="008A4162">
              <w:rPr>
                <w:rFonts w:cs="Arial"/>
                <w:lang w:bidi="de-DE"/>
              </w:rPr>
              <w:t>Quelle:</w:t>
            </w:r>
          </w:p>
        </w:tc>
        <w:tc>
          <w:tcPr>
            <w:tcW w:w="5419" w:type="dxa"/>
            <w:shd w:val="clear" w:color="auto" w:fill="auto"/>
          </w:tcPr>
          <w:p w14:paraId="5BEEF7B7" w14:textId="77777777" w:rsidR="00222373" w:rsidRPr="008A4162" w:rsidRDefault="00222373" w:rsidP="00440682">
            <w:pPr>
              <w:rPr>
                <w:rFonts w:cs="Arial"/>
              </w:rPr>
            </w:pPr>
            <w:r w:rsidRPr="008A4162">
              <w:rPr>
                <w:rFonts w:cs="Arial"/>
                <w:lang w:bidi="de-DE"/>
              </w:rPr>
              <w:t>HealthService</w:t>
            </w:r>
          </w:p>
        </w:tc>
      </w:tr>
      <w:tr w:rsidR="00222373" w:rsidRPr="008A4162" w14:paraId="13690EC7" w14:textId="77777777" w:rsidTr="00440682">
        <w:tc>
          <w:tcPr>
            <w:tcW w:w="3393" w:type="dxa"/>
            <w:shd w:val="clear" w:color="auto" w:fill="auto"/>
          </w:tcPr>
          <w:p w14:paraId="5A77D1A9" w14:textId="77777777" w:rsidR="00222373" w:rsidRPr="008A4162" w:rsidRDefault="00222373" w:rsidP="00440682">
            <w:pPr>
              <w:rPr>
                <w:rFonts w:cs="Arial"/>
              </w:rPr>
            </w:pPr>
            <w:r w:rsidRPr="008A4162">
              <w:rPr>
                <w:rFonts w:cs="Arial"/>
                <w:lang w:bidi="de-DE"/>
              </w:rPr>
              <w:t>Datum:</w:t>
            </w:r>
          </w:p>
        </w:tc>
        <w:tc>
          <w:tcPr>
            <w:tcW w:w="5419" w:type="dxa"/>
            <w:shd w:val="clear" w:color="auto" w:fill="auto"/>
          </w:tcPr>
          <w:p w14:paraId="41B3379B" w14:textId="77777777" w:rsidR="00222373" w:rsidRPr="008A4162" w:rsidRDefault="00222373" w:rsidP="00440682">
            <w:pPr>
              <w:rPr>
                <w:rFonts w:cs="Arial"/>
              </w:rPr>
            </w:pPr>
            <w:r w:rsidRPr="008A4162">
              <w:rPr>
                <w:rFonts w:cs="Arial"/>
                <w:lang w:bidi="de-DE"/>
              </w:rPr>
              <w:t>08.01.2015 10:44:20 Uhr</w:t>
            </w:r>
          </w:p>
        </w:tc>
      </w:tr>
      <w:tr w:rsidR="00222373" w:rsidRPr="008A4162" w14:paraId="7EE4A653" w14:textId="77777777" w:rsidTr="00440682">
        <w:tc>
          <w:tcPr>
            <w:tcW w:w="3393" w:type="dxa"/>
            <w:shd w:val="clear" w:color="auto" w:fill="auto"/>
          </w:tcPr>
          <w:p w14:paraId="40689720" w14:textId="77777777" w:rsidR="00222373" w:rsidRPr="008A4162" w:rsidRDefault="00222373" w:rsidP="00440682">
            <w:pPr>
              <w:rPr>
                <w:rFonts w:cs="Arial"/>
              </w:rPr>
            </w:pPr>
            <w:r w:rsidRPr="008A4162">
              <w:rPr>
                <w:rFonts w:cs="Arial"/>
                <w:lang w:bidi="de-DE"/>
              </w:rPr>
              <w:t>Ereignis-ID:</w:t>
            </w:r>
          </w:p>
        </w:tc>
        <w:tc>
          <w:tcPr>
            <w:tcW w:w="5419" w:type="dxa"/>
            <w:shd w:val="clear" w:color="auto" w:fill="auto"/>
          </w:tcPr>
          <w:p w14:paraId="077A6E43" w14:textId="77777777" w:rsidR="00222373" w:rsidRPr="008A4162" w:rsidRDefault="00222373" w:rsidP="00440682">
            <w:pPr>
              <w:rPr>
                <w:rFonts w:cs="Arial"/>
              </w:rPr>
            </w:pPr>
            <w:r w:rsidRPr="008A4162">
              <w:rPr>
                <w:rFonts w:cs="Arial"/>
                <w:lang w:bidi="de-DE"/>
              </w:rPr>
              <w:t>1102</w:t>
            </w:r>
          </w:p>
        </w:tc>
      </w:tr>
      <w:tr w:rsidR="00222373" w:rsidRPr="008A4162" w14:paraId="2CC061ED" w14:textId="77777777" w:rsidTr="00440682">
        <w:tc>
          <w:tcPr>
            <w:tcW w:w="3393" w:type="dxa"/>
            <w:shd w:val="clear" w:color="auto" w:fill="auto"/>
          </w:tcPr>
          <w:p w14:paraId="24CDC1E1" w14:textId="77777777" w:rsidR="00222373" w:rsidRPr="008A4162" w:rsidRDefault="00222373" w:rsidP="00440682">
            <w:pPr>
              <w:rPr>
                <w:rFonts w:cs="Arial"/>
              </w:rPr>
            </w:pPr>
            <w:r w:rsidRPr="008A4162">
              <w:rPr>
                <w:rFonts w:cs="Arial"/>
                <w:lang w:bidi="de-DE"/>
              </w:rPr>
              <w:t xml:space="preserve">Taskkategorie: </w:t>
            </w:r>
          </w:p>
        </w:tc>
        <w:tc>
          <w:tcPr>
            <w:tcW w:w="5419" w:type="dxa"/>
            <w:shd w:val="clear" w:color="auto" w:fill="auto"/>
          </w:tcPr>
          <w:p w14:paraId="049394CE" w14:textId="77777777" w:rsidR="00222373" w:rsidRPr="008A4162" w:rsidRDefault="00222373" w:rsidP="00440682">
            <w:pPr>
              <w:rPr>
                <w:rFonts w:cs="Arial"/>
              </w:rPr>
            </w:pPr>
            <w:r w:rsidRPr="008A4162">
              <w:rPr>
                <w:rFonts w:cs="Arial"/>
                <w:lang w:bidi="de-DE"/>
              </w:rPr>
              <w:t>Integritätsdienst</w:t>
            </w:r>
          </w:p>
        </w:tc>
      </w:tr>
      <w:tr w:rsidR="00222373" w:rsidRPr="008A4162" w14:paraId="5C81FA97" w14:textId="77777777" w:rsidTr="00440682">
        <w:tc>
          <w:tcPr>
            <w:tcW w:w="3393" w:type="dxa"/>
            <w:shd w:val="clear" w:color="auto" w:fill="auto"/>
          </w:tcPr>
          <w:p w14:paraId="6B7998B0" w14:textId="77777777" w:rsidR="00222373" w:rsidRPr="008A4162" w:rsidRDefault="00222373" w:rsidP="00440682">
            <w:pPr>
              <w:rPr>
                <w:rFonts w:cs="Arial"/>
              </w:rPr>
            </w:pPr>
            <w:r w:rsidRPr="008A4162">
              <w:rPr>
                <w:rFonts w:cs="Arial"/>
                <w:lang w:bidi="de-DE"/>
              </w:rPr>
              <w:t>Ebene:</w:t>
            </w:r>
          </w:p>
        </w:tc>
        <w:tc>
          <w:tcPr>
            <w:tcW w:w="5419" w:type="dxa"/>
            <w:shd w:val="clear" w:color="auto" w:fill="auto"/>
          </w:tcPr>
          <w:p w14:paraId="32E37EBE" w14:textId="77777777" w:rsidR="00222373" w:rsidRPr="008A4162" w:rsidRDefault="00222373" w:rsidP="00440682">
            <w:pPr>
              <w:rPr>
                <w:rFonts w:cs="Arial"/>
              </w:rPr>
            </w:pPr>
            <w:r w:rsidRPr="008A4162">
              <w:rPr>
                <w:rFonts w:cs="Arial"/>
                <w:lang w:bidi="de-DE"/>
              </w:rPr>
              <w:t>Fehler</w:t>
            </w:r>
          </w:p>
        </w:tc>
      </w:tr>
      <w:tr w:rsidR="00222373" w:rsidRPr="008A4162" w14:paraId="6DDCCDFF" w14:textId="77777777" w:rsidTr="00440682">
        <w:tc>
          <w:tcPr>
            <w:tcW w:w="3393" w:type="dxa"/>
            <w:shd w:val="clear" w:color="auto" w:fill="auto"/>
          </w:tcPr>
          <w:p w14:paraId="01775C35" w14:textId="77777777" w:rsidR="00222373" w:rsidRPr="008A4162" w:rsidRDefault="00222373" w:rsidP="00440682">
            <w:pPr>
              <w:rPr>
                <w:rFonts w:cs="Arial"/>
              </w:rPr>
            </w:pPr>
            <w:r w:rsidRPr="008A4162">
              <w:rPr>
                <w:rFonts w:cs="Arial"/>
                <w:lang w:bidi="de-DE"/>
              </w:rPr>
              <w:t>Schlüsselwörter:</w:t>
            </w:r>
          </w:p>
        </w:tc>
        <w:tc>
          <w:tcPr>
            <w:tcW w:w="5419" w:type="dxa"/>
            <w:shd w:val="clear" w:color="auto" w:fill="auto"/>
          </w:tcPr>
          <w:p w14:paraId="5B191F90" w14:textId="77777777" w:rsidR="00222373" w:rsidRPr="008A4162" w:rsidRDefault="00222373" w:rsidP="00440682">
            <w:pPr>
              <w:rPr>
                <w:rFonts w:cs="Arial"/>
              </w:rPr>
            </w:pPr>
            <w:r w:rsidRPr="008A4162">
              <w:rPr>
                <w:rFonts w:cs="Arial"/>
                <w:lang w:bidi="de-DE"/>
              </w:rPr>
              <w:t>Klassisch</w:t>
            </w:r>
          </w:p>
        </w:tc>
      </w:tr>
      <w:tr w:rsidR="00222373" w:rsidRPr="008A4162" w14:paraId="1AE210B3" w14:textId="77777777" w:rsidTr="00440682">
        <w:tc>
          <w:tcPr>
            <w:tcW w:w="3393" w:type="dxa"/>
            <w:shd w:val="clear" w:color="auto" w:fill="auto"/>
          </w:tcPr>
          <w:p w14:paraId="4AD7B083" w14:textId="77777777" w:rsidR="00222373" w:rsidRPr="008A4162" w:rsidRDefault="00222373" w:rsidP="00440682">
            <w:pPr>
              <w:rPr>
                <w:rFonts w:cs="Arial"/>
              </w:rPr>
            </w:pPr>
            <w:r w:rsidRPr="008A4162">
              <w:rPr>
                <w:rFonts w:cs="Arial"/>
                <w:lang w:bidi="de-DE"/>
              </w:rPr>
              <w:t>Benutzer:</w:t>
            </w:r>
          </w:p>
        </w:tc>
        <w:tc>
          <w:tcPr>
            <w:tcW w:w="5419" w:type="dxa"/>
            <w:shd w:val="clear" w:color="auto" w:fill="auto"/>
          </w:tcPr>
          <w:p w14:paraId="4F9B7B9D" w14:textId="77777777" w:rsidR="00222373" w:rsidRPr="008A4162" w:rsidRDefault="00222373" w:rsidP="00440682">
            <w:pPr>
              <w:rPr>
                <w:rFonts w:cs="Arial"/>
              </w:rPr>
            </w:pPr>
            <w:r w:rsidRPr="008A4162">
              <w:rPr>
                <w:rFonts w:cs="Arial"/>
                <w:lang w:bidi="de-DE"/>
              </w:rPr>
              <w:t>–</w:t>
            </w:r>
          </w:p>
        </w:tc>
      </w:tr>
      <w:tr w:rsidR="00222373" w:rsidRPr="008A4162" w14:paraId="32E5FD35" w14:textId="77777777" w:rsidTr="00440682">
        <w:tc>
          <w:tcPr>
            <w:tcW w:w="3393" w:type="dxa"/>
            <w:shd w:val="clear" w:color="auto" w:fill="auto"/>
          </w:tcPr>
          <w:p w14:paraId="6DA7749F" w14:textId="77777777" w:rsidR="00222373" w:rsidRPr="008A4162" w:rsidRDefault="00222373" w:rsidP="00440682">
            <w:pPr>
              <w:rPr>
                <w:rFonts w:cs="Arial"/>
              </w:rPr>
            </w:pPr>
            <w:r w:rsidRPr="008A4162">
              <w:rPr>
                <w:rFonts w:cs="Arial"/>
                <w:lang w:bidi="de-DE"/>
              </w:rPr>
              <w:t>Computer:</w:t>
            </w:r>
          </w:p>
        </w:tc>
        <w:tc>
          <w:tcPr>
            <w:tcW w:w="5419" w:type="dxa"/>
            <w:shd w:val="clear" w:color="auto" w:fill="auto"/>
          </w:tcPr>
          <w:p w14:paraId="4C31F08C" w14:textId="77777777" w:rsidR="00222373" w:rsidRPr="008A4162" w:rsidRDefault="00222373" w:rsidP="00440682">
            <w:pPr>
              <w:rPr>
                <w:rFonts w:cs="Arial"/>
              </w:rPr>
            </w:pPr>
          </w:p>
        </w:tc>
      </w:tr>
      <w:tr w:rsidR="00222373" w:rsidRPr="008A4162" w14:paraId="0210D6D3" w14:textId="77777777" w:rsidTr="00440682">
        <w:tc>
          <w:tcPr>
            <w:tcW w:w="3393" w:type="dxa"/>
            <w:shd w:val="clear" w:color="auto" w:fill="auto"/>
          </w:tcPr>
          <w:p w14:paraId="3C2FA5A2" w14:textId="77777777" w:rsidR="00222373" w:rsidRPr="008A4162" w:rsidRDefault="00222373" w:rsidP="00440682">
            <w:pPr>
              <w:rPr>
                <w:rFonts w:cs="Arial"/>
              </w:rPr>
            </w:pPr>
            <w:r w:rsidRPr="008A4162">
              <w:rPr>
                <w:rFonts w:cs="Arial"/>
                <w:lang w:bidi="de-DE"/>
              </w:rPr>
              <w:t>Beschreibung:</w:t>
            </w:r>
          </w:p>
        </w:tc>
        <w:tc>
          <w:tcPr>
            <w:tcW w:w="5419" w:type="dxa"/>
            <w:shd w:val="clear" w:color="auto" w:fill="auto"/>
          </w:tcPr>
          <w:p w14:paraId="0AF2075B" w14:textId="2F9E7DE4" w:rsidR="00222373" w:rsidRPr="008A4162" w:rsidRDefault="00222373">
            <w:pPr>
              <w:rPr>
                <w:rFonts w:cs="Arial"/>
              </w:rPr>
            </w:pPr>
            <w:r w:rsidRPr="008A4162">
              <w:rPr>
                <w:rFonts w:cs="Arial"/>
                <w:lang w:bidi="de-DE"/>
              </w:rPr>
              <w:t>Regel/Monitor „Microsoft.SQLServer.2014.AlwaysOn.TransactionDelay“, die bzw. der für Instanz „xxxx“ mit der ID: „{284FC6CA-2A7F-3720-8D87-4DA0CAC6E288}“ ausgeführt wird, kann nicht initialisiert werden und wird nicht geladen. Verwaltungsgruppe „SCOM 2012-Produktion“</w:t>
            </w:r>
          </w:p>
        </w:tc>
      </w:tr>
    </w:tbl>
    <w:p w14:paraId="5B0E08EF" w14:textId="77777777" w:rsidR="00222373" w:rsidRPr="008A4162" w:rsidRDefault="00222373" w:rsidP="00222373">
      <w:pPr>
        <w:rPr>
          <w:rFonts w:cs="Arial"/>
        </w:rPr>
      </w:pPr>
    </w:p>
    <w:p w14:paraId="1B559586" w14:textId="2DAD2AAE" w:rsidR="004C732C" w:rsidRPr="008A4162" w:rsidRDefault="00222373" w:rsidP="008C0E5E">
      <w:pPr>
        <w:rPr>
          <w:rFonts w:cs="Arial"/>
        </w:rPr>
      </w:pPr>
      <w:r w:rsidRPr="008A4162">
        <w:rPr>
          <w:rFonts w:cs="Arial"/>
          <w:b/>
          <w:lang w:bidi="de-DE"/>
        </w:rPr>
        <w:t xml:space="preserve">Lösung: </w:t>
      </w:r>
      <w:r w:rsidRPr="008A4162">
        <w:rPr>
          <w:rFonts w:cs="Arial"/>
          <w:lang w:bidi="de-DE"/>
        </w:rPr>
        <w:t>Erstellen Sie erneut Außerkraftsetzungen für diese Regel die, und starten Sie den Integritätsdienst dann neu.</w:t>
      </w:r>
    </w:p>
    <w:p w14:paraId="33952E86" w14:textId="77777777" w:rsidR="0065551A" w:rsidRPr="008A4162" w:rsidRDefault="0065551A" w:rsidP="008C0E5E">
      <w:pPr>
        <w:rPr>
          <w:rFonts w:cs="Arial"/>
        </w:rPr>
      </w:pPr>
    </w:p>
    <w:p w14:paraId="0776F1EB" w14:textId="333900B1" w:rsidR="0065551A" w:rsidRPr="008A4162" w:rsidRDefault="0065551A" w:rsidP="0065551A">
      <w:pPr>
        <w:pStyle w:val="Heading5"/>
        <w:rPr>
          <w:rFonts w:cs="Arial"/>
        </w:rPr>
      </w:pPr>
      <w:r w:rsidRPr="008A4162">
        <w:rPr>
          <w:rFonts w:cs="Arial"/>
          <w:lang w:bidi="de-DE"/>
        </w:rPr>
        <w:t>Fehler bei der Ermittlung von Zeugen für gespiegelte Datenbanken.</w:t>
      </w:r>
    </w:p>
    <w:p w14:paraId="23636019" w14:textId="7F96D62C" w:rsidR="0065551A" w:rsidRPr="008A4162" w:rsidRDefault="0065551A" w:rsidP="0065551A">
      <w:pPr>
        <w:rPr>
          <w:rFonts w:cs="Arial"/>
        </w:rPr>
      </w:pPr>
      <w:r w:rsidRPr="008A4162">
        <w:rPr>
          <w:rStyle w:val="LabelEmbedded"/>
          <w:rFonts w:cs="Arial"/>
          <w:lang w:bidi="de-DE"/>
        </w:rPr>
        <w:t>Problem:</w:t>
      </w:r>
      <w:r w:rsidRPr="008A4162">
        <w:rPr>
          <w:rFonts w:cs="Arial"/>
          <w:lang w:bidi="de-DE"/>
        </w:rPr>
        <w:t xml:space="preserve"> Nach der Installation der Version 6.6.2.0 oder höher des Management Packs werden möglicherweise die folgenden Fehlermeldungen angezeigt: </w:t>
      </w:r>
    </w:p>
    <w:p w14:paraId="366A66CA" w14:textId="1525EDBC" w:rsidR="0065551A" w:rsidRPr="008A4162" w:rsidRDefault="0065551A" w:rsidP="0065551A">
      <w:pPr>
        <w:rPr>
          <w:rFonts w:cs="Arial"/>
          <w:i/>
        </w:rPr>
      </w:pPr>
      <w:r w:rsidRPr="008A4162">
        <w:rPr>
          <w:rFonts w:cs="Arial"/>
          <w:i/>
          <w:lang w:bidi="de-DE"/>
        </w:rPr>
        <w:t>Verwaltungsgruppe: Skript: DiscoverSQL2014MirroringWitnessDiscoverSQL2014MirroringWitness.vbs. Instanz: xxxxx: Fehler bei der Spiegelung des Zeugenermittlungsskripts 'DiscoverSQL2014MirroringWitness'DiscoverSQL2014MirroringWitness.vbs' für die Instanz 'xxxxx'.</w:t>
      </w:r>
    </w:p>
    <w:p w14:paraId="2AF626B4" w14:textId="3977A82B" w:rsidR="0065551A" w:rsidRPr="008A4162" w:rsidRDefault="0065551A" w:rsidP="0065551A">
      <w:pPr>
        <w:rPr>
          <w:rStyle w:val="LabelEmbedded"/>
          <w:rFonts w:cs="Arial"/>
          <w:b w:val="0"/>
        </w:rPr>
      </w:pPr>
      <w:r w:rsidRPr="008A4162">
        <w:rPr>
          <w:rStyle w:val="LabelEmbedded"/>
          <w:rFonts w:cs="Arial"/>
          <w:lang w:bidi="de-DE"/>
        </w:rPr>
        <w:t>Lösung:</w:t>
      </w:r>
      <w:r w:rsidRPr="008A4162">
        <w:rPr>
          <w:rStyle w:val="LabelEmbedded"/>
          <w:rFonts w:cs="Arial"/>
          <w:b w:val="0"/>
          <w:lang w:bidi="de-DE"/>
        </w:rPr>
        <w:t xml:space="preserve"> Standardmäßig verfügt das lokale Systemkonto nicht über Berechtigungen für „sys.database_mirroring_witnesses“. Entsprechend ist es erforderlich, dem lokalen Systemkonto die entsprechende Berechtigung zu erteilen (weitere Informationen finden Sie im Abschnitt </w:t>
      </w:r>
      <w:hyperlink w:anchor="_Low-privilege_environments" w:history="1">
        <w:r w:rsidR="002864EE" w:rsidRPr="008A4162">
          <w:rPr>
            <w:rStyle w:val="Hyperlink"/>
            <w:rFonts w:cs="Arial"/>
            <w:lang w:bidi="de-DE"/>
          </w:rPr>
          <w:t>Umgebung mit niedrigen Berechtigungen</w:t>
        </w:r>
      </w:hyperlink>
      <w:r w:rsidRPr="008A4162">
        <w:rPr>
          <w:rStyle w:val="LabelEmbedded"/>
          <w:rFonts w:cs="Arial"/>
          <w:b w:val="0"/>
          <w:lang w:bidi="de-DE"/>
        </w:rPr>
        <w:t>). Wenn Sie die Sicherheitskonfiguration nicht ändern möchten (oder Sie überhaupt keine Spiegelung verwenden), aber diese Fehlermeldungen nicht mehr angezeigt werden sollen, können Sie diese Ermittlung deaktivieren. Wenn Sie die Spiegelung nicht verwenden und deren Verwendung auch nicht geplant ist, deinstallieren Sie diese Ermittlung und die entsprechenden Überwachungsdateien einfach.</w:t>
      </w:r>
    </w:p>
    <w:p w14:paraId="2ACF20F5" w14:textId="77777777" w:rsidR="004C1A68" w:rsidRPr="008A4162" w:rsidRDefault="004C1A68" w:rsidP="0065551A">
      <w:pPr>
        <w:rPr>
          <w:rFonts w:cs="Arial"/>
        </w:rPr>
      </w:pPr>
    </w:p>
    <w:p w14:paraId="3C2244D0" w14:textId="0665CA57" w:rsidR="004C1A68" w:rsidRPr="008A4162" w:rsidRDefault="004C1A68" w:rsidP="004C1A68">
      <w:pPr>
        <w:pStyle w:val="Heading5"/>
        <w:rPr>
          <w:rFonts w:cs="Arial"/>
        </w:rPr>
      </w:pPr>
      <w:r w:rsidRPr="008A4162">
        <w:rPr>
          <w:rFonts w:cs="Arial"/>
          <w:lang w:bidi="de-DE"/>
        </w:rPr>
        <w:t>Der SQL-Konfigurations-Manager startet ein Snap-In möglicherweise mit falscher Version.</w:t>
      </w:r>
    </w:p>
    <w:p w14:paraId="3F5E53D6" w14:textId="2900EB1D" w:rsidR="004C1A68" w:rsidRPr="008A4162" w:rsidRDefault="004C1A68" w:rsidP="004C1A68">
      <w:pPr>
        <w:rPr>
          <w:rFonts w:cs="Arial"/>
          <w:i/>
        </w:rPr>
      </w:pPr>
      <w:r w:rsidRPr="008A4162">
        <w:rPr>
          <w:rStyle w:val="LabelEmbedded"/>
          <w:rFonts w:cs="Arial"/>
          <w:lang w:bidi="de-DE"/>
        </w:rPr>
        <w:t>Problem:</w:t>
      </w:r>
      <w:r w:rsidR="00A02E18" w:rsidRPr="008A4162">
        <w:rPr>
          <w:rFonts w:cs="Arial"/>
          <w:lang w:bidi="de-DE"/>
        </w:rPr>
        <w:t xml:space="preserve"> Der SQL-Konfigurations-Manager startet ein Snap-In möglicherweise mit falscher Version. Beispielsweise starten SQL Server 2014-Tasks das Snap-In „sqlservermanager11.msc“, das für SQL Server 2012 steht.</w:t>
      </w:r>
    </w:p>
    <w:p w14:paraId="4C2F4EC2" w14:textId="6BAE33EB" w:rsidR="0065551A" w:rsidRPr="008A4162" w:rsidRDefault="004C1A68" w:rsidP="004C1A68">
      <w:pPr>
        <w:rPr>
          <w:rStyle w:val="LabelEmbedded"/>
          <w:rFonts w:cs="Arial"/>
          <w:b w:val="0"/>
        </w:rPr>
      </w:pPr>
      <w:r w:rsidRPr="008A4162">
        <w:rPr>
          <w:rStyle w:val="LabelEmbedded"/>
          <w:rFonts w:cs="Arial"/>
          <w:lang w:bidi="de-DE"/>
        </w:rPr>
        <w:t xml:space="preserve">Lösung: </w:t>
      </w:r>
      <w:r w:rsidR="00A02E18" w:rsidRPr="008A4162">
        <w:rPr>
          <w:rStyle w:val="LabelEmbedded"/>
          <w:rFonts w:cs="Arial"/>
          <w:b w:val="0"/>
          <w:lang w:bidi="de-DE"/>
        </w:rPr>
        <w:t>Konsolentasks erfordern die Installation des Verwaltungstools, das der SQL Server-Zielinstanz auf dem Server entspricht, auf dem sie gestartet werden.</w:t>
      </w:r>
    </w:p>
    <w:p w14:paraId="0A939FFA" w14:textId="638076BF" w:rsidR="0054499B" w:rsidRPr="008A4162" w:rsidRDefault="0054499B" w:rsidP="004C1A68">
      <w:pPr>
        <w:rPr>
          <w:rFonts w:cs="Arial"/>
        </w:rPr>
      </w:pPr>
    </w:p>
    <w:p w14:paraId="33C9FC72" w14:textId="1AB4B6F6" w:rsidR="0054499B" w:rsidRPr="008A4162" w:rsidRDefault="0054499B" w:rsidP="0054499B">
      <w:pPr>
        <w:pStyle w:val="Heading5"/>
        <w:rPr>
          <w:rFonts w:cs="Arial"/>
        </w:rPr>
      </w:pPr>
      <w:r w:rsidRPr="008A4162">
        <w:rPr>
          <w:rFonts w:cs="Arial"/>
          <w:lang w:bidi="de-DE"/>
        </w:rPr>
        <w:t>Beim Dienstmonitor für das SQL-Datenbankmodul tritt möglicherweise ein Fehler auf, wenn der Außerkraftsetzungsparameter „Nur warnen, wenn der Starttyp des Diensts automatisch erfolgt“ auf „FALSE“ festgelegt ist.</w:t>
      </w:r>
    </w:p>
    <w:p w14:paraId="66E65EA1" w14:textId="75501B54" w:rsidR="0054499B" w:rsidRPr="008A4162" w:rsidRDefault="0054499B" w:rsidP="0054499B">
      <w:pPr>
        <w:rPr>
          <w:rFonts w:cs="Arial"/>
          <w:i/>
        </w:rPr>
      </w:pPr>
      <w:r w:rsidRPr="008A4162">
        <w:rPr>
          <w:rStyle w:val="LabelEmbedded"/>
          <w:rFonts w:cs="Arial"/>
          <w:lang w:bidi="de-DE"/>
        </w:rPr>
        <w:t>Problem:</w:t>
      </w:r>
      <w:r w:rsidRPr="008A4162">
        <w:rPr>
          <w:rFonts w:cs="Arial"/>
          <w:lang w:bidi="de-DE"/>
        </w:rPr>
        <w:t xml:space="preserve"> Beim Dienstmonitor für das SQL-Datenbankmodul tritt möglicherweise ein Fehler auf, wenn der Außerkraftsetzungsparameter „Nur warnen, wenn der Starttyp des Diensts automatisch erfolgt“ automatisch auf „FALSE“ festgelegt ist und die Zeichenfolge in Großbuchstaben eingegeben wird.</w:t>
      </w:r>
    </w:p>
    <w:p w14:paraId="2EC92FB0" w14:textId="150AA553" w:rsidR="0054499B" w:rsidRPr="008A4162" w:rsidRDefault="0054499B" w:rsidP="0054499B">
      <w:pPr>
        <w:rPr>
          <w:rFonts w:cs="Arial"/>
        </w:rPr>
      </w:pPr>
      <w:r w:rsidRPr="008A4162">
        <w:rPr>
          <w:rStyle w:val="LabelEmbedded"/>
          <w:rFonts w:cs="Arial"/>
          <w:lang w:bidi="de-DE"/>
        </w:rPr>
        <w:t xml:space="preserve">Lösung: </w:t>
      </w:r>
      <w:r w:rsidR="008817D6" w:rsidRPr="008A4162">
        <w:rPr>
          <w:rStyle w:val="LabelEmbedded"/>
          <w:rFonts w:cs="Arial"/>
          <w:b w:val="0"/>
          <w:lang w:bidi="de-DE"/>
        </w:rPr>
        <w:t>Verwenden Sie bei der Außerkraftsetzung des obigen Parameters die Zeichenfolge in Kleinbuchstaben.</w:t>
      </w:r>
    </w:p>
    <w:p w14:paraId="48E3BAC2" w14:textId="729CAEB9" w:rsidR="0054499B" w:rsidRPr="008A4162" w:rsidRDefault="0054499B" w:rsidP="004C1A68">
      <w:pPr>
        <w:rPr>
          <w:rFonts w:cs="Arial"/>
        </w:rPr>
      </w:pPr>
    </w:p>
    <w:p w14:paraId="595AB41D" w14:textId="3B25FA7B" w:rsidR="00A024A3" w:rsidRPr="008A4162" w:rsidRDefault="00A024A3" w:rsidP="00A024A3">
      <w:pPr>
        <w:pStyle w:val="Heading5"/>
        <w:rPr>
          <w:rFonts w:cs="Arial"/>
        </w:rPr>
      </w:pPr>
      <w:r w:rsidRPr="008A4162">
        <w:rPr>
          <w:rFonts w:cs="Arial"/>
          <w:lang w:bidi="de-DE"/>
        </w:rPr>
        <w:t>Einige Ereignisprotokollregeln generieren möglicherweise keine Warnungen für SQL-Deadlocks.</w:t>
      </w:r>
    </w:p>
    <w:p w14:paraId="07BCA391" w14:textId="3161897E" w:rsidR="00A024A3" w:rsidRPr="008A4162" w:rsidRDefault="00A024A3" w:rsidP="00A024A3">
      <w:pPr>
        <w:rPr>
          <w:rFonts w:cs="Arial"/>
          <w:i/>
        </w:rPr>
      </w:pPr>
      <w:r w:rsidRPr="008A4162">
        <w:rPr>
          <w:rStyle w:val="LabelEmbedded"/>
          <w:rFonts w:cs="Arial"/>
          <w:lang w:bidi="de-DE"/>
        </w:rPr>
        <w:t>Problem:</w:t>
      </w:r>
      <w:r w:rsidRPr="008A4162">
        <w:rPr>
          <w:rFonts w:cs="Arial"/>
          <w:lang w:bidi="de-DE"/>
        </w:rPr>
        <w:t xml:space="preserve"> Einige Ereignisprotokollregeln generieren möglicherweise keine Warnungen im Operations Manager für bestimmte SQL-Deadlocks, da diese Ereignisse von SQL Server nicht standardmäßig protokolliert werden, um für das Ereignisprotokoll und den Agent mögliche Zuschläge zu verhindern.</w:t>
      </w:r>
    </w:p>
    <w:p w14:paraId="662D3427" w14:textId="77777777" w:rsidR="00A024A3" w:rsidRPr="008A4162" w:rsidRDefault="00A024A3" w:rsidP="00A024A3">
      <w:pPr>
        <w:rPr>
          <w:rStyle w:val="LabelEmbedded"/>
          <w:rFonts w:cs="Arial"/>
          <w:b w:val="0"/>
        </w:rPr>
      </w:pPr>
      <w:r w:rsidRPr="008A4162">
        <w:rPr>
          <w:rStyle w:val="LabelEmbedded"/>
          <w:rFonts w:cs="Arial"/>
          <w:lang w:bidi="de-DE"/>
        </w:rPr>
        <w:t xml:space="preserve">Lösung: </w:t>
      </w:r>
      <w:r w:rsidRPr="008A4162">
        <w:rPr>
          <w:rStyle w:val="LabelEmbedded"/>
          <w:rFonts w:cs="Arial"/>
          <w:b w:val="0"/>
          <w:lang w:bidi="de-DE"/>
        </w:rPr>
        <w:t>Führen Sie den folgenden Befehl im SQL Server Management Studio aus, um die Protokollierung der oben erwähnten Ereignisse zu aktivieren:</w:t>
      </w:r>
    </w:p>
    <w:p w14:paraId="6F369C99" w14:textId="77777777" w:rsidR="00A024A3" w:rsidRPr="008A4162" w:rsidRDefault="00A024A3" w:rsidP="00A024A3">
      <w:pPr>
        <w:rPr>
          <w:rStyle w:val="LabelEmbedded"/>
          <w:rFonts w:cs="Arial"/>
          <w:b w:val="0"/>
        </w:rPr>
      </w:pPr>
      <w:r w:rsidRPr="008A4162">
        <w:rPr>
          <w:rStyle w:val="LabelEmbedded"/>
          <w:rFonts w:cs="Arial"/>
          <w:b w:val="0"/>
          <w:lang w:bidi="de-DE"/>
        </w:rPr>
        <w:t>Exec sp_altermessage [Ereignis-ID], 'WITH_LOG', 'true'</w:t>
      </w:r>
    </w:p>
    <w:p w14:paraId="1D229105" w14:textId="77777777" w:rsidR="00A024A3" w:rsidRPr="008A4162" w:rsidRDefault="00A024A3" w:rsidP="00A024A3">
      <w:pPr>
        <w:rPr>
          <w:rStyle w:val="LabelEmbedded"/>
          <w:rFonts w:cs="Arial"/>
          <w:b w:val="0"/>
        </w:rPr>
      </w:pPr>
      <w:r w:rsidRPr="008A4162">
        <w:rPr>
          <w:rStyle w:val="LabelEmbedded"/>
          <w:rFonts w:cs="Arial"/>
          <w:b w:val="0"/>
          <w:lang w:bidi="de-DE"/>
        </w:rPr>
        <w:t>Select * from sys.messages where message_id=[Ereignis-ID]</w:t>
      </w:r>
    </w:p>
    <w:p w14:paraId="522234F9" w14:textId="77777777" w:rsidR="00A024A3" w:rsidRPr="008A4162" w:rsidRDefault="00A024A3" w:rsidP="00A024A3">
      <w:pPr>
        <w:rPr>
          <w:rStyle w:val="LabelEmbedded"/>
          <w:rFonts w:cs="Arial"/>
          <w:b w:val="0"/>
        </w:rPr>
      </w:pPr>
      <w:r w:rsidRPr="008A4162">
        <w:rPr>
          <w:rStyle w:val="LabelEmbedded"/>
          <w:rFonts w:cs="Arial"/>
          <w:b w:val="0"/>
          <w:lang w:bidi="de-DE"/>
        </w:rPr>
        <w:t xml:space="preserve">Beachten Sie, dass diese Aktion zu einem Überlauf des Ereignisprotokolls und des Agents führen kann. Vergessen Sie daher nicht, die Protokollierung dieser Ereignisse zu deaktivieren, wenn dies nicht erforderlich ist. </w:t>
      </w:r>
    </w:p>
    <w:p w14:paraId="17878ED1" w14:textId="12E90BF7" w:rsidR="00A024A3" w:rsidRPr="008A4162" w:rsidRDefault="00A024A3" w:rsidP="00A024A3">
      <w:pPr>
        <w:rPr>
          <w:rStyle w:val="LabelEmbedded"/>
          <w:rFonts w:cs="Arial"/>
          <w:b w:val="0"/>
        </w:rPr>
      </w:pPr>
      <w:r w:rsidRPr="008A4162">
        <w:rPr>
          <w:rStyle w:val="LabelEmbedded"/>
          <w:rFonts w:cs="Arial"/>
          <w:b w:val="0"/>
          <w:lang w:bidi="de-DE"/>
        </w:rPr>
        <w:t>Die Liste der entsprechenden Ereignis-IDs finden Sie im Anhang: Ereignisprotokollregeln für Deadlocks.</w:t>
      </w:r>
    </w:p>
    <w:p w14:paraId="3D3AC1FE" w14:textId="7B6EF318" w:rsidR="00F04F6C" w:rsidRPr="008A4162" w:rsidRDefault="00F04F6C" w:rsidP="00A024A3">
      <w:pPr>
        <w:rPr>
          <w:rStyle w:val="LabelEmbedded"/>
          <w:rFonts w:cs="Arial"/>
          <w:b w:val="0"/>
        </w:rPr>
      </w:pPr>
    </w:p>
    <w:p w14:paraId="518C9389" w14:textId="7D5AFA8F" w:rsidR="00F04F6C" w:rsidRPr="008A4162" w:rsidRDefault="00F04F6C" w:rsidP="00F04F6C">
      <w:pPr>
        <w:pStyle w:val="Heading5"/>
        <w:rPr>
          <w:rFonts w:cs="Arial"/>
        </w:rPr>
      </w:pPr>
      <w:r w:rsidRPr="008A4162">
        <w:rPr>
          <w:rFonts w:cs="Arial"/>
          <w:lang w:bidi="de-DE"/>
        </w:rPr>
        <w:t>Beim Monitor für den Datenbanksicherungsstatus tritt möglicherweise ein Fehler auf, wenn ein Datenbankname Anführungszeichen enthält.</w:t>
      </w:r>
    </w:p>
    <w:p w14:paraId="1904CE3B" w14:textId="07FF1932" w:rsidR="00F04F6C" w:rsidRPr="008A4162" w:rsidRDefault="00F04F6C" w:rsidP="00F04F6C">
      <w:pPr>
        <w:rPr>
          <w:rFonts w:cs="Arial"/>
          <w:i/>
        </w:rPr>
      </w:pPr>
      <w:r w:rsidRPr="008A4162">
        <w:rPr>
          <w:rStyle w:val="LabelEmbedded"/>
          <w:rFonts w:cs="Arial"/>
          <w:lang w:bidi="de-DE"/>
        </w:rPr>
        <w:t>Problem:</w:t>
      </w:r>
      <w:r w:rsidRPr="008A4162">
        <w:rPr>
          <w:rFonts w:cs="Arial"/>
          <w:lang w:bidi="de-DE"/>
        </w:rPr>
        <w:t xml:space="preserve"> Beim Monitor für den Datenbanksicherungsstatus können Fehler auftreten, wenn ein Datenbankname zwei aufeinander folgende einfache Anführungszeichen enthält.</w:t>
      </w:r>
    </w:p>
    <w:p w14:paraId="6F3AA060" w14:textId="54FB5BA7" w:rsidR="00CB0B8A" w:rsidRPr="008A4162" w:rsidRDefault="00F04F6C">
      <w:pPr>
        <w:rPr>
          <w:rStyle w:val="LabelEmbedded"/>
          <w:rFonts w:cs="Arial"/>
          <w:b w:val="0"/>
        </w:rPr>
      </w:pPr>
      <w:r w:rsidRPr="008A4162">
        <w:rPr>
          <w:rStyle w:val="LabelEmbedded"/>
          <w:rFonts w:cs="Arial"/>
          <w:lang w:bidi="de-DE"/>
        </w:rPr>
        <w:t xml:space="preserve">Lösung: </w:t>
      </w:r>
      <w:r w:rsidR="0038474F" w:rsidRPr="008A4162">
        <w:rPr>
          <w:rStyle w:val="LabelEmbedded"/>
          <w:rFonts w:cs="Arial"/>
          <w:b w:val="0"/>
          <w:lang w:bidi="de-DE"/>
        </w:rPr>
        <w:t>Keine Lösung verfügbar.</w:t>
      </w:r>
    </w:p>
    <w:p w14:paraId="3FC78172" w14:textId="77777777" w:rsidR="006675AA" w:rsidRPr="008A4162" w:rsidRDefault="006675AA">
      <w:pPr>
        <w:rPr>
          <w:rStyle w:val="LabelEmbedded"/>
          <w:rFonts w:cs="Arial"/>
          <w:b w:val="0"/>
        </w:rPr>
      </w:pPr>
    </w:p>
    <w:p w14:paraId="4558CE45" w14:textId="77777777" w:rsidR="00CB0B8A" w:rsidRPr="008A4162" w:rsidRDefault="00CB0B8A" w:rsidP="00CB0B8A">
      <w:pPr>
        <w:pStyle w:val="Heading5"/>
        <w:rPr>
          <w:rFonts w:cs="Arial"/>
        </w:rPr>
      </w:pPr>
      <w:r w:rsidRPr="008A4162">
        <w:rPr>
          <w:rFonts w:cs="Arial"/>
          <w:lang w:bidi="de-DE"/>
        </w:rPr>
        <w:t>Warnungen von ereignisbasierten Regeln werden in den entsprechenden Ansichten nicht angezeigt.</w:t>
      </w:r>
    </w:p>
    <w:p w14:paraId="7AEE0242" w14:textId="77777777" w:rsidR="00CB0B8A" w:rsidRPr="008A4162" w:rsidRDefault="00CB0B8A" w:rsidP="00CB0B8A">
      <w:pPr>
        <w:rPr>
          <w:rFonts w:cs="Arial"/>
          <w:i/>
        </w:rPr>
      </w:pPr>
      <w:r w:rsidRPr="008A4162">
        <w:rPr>
          <w:rStyle w:val="LabelEmbedded"/>
          <w:rFonts w:cs="Arial"/>
          <w:lang w:bidi="de-DE"/>
        </w:rPr>
        <w:t>Problem:</w:t>
      </w:r>
      <w:r w:rsidRPr="008A4162">
        <w:rPr>
          <w:rFonts w:cs="Arial"/>
          <w:lang w:bidi="de-DE"/>
        </w:rPr>
        <w:t xml:space="preserve"> Warnungen ereignisbasierter Regeln werden in der SQL-Stammansicht und nicht in den entsprechenden untergeordneten Ansichten angezeigt.</w:t>
      </w:r>
    </w:p>
    <w:p w14:paraId="17D9999C" w14:textId="77777777" w:rsidR="00CB0B8A" w:rsidRPr="008A4162" w:rsidRDefault="00CB0B8A" w:rsidP="00CB0B8A">
      <w:pPr>
        <w:rPr>
          <w:rStyle w:val="LabelEmbedded"/>
          <w:rFonts w:cs="Arial"/>
          <w:b w:val="0"/>
        </w:rPr>
      </w:pPr>
      <w:r w:rsidRPr="008A4162">
        <w:rPr>
          <w:rStyle w:val="LabelEmbedded"/>
          <w:rFonts w:cs="Arial"/>
          <w:lang w:bidi="de-DE"/>
        </w:rPr>
        <w:t xml:space="preserve">Lösung: </w:t>
      </w:r>
      <w:r w:rsidRPr="008A4162">
        <w:rPr>
          <w:rStyle w:val="LabelEmbedded"/>
          <w:rFonts w:cs="Arial"/>
          <w:b w:val="0"/>
          <w:lang w:bidi="de-DE"/>
        </w:rPr>
        <w:t>Keine Lösung verfügbar.</w:t>
      </w:r>
    </w:p>
    <w:p w14:paraId="185513E6" w14:textId="77777777" w:rsidR="00A024A3" w:rsidRPr="008A4162" w:rsidRDefault="00A024A3" w:rsidP="00A024A3">
      <w:pPr>
        <w:rPr>
          <w:rStyle w:val="LabelEmbedded"/>
          <w:rFonts w:cs="Arial"/>
          <w:b w:val="0"/>
        </w:rPr>
      </w:pPr>
    </w:p>
    <w:p w14:paraId="67C9AAA2" w14:textId="74AC9918" w:rsidR="00A024A3" w:rsidRPr="008A4162" w:rsidRDefault="00A024A3" w:rsidP="00A024A3">
      <w:pPr>
        <w:pStyle w:val="Heading2"/>
        <w:rPr>
          <w:rFonts w:cs="Arial"/>
        </w:rPr>
      </w:pPr>
      <w:bookmarkStart w:id="108" w:name="_Toc469569970"/>
      <w:r w:rsidRPr="008A4162">
        <w:rPr>
          <w:rFonts w:cs="Arial"/>
          <w:lang w:bidi="de-DE"/>
        </w:rPr>
        <w:t>Anhang: Ereignisprotokollregeln für Deadlocks</w:t>
      </w:r>
      <w:bookmarkEnd w:id="108"/>
      <w:r w:rsidRPr="008A4162">
        <w:rPr>
          <w:rFonts w:cs="Arial"/>
          <w:lang w:bidi="de-DE"/>
        </w:rPr>
        <w:t xml:space="preserve"> </w:t>
      </w:r>
    </w:p>
    <w:p w14:paraId="1E1CC848" w14:textId="607A3861" w:rsidR="00A024A3" w:rsidRPr="008A4162" w:rsidRDefault="00A024A3" w:rsidP="00B31C23">
      <w:pPr>
        <w:pStyle w:val="Heading3"/>
        <w:rPr>
          <w:rFonts w:cs="Arial"/>
        </w:rPr>
      </w:pPr>
      <w:bookmarkStart w:id="109" w:name="_Toc469569971"/>
      <w:r w:rsidRPr="008A4162">
        <w:rPr>
          <w:rFonts w:cs="Arial"/>
          <w:lang w:bidi="de-DE"/>
        </w:rPr>
        <w:t>Integration Services-Überwachung</w:t>
      </w:r>
      <w:bookmarkEnd w:id="109"/>
    </w:p>
    <w:p w14:paraId="63BBFEF0" w14:textId="77777777" w:rsidR="00A024A3" w:rsidRPr="008A4162" w:rsidRDefault="00A024A3" w:rsidP="00B31C23">
      <w:pPr>
        <w:pStyle w:val="ListParagraph"/>
        <w:numPr>
          <w:ilvl w:val="0"/>
          <w:numId w:val="50"/>
        </w:numPr>
        <w:rPr>
          <w:rFonts w:ascii="Arial" w:hAnsi="Arial" w:cs="Arial"/>
        </w:rPr>
      </w:pPr>
      <w:r w:rsidRPr="008A4162">
        <w:rPr>
          <w:rFonts w:ascii="Arial" w:hAnsi="Arial" w:cs="Arial"/>
          <w:lang w:bidi="de-DE"/>
        </w:rPr>
        <w:t>Microsoft.SQLServer.2014.IS_Service_has_attempted_to_stop_a_running_package_5_Rule eventID: 336</w:t>
      </w:r>
    </w:p>
    <w:p w14:paraId="21273A76" w14:textId="13840415" w:rsidR="00A024A3" w:rsidRPr="008A4162" w:rsidRDefault="00A024A3" w:rsidP="00B31C23">
      <w:pPr>
        <w:pStyle w:val="ListParagraph"/>
        <w:numPr>
          <w:ilvl w:val="0"/>
          <w:numId w:val="50"/>
        </w:numPr>
        <w:rPr>
          <w:rFonts w:ascii="Arial" w:hAnsi="Arial" w:cs="Arial"/>
        </w:rPr>
      </w:pPr>
      <w:r w:rsidRPr="008A4162">
        <w:rPr>
          <w:rFonts w:ascii="Arial" w:hAnsi="Arial" w:cs="Arial"/>
          <w:lang w:bidi="de-DE"/>
        </w:rPr>
        <w:t>Microsoft.SQLServer.2014.IS_Service_failed_to_load_user_defined_Configuration_file_5_Rule eventID: 272</w:t>
      </w:r>
    </w:p>
    <w:p w14:paraId="3DCFF6BA" w14:textId="5E4B6A6E" w:rsidR="00A024A3" w:rsidRPr="008A4162" w:rsidRDefault="00A024A3" w:rsidP="00A024A3">
      <w:pPr>
        <w:pStyle w:val="Heading3"/>
        <w:rPr>
          <w:rFonts w:cs="Arial"/>
        </w:rPr>
      </w:pPr>
      <w:bookmarkStart w:id="110" w:name="_Toc469569972"/>
      <w:r w:rsidRPr="008A4162">
        <w:rPr>
          <w:rFonts w:cs="Arial"/>
          <w:lang w:bidi="de-DE"/>
        </w:rPr>
        <w:t>Überwachung</w:t>
      </w:r>
      <w:bookmarkEnd w:id="110"/>
    </w:p>
    <w:p w14:paraId="5C0A3FB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Microsoft.SQLServer.2014.EventCollectionRule.DBEngine.CreateFileEncounteredOperatingSystemError eventID: 5123</w:t>
      </w:r>
    </w:p>
    <w:p w14:paraId="103B33F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Microsoft.SQLServer.2014.EventCollectionRule.DBEngine.UnableToOpenThePhysicalFile eventID: 5120</w:t>
      </w:r>
    </w:p>
    <w:p w14:paraId="4A452E1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Microsoft.SQLServer.2014.MSDTC_on_server__is_unavailable_1_5_Rule eventID: 8501</w:t>
      </w:r>
    </w:p>
    <w:p w14:paraId="5B0644B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Microsoft.SQLServer.2014.Could_not_create_a_statement_object_using_OLE_DB_provider_1_5_Rule eventID: 7305</w:t>
      </w:r>
    </w:p>
    <w:p w14:paraId="1A8796F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Microsoft.SQLServer.2014.Could_not_create_an_instance_of_OLE_DB_provider_1_5_Rule eventID: 7302</w:t>
      </w:r>
    </w:p>
    <w:p w14:paraId="5EB87F0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Microsoft.SQLServer.2014.SQL_Server_Service_Broker_or_Database_Mirroring_Transport_stopped_5_Rule eventID: 9691</w:t>
      </w:r>
    </w:p>
    <w:p w14:paraId="66EE8AA2"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Microsoft.SQLServer.2014.SQL_Server_SQL_Server_Service_Broker_attempted_to_use_an_unsupported_encryption_algorithm_5_Rule eventID: 28060</w:t>
      </w:r>
    </w:p>
    <w:p w14:paraId="6849472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Microsoft.SQLServer.2014.SQL_Server_Service_Broker_transmitter_shut_down_due_to_an_exception_or_a_lack_of_memory_5_Rule eventID: 28073</w:t>
      </w:r>
    </w:p>
    <w:p w14:paraId="5E3CCA3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Microsoft.SQLServer.2014.An_error_occurred_in_the_Service_Broker_manager_5_Rule eventID: 9645</w:t>
      </w:r>
    </w:p>
    <w:p w14:paraId="5D26684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Microsoft.SQLServer.2014.The_Service_Broker_Database_Mirroring_Transport_could_not_listen_for_connections_due_to_an_error_5_Rule eventID: 9693</w:t>
      </w:r>
    </w:p>
    <w:p w14:paraId="257B9D3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Microsoft.SQLServer.2014.SQL_Server_Service_Broker_or_Database_Mirroring_is_running_in_FIPS_compliance_mode_5_Rule eventID: 28077</w:t>
      </w:r>
    </w:p>
    <w:p w14:paraId="124B725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Microsoft.SQLServer.2014.An_error_occurred_while_processing_SQL_Server_Service_Broker_mirroring_routes_5_Rule eventID: 9789</w:t>
      </w:r>
    </w:p>
    <w:p w14:paraId="736E5D4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Microsoft.SQLServer.2014.An_SQL_Server_Service_Broker_dialog_caught_an_error_5_Rule eventID: 9736</w:t>
      </w:r>
    </w:p>
    <w:p w14:paraId="6BFC64CC"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Microsoft.SQLServer.2014.A_SQL_Server_Service_Broker_cryptographic_operation_failed_5_Rule eventID: 9641</w:t>
      </w:r>
    </w:p>
    <w:p w14:paraId="4CB3CC6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Microsoft.SQLServer.2014.Cannot_start_service_broker_activation_manager_5_Rule eventID: 9701</w:t>
      </w:r>
    </w:p>
    <w:p w14:paraId="28B4C98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Microsoft.SQLServer.2014.SQL_Server_Service_Broker_could_not_query_the_FIPS_compliance_mode_flag_from_the_registry_5_Rule eventID: 28076</w:t>
      </w:r>
    </w:p>
    <w:p w14:paraId="3AA5336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Microsoft.SQLServer.2014.Cannot_start_SQL_Server_Service_Broker_on_Database_5_Rule eventID: 9697</w:t>
      </w:r>
    </w:p>
    <w:p w14:paraId="6EB13EE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Microsoft.SQLServer.2014.The_SQL_Server_Service_Broker_or_Database_Mirroring_transport_is_disabled_or_not_configured_5_Rule eventID: 9666</w:t>
      </w:r>
    </w:p>
    <w:p w14:paraId="20C6C08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Microsoft.SQLServer.2014.Cannot_start_service_broker_manager_5_Rule eventID: 9694</w:t>
      </w:r>
    </w:p>
    <w:p w14:paraId="03D556F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Microsoft.SQLServer.2014.SQL_Server_Service_Broker_Manager_has_shutdown_5_Rule eventID: 9689</w:t>
      </w:r>
    </w:p>
    <w:p w14:paraId="2A75D34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Microsoft.SQLServer.2014.Service_Broker_was_not_able_to_allocate_memory_for_cryptographic_operations_5_Rule eventID: 9634</w:t>
      </w:r>
    </w:p>
    <w:p w14:paraId="05369E8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Microsoft.SQLServer.2014.An_SNI_call_failed_during_a_Service_Broker_Database_Mirroring_transport_operation_1_5_Rule eventID: 8471</w:t>
      </w:r>
    </w:p>
    <w:p w14:paraId="1B6BD40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Microsoft.SQLServer.2014.Cannot_start_service_broker_manager_due_to_operating_system_error_5_Rule eventID: 28002</w:t>
      </w:r>
    </w:p>
    <w:p w14:paraId="12B181C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Microsoft.SQLServer.2014.A_SQL_Server_Service_Broker_procedure_output_results_5_Rule eventID: 9724</w:t>
      </w:r>
    </w:p>
    <w:p w14:paraId="3ECCB7D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Microsoft.SQLServer.2014.An_error_occurred_in_the_SQL_Server_Service_Broker_message_transmitter_5_Rule eventID: 28072</w:t>
      </w:r>
    </w:p>
    <w:p w14:paraId="4EB47E7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Microsoft.SQLServer.2014.SQL_Server_Service_Broker_cannot_use_RC4_encryption_algorithm_when_running_in_FIPS_compliance_mode_5_Rule eventID: 28078</w:t>
      </w:r>
    </w:p>
    <w:p w14:paraId="7D64047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Microsoft.SQLServer.2014.An_error_occurred_in_the_Service_Broker_queue_rollback_handler_5_Rule eventID: 8405</w:t>
      </w:r>
    </w:p>
    <w:p w14:paraId="010BA79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Microsoft.SQLServer.2014.SQL_Server_cannot_start_the_Service_Broker_event_handler_5_Rule eventID: 9696</w:t>
      </w:r>
    </w:p>
    <w:p w14:paraId="3729106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Microsoft.SQLServer.2014.An_error_occurred_in_the_SQL_Server_Service_Broker_or_Database_Mirroring_transport_manager_5_Rule eventID: 9643</w:t>
      </w:r>
    </w:p>
    <w:p w14:paraId="3D67941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Microsoft.SQLServer.2014.An_error_occurred_in_a_SQL_Server_Service_Broker_Database_Mirroring_transport_connection_endpoint_1_5_Rule eventID: 9642</w:t>
      </w:r>
    </w:p>
    <w:p w14:paraId="49A8222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Microsoft.SQLServer.2014.The_Service_Broker_Database_Mirroring_transport_cannot_listen_on_port_because_it_is_in_use_5_Rule eventID: 9692</w:t>
      </w:r>
    </w:p>
    <w:p w14:paraId="5232DAB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Microsoft.SQLServer.2014.Cannot_start_service_broker_security_manager_5_Rule eventID: 9698</w:t>
      </w:r>
    </w:p>
    <w:p w14:paraId="03FD0F8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Microsoft.SQLServer.2014.An_error_occurred_in_the_timer_event_cache_5_Rule eventID: 9646</w:t>
      </w:r>
    </w:p>
    <w:p w14:paraId="1E48486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Microsoft.SQLServer.2014.SQL_Server_could_not_allocate_enough_memory_to_start_Service_Broker_task_manager_5_Rule eventID: 9695</w:t>
      </w:r>
    </w:p>
    <w:p w14:paraId="560DE23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Microsoft.SQLServer.2014.SQL_Server_Service_Broker_or_Database_Mirror_cryptographic_call_failed_5_Rule eventID: 9650</w:t>
      </w:r>
    </w:p>
    <w:p w14:paraId="6DAC598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Microsoft.SQLServer.2014.An_error_occurred_in_the_SQL_Server_Service_Broker_message_dispatcher_5_Rule eventID: 9644</w:t>
      </w:r>
    </w:p>
    <w:p w14:paraId="07F3926C"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Microsoft.SQLServer.2014.SQLServerAgent_could_not_be_started_1_5_Rule eventID: 103</w:t>
      </w:r>
    </w:p>
    <w:p w14:paraId="2644EEC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Microsoft.SQLServer.2014.Unable_to_re_open_the_local_eventlog_1_5_Rule eventID: 313</w:t>
      </w:r>
    </w:p>
    <w:p w14:paraId="3D8A502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Microsoft.SQLServer.2014.Alert_engine_stopped_due_to_unrecoverable_local_eventlog_errors_1_5_Rule eventID: 317</w:t>
      </w:r>
    </w:p>
    <w:p w14:paraId="7E325AB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Microsoft.SQLServer.2014.Step_of_a_job_caused_an_exception_in_the_subsystem_1_5_Rule eventID: 209</w:t>
      </w:r>
    </w:p>
    <w:p w14:paraId="6CCED0D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Microsoft.SQLServer.2014.A_SQL_job_failed_to_complete_successfully_1_5_Rule eventID: 208</w:t>
      </w:r>
    </w:p>
    <w:p w14:paraId="552E579D"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Microsoft.SQLServer.2014.The_agent_is_suspect._No_response_within_last_minutes_1_5_Rule eventID: 20554</w:t>
      </w:r>
    </w:p>
    <w:p w14:paraId="6DE412F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Microsoft.SQLServer.2014.Job_step_cannot_be_run_because_the_subsystem_failed_to_load_1_5_Rule eventID: 212</w:t>
      </w:r>
    </w:p>
    <w:p w14:paraId="61B7EA3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Microsoft.SQLServer.2014.Unable_to_connect_to_SQL_Server_1_5_Rule eventID: 207</w:t>
      </w:r>
    </w:p>
    <w:p w14:paraId="67A1163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Microsoft.SQLServer.2014.RESTORE_could_not_start_database_1_5_Rule eventID: 3167</w:t>
      </w:r>
    </w:p>
    <w:p w14:paraId="29DE652C"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Microsoft.SQLServer.2014.Unexpected_end_of_file_while_reading_beginning_of_backup_set_1_5_Rule eventID: 3208</w:t>
      </w:r>
    </w:p>
    <w:p w14:paraId="53DC020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Microsoft.SQLServer.2014.Cannot_open_backup_device.__1_5_Rule eventID: 3201</w:t>
      </w:r>
    </w:p>
    <w:p w14:paraId="3A45C2F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Microsoft.SQLServer.2014.Database_cannot_be_opened_due_to_inaccessible_files_or_insufficient_memory_or_disk_space._See_the_SQL_Server_errorlog_for_details_1_5_Rule eventID: 945</w:t>
      </w:r>
    </w:p>
    <w:p w14:paraId="21557F6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Microsoft.SQLServer.2014.CREATE_DATABASE_failed._Could_not_allocate_enough_disk_space_for_a_new_database_on_the_named_disks_1_5_Rule eventID: 1803</w:t>
      </w:r>
    </w:p>
    <w:p w14:paraId="680688E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Microsoft.SQLServer.2014.Could_not_obtain_exclusive_lock_on_database_5_Rule eventID: 1807</w:t>
      </w:r>
    </w:p>
    <w:p w14:paraId="5DBF265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Microsoft.SQLServer.2014.Full_Text_Search___Search_on_full_text_catalog_failed_with_unknown_result_1_5_Rule eventID: 7607</w:t>
      </w:r>
    </w:p>
    <w:p w14:paraId="092EAD5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Microsoft.SQLServer.2014.Full_Text_Search___Full_Text_Search_is_not_enabled_for_the_current_database._Use_sp_fulltext_database_to_enable_Full_Text_Search_1_5_Rule eventID: 15601</w:t>
      </w:r>
    </w:p>
    <w:p w14:paraId="5EBC1B3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Microsoft.SQLServer.2014.Failed_to_finish_full_text_operation._The_filegroup_is_empty_read_only_or_not_online_5_Rule eventID: 9964</w:t>
      </w:r>
    </w:p>
    <w:p w14:paraId="716C496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Microsoft.SQLServer.2014.Full_Text_Search___An_unknown_full_text_failure_occurred_1_5_Rule eventID: 7608</w:t>
      </w:r>
    </w:p>
    <w:p w14:paraId="624887AC"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Microsoft.SQLServer.2014.Full_Text_Search___Full_text_catalog_lacks_sufficient_disk_space_to_complete_this_operation_1_5_Rule eventID: 7622</w:t>
      </w:r>
    </w:p>
    <w:p w14:paraId="1389C58D"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Microsoft.SQLServer.2014.Full_Text_Search___Full_text_catalog_is_in_a_unusable_state._Drop_and_re_create_this_full_text_catalog_1_5_Rule eventID: 7624</w:t>
      </w:r>
    </w:p>
    <w:p w14:paraId="276C739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Microsoft.SQLServer.2014.A_default_full_text_catalog_does_not_exist_in_the_database_or_user_does_not_have_permission_to_perform_this_action_5_Rule eventID: 9967</w:t>
      </w:r>
    </w:p>
    <w:p w14:paraId="069A1DC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Microsoft.SQLServer.2014.Full_Text_Search___Could_not_find_full_text_index_for_database_1_5_Rule eventID: 7606</w:t>
      </w:r>
    </w:p>
    <w:p w14:paraId="6175133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Microsoft.SQLServer.2014.Transaction_was_deadlocked_on_resources_with_another_process_and_has_been_chosen_as_the_deadlock_victim._Rerun_the_transaction_1_5_Rule eventID: 1205</w:t>
      </w:r>
    </w:p>
    <w:p w14:paraId="636E059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Microsoft.SQLServer.2014.The_provider_reported_an_unexpected_catastrophic_failure_1_5_Rule eventID: 10001</w:t>
      </w:r>
    </w:p>
    <w:p w14:paraId="0ED9FE1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Microsoft.SQLServer.2014.The_query_processor_could_not_start_the_necessary_thread_resources_for_parallel_query_execution_1_5_Rule eventID: 8642</w:t>
      </w:r>
    </w:p>
    <w:p w14:paraId="5BF5E96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Microsoft.SQLServer.2014.Internal_Query_Processor_Error__The_query_processor_ran_out_of_stack_space_during_query_optimization_1_5_Rule eventID: 8621</w:t>
      </w:r>
    </w:p>
    <w:p w14:paraId="0408434E"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Microsoft.SQLServer.2014.Internal_Query_Processor_Error__The_query_processor_could_not_obtain_access_to_a_required_interface_1_5_Rule eventID: 8601</w:t>
      </w:r>
    </w:p>
    <w:p w14:paraId="4C0AB8DD"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Microsoft.SQLServer.2014.Internal_Query_Processor_Error__The_query_processor_encountered_an_unexpected_error_during_execution_1_5_Rule eventID: 8630</w:t>
      </w:r>
    </w:p>
    <w:p w14:paraId="5262D29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Microsoft.SQLServer.2014.Internal_Query_Processor_Error__The_query_processor_encountered_an_unexpected_error_during_the_processing_of_a_remote_query_phase_1_5_Rule eventID: 8680</w:t>
      </w:r>
    </w:p>
    <w:p w14:paraId="3436090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Microsoft.SQLServer.2014.The_query_has_been_canceled_because_the_estimated_cost_of_this_query_exceeds_the_configured_threshold._Contact_the_system_administrator_1_5_Rule eventID: 8649</w:t>
      </w:r>
    </w:p>
    <w:p w14:paraId="18053C6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Microsoft.SQLServer.2014.Login_failed__Password_too_simple_5_Rule eventID: 18466</w:t>
      </w:r>
    </w:p>
    <w:p w14:paraId="1BEAA2E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Microsoft.SQLServer.2014.Login_failed__Password_too_short_5_Rule eventID: 18464</w:t>
      </w:r>
    </w:p>
    <w:p w14:paraId="1378DC0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Microsoft.SQLServer.2014.Login_failed__Error_during_validation_5_Rule eventID: 18468</w:t>
      </w:r>
    </w:p>
    <w:p w14:paraId="1E9CC28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Microsoft.SQLServer.2014.Could_not_obtain_information_about_Windows_NT_group_user_1_5_Rule eventID: 15404</w:t>
      </w:r>
    </w:p>
    <w:p w14:paraId="7EE0207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Microsoft.SQLServer.2014.Cannot_open_user_default_database._Login_failed_1_5_Rule eventID: 4064</w:t>
      </w:r>
    </w:p>
    <w:p w14:paraId="774A6A7D"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Microsoft.SQLServer.2014.Login_failed__Password_fails_password_filter_DLL_requirements_5_Rule eventID: 18467</w:t>
      </w:r>
    </w:p>
    <w:p w14:paraId="7CE447F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Microsoft.SQLServer.2014.Cannot_determine_the_service_account_for_SQL_Server_instance_1_5_Rule eventID: 14353</w:t>
      </w:r>
    </w:p>
    <w:p w14:paraId="5CA92FE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Microsoft.SQLServer.2014.Permission_denied_on_object_1_5_Rule eventID: 229</w:t>
      </w:r>
    </w:p>
    <w:p w14:paraId="61A0CB0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Microsoft.SQLServer.2014.Login_failed__Password_cannot_be_used_at_this_time_5_Rule eventID: 18463</w:t>
      </w:r>
    </w:p>
    <w:p w14:paraId="70989D6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Microsoft.SQLServer.2014.Login_failed__Password_too_long_5_Rule eventID: 18465</w:t>
      </w:r>
    </w:p>
    <w:p w14:paraId="29DB99E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Microsoft.SQLServer.2014.Table_error__Page_allocated_to_object_was_not_seen.__Page_may_be_invalid_or_have_incorrect_object_ID_information_in_its_header_1_5_Rule eventID: 2533</w:t>
      </w:r>
    </w:p>
    <w:p w14:paraId="68AB841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Microsoft.SQLServer.2014.Table_error__B_tree_level_mismatch_page_does_not_match_level_from_parent__1_5_Rule eventID: 8931</w:t>
      </w:r>
    </w:p>
    <w:p w14:paraId="16F72C0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Microsoft.SQLServer.2014.CHECKTABLE_processing_of_object_encountered_page_twice._Possible_internal_error_or_allocation_fault_1_5_Rule eventID: 8973</w:t>
      </w:r>
    </w:p>
    <w:p w14:paraId="236152A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Microsoft.SQLServer.2014.Table_error___Unexpected_page_type__1_5_Rule eventID: 8938</w:t>
      </w:r>
    </w:p>
    <w:p w14:paraId="67AB998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Microsoft.SQLServer.2014.Table_error__Extra_or_invalid_key_1_5_Rule eventID: 8952</w:t>
      </w:r>
    </w:p>
    <w:p w14:paraId="3D2E4608"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Microsoft.SQLServer.2014.Table_error__cross_object_chain_linkage_1_5_Rule eventID: 8930</w:t>
      </w:r>
    </w:p>
    <w:p w14:paraId="33418742"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Microsoft.SQLServer.2014.Table_error__Wrong_PageId_in_the_page_header_1_5_Rule eventID: 8909</w:t>
      </w:r>
    </w:p>
    <w:p w14:paraId="73EECD7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Microsoft.SQLServer.2014.Table_error__page_is_out_of_the_range_of_this_database_1_5_Rule eventID: 8968</w:t>
      </w:r>
    </w:p>
    <w:p w14:paraId="2B4D039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Microsoft.SQLServer.2014.Conflict_table__does_not_exist_1_5_Rule eventID: 21286</w:t>
      </w:r>
    </w:p>
    <w:p w14:paraId="448F2B3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Microsoft.SQLServer.2014.Table_error__Cross_object_linkage_1_5_Rule eventID: 8925</w:t>
      </w:r>
    </w:p>
    <w:p w14:paraId="4378DC4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Microsoft.SQLServer.2014.CHECKTABLE_terminated._A_failure_was_detected_while_collecting_facts._Possibly_tempdb_out_of_space_or_a_system_table_is_inconsistent._Check_previous_errors_1_5_Rule eventID: 8921</w:t>
      </w:r>
    </w:p>
    <w:p w14:paraId="0EA6813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Microsoft.SQLServer.2014.Table_error__Column_is_not_a_valid_complex_column_1_5_Rule eventID: 8960</w:t>
      </w:r>
    </w:p>
    <w:p w14:paraId="24B78EB2"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Microsoft.SQLServer.2014.Table_error__Page_is_missing_a_reference_from_previous_page._Possible_chain_linkage_problem_1_5_Rule eventID: 8978</w:t>
      </w:r>
    </w:p>
    <w:p w14:paraId="30E9FE3C"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Microsoft.SQLServer.2014.Table_error__Page_was_not_seen_in_the_scan_although_its_parent_and_previous_refer_to_it._Check_any_previous_errors_1_5_Rule eventID: 8976</w:t>
      </w:r>
    </w:p>
    <w:p w14:paraId="1BCB06C9"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Microsoft.SQLServer.2014.Table_error__Cross_object_linkage__Parent_page_in_object_next_refer_to_page_not_in_the_same_object_1_5_Rule eventID: 8926</w:t>
      </w:r>
    </w:p>
    <w:p w14:paraId="56D00F5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Microsoft.SQLServer.2014.Table_error__B_tree_page_has_two_parent_nodes__1_5_Rule eventID: 8937</w:t>
      </w:r>
    </w:p>
    <w:p w14:paraId="06E90035"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Microsoft.SQLServer.2014.Table_error__Slot_row_extends_into_free_space__1_5_Rule eventID: 8943</w:t>
      </w:r>
    </w:p>
    <w:p w14:paraId="33B999F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Microsoft.SQLServer.2014.Table_error__Object_index_page_Test_failed._Slot___Offset_is__invalid_1_5_Rule eventID: 8941</w:t>
      </w:r>
    </w:p>
    <w:p w14:paraId="72537E3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Microsoft.SQLServer.2014.Could_not_find_filegroup_ID_in_sys.filegroups_for_database_5_Rule eventID: 8932</w:t>
      </w:r>
    </w:p>
    <w:p w14:paraId="081E6272"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Microsoft.SQLServer.2014.The_user_is_not_allowed_to_truncate_the_system_table_1_5_Rule eventID: 4709</w:t>
      </w:r>
    </w:p>
    <w:p w14:paraId="10B36E22"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Microsoft.SQLServer.2014.Failed_to_drop_column__from_table__1_5_Rule eventID: 21284</w:t>
      </w:r>
    </w:p>
    <w:p w14:paraId="4E94C31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Microsoft.SQLServer.2014.Table_error__Page_is_missing_references_from_parent__unknown__and_previous_nodes._Possible_bad_root_entry_in_sysindexes_1_5_Rule eventID: 8979</w:t>
      </w:r>
    </w:p>
    <w:p w14:paraId="3C0D917D"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Microsoft.SQLServer.2014.Table_error__Page_in_its_header_is_allocated_by_another_object_1_5_Rule eventID: 2534</w:t>
      </w:r>
    </w:p>
    <w:p w14:paraId="6F93487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Microsoft.SQLServer.2014.Table_error__The_text_ntext_or_image_node_at_page__is_referenced_by_page_not_seen_in_the_scan_1_5_Rule eventID: 8965</w:t>
      </w:r>
    </w:p>
    <w:p w14:paraId="004FF831"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Microsoft.SQLServer.2014.Table_error___Test_failed._Slot_overlaps_with_the_prior_row_1_5_Rule eventID: 8942</w:t>
      </w:r>
    </w:p>
    <w:p w14:paraId="16F1262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Microsoft.SQLServer.2014.Table_error__IAM_page_is_linked_in_the_IAM_chain_for_object_1_5_Rule eventID: 8959</w:t>
      </w:r>
    </w:p>
    <w:p w14:paraId="3C50678D"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Microsoft.SQLServer.2014.Table_error__Extent_object_is_beyond_the_range_of_this_database_1_5_Rule eventID: 2579</w:t>
      </w:r>
    </w:p>
    <w:p w14:paraId="73A170D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Microsoft.SQLServer.2014.Table___No_columns_without_statistics_found_1_5_Rule eventID: 15013</w:t>
      </w:r>
    </w:p>
    <w:p w14:paraId="13727AE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Microsoft.SQLServer.2014.Table_error__The_high_key_value_on_page_is_not_less_than_the_low_key_value_in_the_parent_slot_of_the_next_page_1_5_Rule eventID: 8934</w:t>
      </w:r>
    </w:p>
    <w:p w14:paraId="29E22D4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Microsoft.SQLServer.2014.Table_error__Allocation_page_has_invalid__page_header_values.__1_5_Rule eventID: 8946</w:t>
      </w:r>
    </w:p>
    <w:p w14:paraId="64EF3D6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Microsoft.SQLServer.2014.Table_error__IAM_chain_linkage_error_1_5_Rule eventID: 8969</w:t>
      </w:r>
    </w:p>
    <w:p w14:paraId="49137EF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Microsoft.SQLServer.2014.Table_error___The_next_pointer_of_refers_to_page._Neither_its_parent_were_encountered._Possible_bad_chain_linkage_1_5_Rule eventID: 8981</w:t>
      </w:r>
    </w:p>
    <w:p w14:paraId="0BFBC9A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Microsoft.SQLServer.2014.Table_error__The_text_ntext_or_image_node_has_wrong_type_1_5_Rule eventID: 8963</w:t>
      </w:r>
    </w:p>
    <w:p w14:paraId="55744E1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Microsoft.SQLServer.2014.Table_error__The_text_ntext_or_image_node_at_page_is_not_referenced_1_5_Rule eventID: 8964</w:t>
      </w:r>
    </w:p>
    <w:p w14:paraId="69E5495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Microsoft.SQLServer.2014.Table_error___Address_is_not_aligned_1_5_Rule eventID: 8940</w:t>
      </w:r>
    </w:p>
    <w:p w14:paraId="1C3C295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Microsoft.SQLServer.2014.One_or_more_indexes_are_damaged_and_must_be_repaired_or_dropped_1_5_Rule eventID: 8956</w:t>
      </w:r>
    </w:p>
    <w:p w14:paraId="4B09A23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Microsoft.SQLServer.2014.Table_error__Cross_object_linkage._Page_PGID_next_is_not_in_the_same_index_1_5_Rule eventID: 8982</w:t>
      </w:r>
    </w:p>
    <w:p w14:paraId="4BA06AF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Microsoft.SQLServer.2014.Table_error__Parent_node_for_page_was_not_encountered_1_5_Rule eventID: 8977</w:t>
      </w:r>
    </w:p>
    <w:p w14:paraId="6433BFB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Microsoft.SQLServer.2014.Indexed_view_does_not_contain_all_rows_that_the_view_definition_produces.__Refer_to_Books_Online_for_more_information_on_this_error.__This_does_not_necessarily_represent_an_integrity_issue_with_th_5_Rule eventID: 8908</w:t>
      </w:r>
    </w:p>
    <w:p w14:paraId="304FE990"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Microsoft.SQLServer.2014.Table_error__Table_missing_or_invalid_key_in_index_for_the_row__1_5_Rule eventID: 8951</w:t>
      </w:r>
    </w:p>
    <w:p w14:paraId="04C017BA"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Microsoft.SQLServer.2014.Unique_table_computation_failed_1_5_Rule eventID: 16959</w:t>
      </w:r>
    </w:p>
    <w:p w14:paraId="585AE8F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Microsoft.SQLServer.2014.Table__Creating_statistics_for_the_following_columns_1_5_Rule eventID: 15018</w:t>
      </w:r>
    </w:p>
    <w:p w14:paraId="32A79CD4"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Microsoft.SQLServer.2014.Table_error__B_tree_chain_linkage_mismatch.__1_5_Rule eventID: 8936</w:t>
      </w:r>
    </w:p>
    <w:p w14:paraId="63382FB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Microsoft.SQLServer.2014.Failed_to_add_column__to_table__1_5_Rule eventID: 21285</w:t>
      </w:r>
    </w:p>
    <w:p w14:paraId="7D8BF40B"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Microsoft.SQLServer.2014.Table_error__Index_node_page_refers_to_child_page_and_previous_child_but_they_were_not_encountered_1_5_Rule eventID: 8980</w:t>
      </w:r>
    </w:p>
    <w:p w14:paraId="7D1E4566"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Microsoft.SQLServer.2014.Table_error__The_low_key_value_on_page__is_not_the_key_value_in_the_parent_1_5_Rule eventID: 8933</w:t>
      </w:r>
    </w:p>
    <w:p w14:paraId="0D59608E"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Microsoft.SQLServer.2014.Table_error__The_previous_link_on_page_does_not_match_the_previous_page_that_the_parent_slot_expects_for_this_page_1_5_Rule eventID: 8935</w:t>
      </w:r>
    </w:p>
    <w:p w14:paraId="38D9DCDC"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Microsoft.SQLServer.2014.XML___XML_parsing_error_1_5_Rule eventID: 6603</w:t>
      </w:r>
    </w:p>
    <w:p w14:paraId="18FAC362"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Microsoft.SQLServer.2014.XML___XML_document_could_not_be_created_because_server_memory_is_low._Use_sp_xml_removedocument_to_release_XML_documents_1_5_Rule eventID: 6624</w:t>
      </w:r>
    </w:p>
    <w:p w14:paraId="672649CF"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Microsoft.SQLServer.2014.XML___Size_of_data_chunk_requested_from_the_stream_exceeds_allowed_limit_5_Rule eventID: 6627</w:t>
      </w:r>
    </w:p>
    <w:p w14:paraId="42EA87C7"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Microsoft.SQLServer.2014.XML___Failed_to_load_Msxml2.dll_1_5_Rule eventID: 6610</w:t>
      </w:r>
    </w:p>
    <w:p w14:paraId="3A67C79E"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Microsoft.SQLServer.2014.XML___Failed_to_instantiate_class._Make_sure_Msxml2.dll_exists_in_the_SQL_Server_installation_1_5_Rule eventID: 6608</w:t>
      </w:r>
    </w:p>
    <w:p w14:paraId="3A61C893" w14:textId="77777777"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Microsoft.SQLServer.2014.XML___FOR_XML_EXPLICIT_stack_overflow_occurred._Circular_parent_tag_relationships_are_not_allowed_1_5_Rule eventID: 6805</w:t>
      </w:r>
    </w:p>
    <w:p w14:paraId="0B1B8BFD" w14:textId="1A6D8028" w:rsidR="00A024A3" w:rsidRPr="008A4162" w:rsidRDefault="00A024A3" w:rsidP="00B31C23">
      <w:pPr>
        <w:pStyle w:val="ListParagraph"/>
        <w:numPr>
          <w:ilvl w:val="0"/>
          <w:numId w:val="51"/>
        </w:numPr>
        <w:rPr>
          <w:rFonts w:ascii="Arial" w:hAnsi="Arial" w:cs="Arial"/>
        </w:rPr>
      </w:pPr>
      <w:r w:rsidRPr="008A4162">
        <w:rPr>
          <w:rFonts w:ascii="Arial" w:hAnsi="Arial" w:cs="Arial"/>
          <w:lang w:bidi="de-DE"/>
        </w:rPr>
        <w:t>Microsoft.SQLServer.2014.XML___XML_error_1_5_Rule eventID: 6600</w:t>
      </w:r>
      <w:bookmarkEnd w:id="0"/>
    </w:p>
    <w:sectPr w:rsidR="00A024A3" w:rsidRPr="008A4162" w:rsidSect="008D02DC">
      <w:headerReference w:type="default" r:id="rId57"/>
      <w:footerReference w:type="default" r:id="rId58"/>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E31AE" w14:textId="77777777" w:rsidR="006A6840" w:rsidRDefault="006A6840">
      <w:r>
        <w:separator/>
      </w:r>
    </w:p>
    <w:p w14:paraId="71648D21" w14:textId="77777777" w:rsidR="006A6840" w:rsidRDefault="006A6840"/>
  </w:endnote>
  <w:endnote w:type="continuationSeparator" w:id="0">
    <w:p w14:paraId="0E1440BE" w14:textId="77777777" w:rsidR="006A6840" w:rsidRDefault="006A6840">
      <w:r>
        <w:continuationSeparator/>
      </w:r>
    </w:p>
    <w:p w14:paraId="3A04841A" w14:textId="77777777" w:rsidR="006A6840" w:rsidRDefault="006A6840"/>
  </w:endnote>
  <w:endnote w:type="continuationNotice" w:id="1">
    <w:p w14:paraId="4B8C88EF" w14:textId="77777777" w:rsidR="006A6840" w:rsidRDefault="006A68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F6CCF43" w:rsidR="0058040C" w:rsidRDefault="0058040C" w:rsidP="00FB2389">
    <w:pPr>
      <w:pStyle w:val="Footer"/>
      <w:framePr w:wrap="around" w:vAnchor="text" w:hAnchor="margin" w:xAlign="right" w:y="1"/>
    </w:pPr>
    <w:r>
      <w:rPr>
        <w:lang w:bidi="de-DE"/>
      </w:rPr>
      <w:fldChar w:fldCharType="begin"/>
    </w:r>
    <w:r>
      <w:rPr>
        <w:lang w:bidi="de-DE"/>
      </w:rPr>
      <w:instrText xml:space="preserve">PAGE  </w:instrText>
    </w:r>
    <w:r>
      <w:rPr>
        <w:lang w:bidi="de-DE"/>
      </w:rPr>
      <w:fldChar w:fldCharType="separate"/>
    </w:r>
    <w:r w:rsidR="00A810B4">
      <w:rPr>
        <w:noProof/>
        <w:lang w:bidi="de-DE"/>
      </w:rPr>
      <w:t>315</w:t>
    </w:r>
    <w:r>
      <w:rPr>
        <w:lang w:bidi="de-DE"/>
      </w:rPr>
      <w:fldChar w:fldCharType="end"/>
    </w:r>
  </w:p>
  <w:p w14:paraId="562ECC65" w14:textId="77777777" w:rsidR="0058040C" w:rsidRDefault="0058040C" w:rsidP="00C273C7">
    <w:pPr>
      <w:pStyle w:val="Footer"/>
      <w:ind w:right="360"/>
    </w:pPr>
  </w:p>
  <w:p w14:paraId="5C641F6C" w14:textId="77777777" w:rsidR="0058040C" w:rsidRDefault="005804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58040C" w:rsidRDefault="0058040C"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58040C" w:rsidRDefault="0058040C"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7D52383F" w:rsidR="0058040C" w:rsidRDefault="0058040C" w:rsidP="008D02DC">
    <w:pPr>
      <w:pStyle w:val="Footer"/>
      <w:framePr w:wrap="around" w:vAnchor="text" w:hAnchor="margin" w:xAlign="right" w:y="1"/>
      <w:rPr>
        <w:rStyle w:val="PageNumber"/>
      </w:rPr>
    </w:pPr>
    <w:r>
      <w:rPr>
        <w:rStyle w:val="PageNumber"/>
        <w:lang w:bidi="de-DE"/>
      </w:rPr>
      <w:fldChar w:fldCharType="begin"/>
    </w:r>
    <w:r>
      <w:rPr>
        <w:rStyle w:val="PageNumber"/>
        <w:lang w:bidi="de-DE"/>
      </w:rPr>
      <w:instrText xml:space="preserve">PAGE  </w:instrText>
    </w:r>
    <w:r>
      <w:rPr>
        <w:rStyle w:val="PageNumber"/>
        <w:lang w:bidi="de-DE"/>
      </w:rPr>
      <w:fldChar w:fldCharType="separate"/>
    </w:r>
    <w:r w:rsidR="008A4162">
      <w:rPr>
        <w:rStyle w:val="PageNumber"/>
        <w:noProof/>
        <w:lang w:bidi="de-DE"/>
      </w:rPr>
      <w:t>43</w:t>
    </w:r>
    <w:r>
      <w:rPr>
        <w:rStyle w:val="PageNumber"/>
        <w:lang w:bidi="de-DE"/>
      </w:rPr>
      <w:fldChar w:fldCharType="end"/>
    </w:r>
  </w:p>
  <w:p w14:paraId="58648AD2" w14:textId="77777777" w:rsidR="0058040C" w:rsidRDefault="0058040C"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50D6" w14:textId="77777777" w:rsidR="006A6840" w:rsidRDefault="006A6840">
      <w:r>
        <w:separator/>
      </w:r>
    </w:p>
    <w:p w14:paraId="35DBEC39" w14:textId="77777777" w:rsidR="006A6840" w:rsidRDefault="006A6840"/>
  </w:footnote>
  <w:footnote w:type="continuationSeparator" w:id="0">
    <w:p w14:paraId="57124A46" w14:textId="77777777" w:rsidR="006A6840" w:rsidRDefault="006A6840">
      <w:r>
        <w:continuationSeparator/>
      </w:r>
    </w:p>
    <w:p w14:paraId="73B853F1" w14:textId="77777777" w:rsidR="006A6840" w:rsidRDefault="006A6840"/>
  </w:footnote>
  <w:footnote w:type="continuationNotice" w:id="1">
    <w:p w14:paraId="2127B647" w14:textId="77777777" w:rsidR="006A6840" w:rsidRDefault="006A68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18D3CEDB" w:rsidR="0058040C" w:rsidRDefault="0058040C" w:rsidP="00C273C7">
    <w:pPr>
      <w:pStyle w:val="Header"/>
      <w:framePr w:wrap="around" w:vAnchor="text" w:hAnchor="margin" w:xAlign="right" w:y="1"/>
    </w:pPr>
    <w:r>
      <w:rPr>
        <w:lang w:bidi="de-DE"/>
      </w:rPr>
      <w:fldChar w:fldCharType="begin"/>
    </w:r>
    <w:r>
      <w:rPr>
        <w:lang w:bidi="de-DE"/>
      </w:rPr>
      <w:instrText xml:space="preserve">PAGE  </w:instrText>
    </w:r>
    <w:r>
      <w:rPr>
        <w:lang w:bidi="de-DE"/>
      </w:rPr>
      <w:fldChar w:fldCharType="separate"/>
    </w:r>
    <w:r w:rsidR="00A810B4">
      <w:rPr>
        <w:noProof/>
        <w:lang w:bidi="de-DE"/>
      </w:rPr>
      <w:t>315</w:t>
    </w:r>
    <w:r>
      <w:rPr>
        <w:lang w:bidi="de-DE"/>
      </w:rPr>
      <w:fldChar w:fldCharType="end"/>
    </w:r>
  </w:p>
  <w:p w14:paraId="07BD9ACA" w14:textId="77777777" w:rsidR="0058040C" w:rsidRDefault="0058040C" w:rsidP="00874AF4">
    <w:pPr>
      <w:pStyle w:val="Header"/>
      <w:ind w:right="360"/>
    </w:pPr>
  </w:p>
  <w:p w14:paraId="0FE7DECD" w14:textId="77777777" w:rsidR="0058040C" w:rsidRDefault="00580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58040C" w:rsidRDefault="0058040C"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2pt;height:12pt;visibility:visible;mso-wrap-style:square" o:bullet="t">
        <v:imagedata r:id="rId2" o:title=""/>
      </v:shape>
    </w:pict>
  </w:numPicBullet>
  <w:numPicBullet w:numPicBulletId="2">
    <w:pict>
      <v:shape id="_x0000_i1028" type="#_x0000_t75" style="width:12pt;height:12pt;visibility:visible;mso-wrap-style:square" o:bullet="t">
        <v:imagedata r:id="rId3" o:title=""/>
      </v:shape>
    </w:pict>
  </w:numPicBullet>
  <w:numPicBullet w:numPicBulletId="3">
    <w:pict>
      <v:shape id="_x0000_i1029" type="#_x0000_t75" style="width:18pt;height:12pt;visibility:visible;mso-wrap-style:square" o:bullet="t">
        <v:imagedata r:id="rId4" o:title=""/>
      </v:shape>
    </w:pict>
  </w:numPicBullet>
  <w:numPicBullet w:numPicBulletId="4">
    <w:pict>
      <v:shape id="_x0000_i1030" type="#_x0000_t75" style="width:12pt;height:11.25pt;visibility:visible;mso-wrap-style:square" o:bullet="t">
        <v:imagedata r:id="rId5"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6A2D7B"/>
    <w:multiLevelType w:val="hybridMultilevel"/>
    <w:tmpl w:val="F43C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0275D3"/>
    <w:multiLevelType w:val="hybridMultilevel"/>
    <w:tmpl w:val="BEEA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E65615"/>
    <w:multiLevelType w:val="hybridMultilevel"/>
    <w:tmpl w:val="398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F1856"/>
    <w:multiLevelType w:val="hybridMultilevel"/>
    <w:tmpl w:val="C6CAB59A"/>
    <w:lvl w:ilvl="0" w:tplc="04090019">
      <w:start w:val="1"/>
      <w:numFmt w:val="low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41CD4"/>
    <w:multiLevelType w:val="hybridMultilevel"/>
    <w:tmpl w:val="5C6E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77419D"/>
    <w:multiLevelType w:val="hybridMultilevel"/>
    <w:tmpl w:val="DF101372"/>
    <w:lvl w:ilvl="0" w:tplc="41AA95DA">
      <w:start w:val="1"/>
      <w:numFmt w:val="bullet"/>
      <w:lvlText w:val=""/>
      <w:lvlPicBulletId w:val="4"/>
      <w:lvlJc w:val="left"/>
      <w:pPr>
        <w:tabs>
          <w:tab w:val="num" w:pos="720"/>
        </w:tabs>
        <w:ind w:left="720" w:hanging="360"/>
      </w:pPr>
      <w:rPr>
        <w:rFonts w:ascii="Symbol" w:hAnsi="Symbol" w:hint="default"/>
      </w:rPr>
    </w:lvl>
    <w:lvl w:ilvl="1" w:tplc="3D0E9A14" w:tentative="1">
      <w:start w:val="1"/>
      <w:numFmt w:val="bullet"/>
      <w:lvlText w:val=""/>
      <w:lvlJc w:val="left"/>
      <w:pPr>
        <w:tabs>
          <w:tab w:val="num" w:pos="1440"/>
        </w:tabs>
        <w:ind w:left="1440" w:hanging="360"/>
      </w:pPr>
      <w:rPr>
        <w:rFonts w:ascii="Symbol" w:hAnsi="Symbol" w:hint="default"/>
      </w:rPr>
    </w:lvl>
    <w:lvl w:ilvl="2" w:tplc="6B9EEF5C" w:tentative="1">
      <w:start w:val="1"/>
      <w:numFmt w:val="bullet"/>
      <w:lvlText w:val=""/>
      <w:lvlJc w:val="left"/>
      <w:pPr>
        <w:tabs>
          <w:tab w:val="num" w:pos="2160"/>
        </w:tabs>
        <w:ind w:left="2160" w:hanging="360"/>
      </w:pPr>
      <w:rPr>
        <w:rFonts w:ascii="Symbol" w:hAnsi="Symbol" w:hint="default"/>
      </w:rPr>
    </w:lvl>
    <w:lvl w:ilvl="3" w:tplc="36EAFD38" w:tentative="1">
      <w:start w:val="1"/>
      <w:numFmt w:val="bullet"/>
      <w:lvlText w:val=""/>
      <w:lvlJc w:val="left"/>
      <w:pPr>
        <w:tabs>
          <w:tab w:val="num" w:pos="2880"/>
        </w:tabs>
        <w:ind w:left="2880" w:hanging="360"/>
      </w:pPr>
      <w:rPr>
        <w:rFonts w:ascii="Symbol" w:hAnsi="Symbol" w:hint="default"/>
      </w:rPr>
    </w:lvl>
    <w:lvl w:ilvl="4" w:tplc="0C1260DC" w:tentative="1">
      <w:start w:val="1"/>
      <w:numFmt w:val="bullet"/>
      <w:lvlText w:val=""/>
      <w:lvlJc w:val="left"/>
      <w:pPr>
        <w:tabs>
          <w:tab w:val="num" w:pos="3600"/>
        </w:tabs>
        <w:ind w:left="3600" w:hanging="360"/>
      </w:pPr>
      <w:rPr>
        <w:rFonts w:ascii="Symbol" w:hAnsi="Symbol" w:hint="default"/>
      </w:rPr>
    </w:lvl>
    <w:lvl w:ilvl="5" w:tplc="3FA65592" w:tentative="1">
      <w:start w:val="1"/>
      <w:numFmt w:val="bullet"/>
      <w:lvlText w:val=""/>
      <w:lvlJc w:val="left"/>
      <w:pPr>
        <w:tabs>
          <w:tab w:val="num" w:pos="4320"/>
        </w:tabs>
        <w:ind w:left="4320" w:hanging="360"/>
      </w:pPr>
      <w:rPr>
        <w:rFonts w:ascii="Symbol" w:hAnsi="Symbol" w:hint="default"/>
      </w:rPr>
    </w:lvl>
    <w:lvl w:ilvl="6" w:tplc="296A325C" w:tentative="1">
      <w:start w:val="1"/>
      <w:numFmt w:val="bullet"/>
      <w:lvlText w:val=""/>
      <w:lvlJc w:val="left"/>
      <w:pPr>
        <w:tabs>
          <w:tab w:val="num" w:pos="5040"/>
        </w:tabs>
        <w:ind w:left="5040" w:hanging="360"/>
      </w:pPr>
      <w:rPr>
        <w:rFonts w:ascii="Symbol" w:hAnsi="Symbol" w:hint="default"/>
      </w:rPr>
    </w:lvl>
    <w:lvl w:ilvl="7" w:tplc="724E7B06" w:tentative="1">
      <w:start w:val="1"/>
      <w:numFmt w:val="bullet"/>
      <w:lvlText w:val=""/>
      <w:lvlJc w:val="left"/>
      <w:pPr>
        <w:tabs>
          <w:tab w:val="num" w:pos="5760"/>
        </w:tabs>
        <w:ind w:left="5760" w:hanging="360"/>
      </w:pPr>
      <w:rPr>
        <w:rFonts w:ascii="Symbol" w:hAnsi="Symbol" w:hint="default"/>
      </w:rPr>
    </w:lvl>
    <w:lvl w:ilvl="8" w:tplc="374017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424B81"/>
    <w:multiLevelType w:val="hybridMultilevel"/>
    <w:tmpl w:val="A41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A63CF"/>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6A2281"/>
    <w:multiLevelType w:val="hybridMultilevel"/>
    <w:tmpl w:val="7E5AD708"/>
    <w:lvl w:ilvl="0" w:tplc="BDFAD0A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F53DE2"/>
    <w:multiLevelType w:val="hybridMultilevel"/>
    <w:tmpl w:val="919A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B7CB5"/>
    <w:multiLevelType w:val="hybridMultilevel"/>
    <w:tmpl w:val="DFE4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8E37D8"/>
    <w:multiLevelType w:val="hybridMultilevel"/>
    <w:tmpl w:val="5314B31C"/>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33"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4" w15:restartNumberingAfterBreak="0">
    <w:nsid w:val="42F16370"/>
    <w:multiLevelType w:val="multilevel"/>
    <w:tmpl w:val="F25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243B0C"/>
    <w:multiLevelType w:val="hybridMultilevel"/>
    <w:tmpl w:val="FA9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8" w15:restartNumberingAfterBreak="0">
    <w:nsid w:val="47845836"/>
    <w:multiLevelType w:val="hybridMultilevel"/>
    <w:tmpl w:val="A81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3E5785"/>
    <w:multiLevelType w:val="hybridMultilevel"/>
    <w:tmpl w:val="A6C0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EB174E"/>
    <w:multiLevelType w:val="hybridMultilevel"/>
    <w:tmpl w:val="5B1A48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EC3146"/>
    <w:multiLevelType w:val="hybridMultilevel"/>
    <w:tmpl w:val="05EED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DC23B9"/>
    <w:multiLevelType w:val="hybridMultilevel"/>
    <w:tmpl w:val="62D88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D048F8"/>
    <w:multiLevelType w:val="hybridMultilevel"/>
    <w:tmpl w:val="15A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835A59"/>
    <w:multiLevelType w:val="hybridMultilevel"/>
    <w:tmpl w:val="8F60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3C666D0"/>
    <w:multiLevelType w:val="hybridMultilevel"/>
    <w:tmpl w:val="ECDC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C36BAB"/>
    <w:multiLevelType w:val="hybridMultilevel"/>
    <w:tmpl w:val="D9B6970A"/>
    <w:lvl w:ilvl="0" w:tplc="18503C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CD6FBB"/>
    <w:multiLevelType w:val="hybridMultilevel"/>
    <w:tmpl w:val="103E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63" w15:restartNumberingAfterBreak="0">
    <w:nsid w:val="70B50EED"/>
    <w:multiLevelType w:val="hybridMultilevel"/>
    <w:tmpl w:val="8BC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6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66"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5A0C15"/>
    <w:multiLevelType w:val="hybridMultilevel"/>
    <w:tmpl w:val="754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5"/>
  </w:num>
  <w:num w:numId="3">
    <w:abstractNumId w:val="64"/>
  </w:num>
  <w:num w:numId="4">
    <w:abstractNumId w:val="62"/>
  </w:num>
  <w:num w:numId="5">
    <w:abstractNumId w:val="14"/>
  </w:num>
  <w:num w:numId="6">
    <w:abstractNumId w:val="46"/>
  </w:num>
  <w:num w:numId="7">
    <w:abstractNumId w:val="47"/>
  </w:num>
  <w:num w:numId="8">
    <w:abstractNumId w:val="24"/>
  </w:num>
  <w:num w:numId="9">
    <w:abstractNumId w:val="21"/>
  </w:num>
  <w:num w:numId="10">
    <w:abstractNumId w:val="54"/>
  </w:num>
  <w:num w:numId="11">
    <w:abstractNumId w:val="51"/>
  </w:num>
  <w:num w:numId="12">
    <w:abstractNumId w:val="50"/>
  </w:num>
  <w:num w:numId="13">
    <w:abstractNumId w:val="15"/>
  </w:num>
  <w:num w:numId="14">
    <w:abstractNumId w:val="59"/>
  </w:num>
  <w:num w:numId="15">
    <w:abstractNumId w:val="68"/>
  </w:num>
  <w:num w:numId="16">
    <w:abstractNumId w:val="53"/>
  </w:num>
  <w:num w:numId="17">
    <w:abstractNumId w:val="70"/>
  </w:num>
  <w:num w:numId="18">
    <w:abstractNumId w:val="18"/>
  </w:num>
  <w:num w:numId="19">
    <w:abstractNumId w:val="4"/>
  </w:num>
  <w:num w:numId="20">
    <w:abstractNumId w:val="39"/>
  </w:num>
  <w:num w:numId="21">
    <w:abstractNumId w:val="23"/>
  </w:num>
  <w:num w:numId="22">
    <w:abstractNumId w:val="9"/>
  </w:num>
  <w:num w:numId="23">
    <w:abstractNumId w:val="56"/>
  </w:num>
  <w:num w:numId="24">
    <w:abstractNumId w:val="11"/>
  </w:num>
  <w:num w:numId="25">
    <w:abstractNumId w:val="16"/>
  </w:num>
  <w:num w:numId="26">
    <w:abstractNumId w:val="35"/>
  </w:num>
  <w:num w:numId="27">
    <w:abstractNumId w:val="57"/>
  </w:num>
  <w:num w:numId="28">
    <w:abstractNumId w:val="31"/>
  </w:num>
  <w:num w:numId="29">
    <w:abstractNumId w:val="17"/>
  </w:num>
  <w:num w:numId="30">
    <w:abstractNumId w:val="8"/>
  </w:num>
  <w:num w:numId="31">
    <w:abstractNumId w:val="67"/>
  </w:num>
  <w:num w:numId="32">
    <w:abstractNumId w:val="20"/>
  </w:num>
  <w:num w:numId="33">
    <w:abstractNumId w:val="52"/>
  </w:num>
  <w:num w:numId="34">
    <w:abstractNumId w:val="60"/>
  </w:num>
  <w:num w:numId="35">
    <w:abstractNumId w:val="5"/>
  </w:num>
  <w:num w:numId="36">
    <w:abstractNumId w:val="0"/>
  </w:num>
  <w:num w:numId="37">
    <w:abstractNumId w:val="69"/>
  </w:num>
  <w:num w:numId="38">
    <w:abstractNumId w:val="48"/>
  </w:num>
  <w:num w:numId="39">
    <w:abstractNumId w:val="3"/>
  </w:num>
  <w:num w:numId="40">
    <w:abstractNumId w:val="40"/>
  </w:num>
  <w:num w:numId="41">
    <w:abstractNumId w:val="22"/>
  </w:num>
  <w:num w:numId="42">
    <w:abstractNumId w:val="30"/>
  </w:num>
  <w:num w:numId="43">
    <w:abstractNumId w:val="38"/>
  </w:num>
  <w:num w:numId="44">
    <w:abstractNumId w:val="58"/>
  </w:num>
  <w:num w:numId="45">
    <w:abstractNumId w:val="71"/>
  </w:num>
  <w:num w:numId="46">
    <w:abstractNumId w:val="28"/>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6"/>
  </w:num>
  <w:num w:numId="51">
    <w:abstractNumId w:val="55"/>
  </w:num>
  <w:num w:numId="52">
    <w:abstractNumId w:val="29"/>
  </w:num>
  <w:num w:numId="53">
    <w:abstractNumId w:val="45"/>
  </w:num>
  <w:num w:numId="54">
    <w:abstractNumId w:val="7"/>
  </w:num>
  <w:num w:numId="55">
    <w:abstractNumId w:val="41"/>
  </w:num>
  <w:num w:numId="56">
    <w:abstractNumId w:val="49"/>
  </w:num>
  <w:num w:numId="57">
    <w:abstractNumId w:val="25"/>
  </w:num>
  <w:num w:numId="58">
    <w:abstractNumId w:val="10"/>
  </w:num>
  <w:num w:numId="59">
    <w:abstractNumId w:val="61"/>
  </w:num>
  <w:num w:numId="60">
    <w:abstractNumId w:val="34"/>
  </w:num>
  <w:num w:numId="61">
    <w:abstractNumId w:val="13"/>
  </w:num>
  <w:num w:numId="62">
    <w:abstractNumId w:val="27"/>
  </w:num>
  <w:num w:numId="63">
    <w:abstractNumId w:val="42"/>
  </w:num>
  <w:num w:numId="64">
    <w:abstractNumId w:val="19"/>
  </w:num>
  <w:num w:numId="65">
    <w:abstractNumId w:val="2"/>
  </w:num>
  <w:num w:numId="66">
    <w:abstractNumId w:val="6"/>
  </w:num>
  <w:num w:numId="67">
    <w:abstractNumId w:val="66"/>
  </w:num>
  <w:num w:numId="68">
    <w:abstractNumId w:val="1"/>
  </w:num>
  <w:num w:numId="69">
    <w:abstractNumId w:val="12"/>
  </w:num>
  <w:num w:numId="70">
    <w:abstractNumId w:val="44"/>
  </w:num>
  <w:num w:numId="71">
    <w:abstractNumId w:val="63"/>
  </w:num>
  <w:num w:numId="7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3tzQwMLQ0tzAxMjVT0lEKTi0uzszPAykwrAUAYoWL/SwAAAA="/>
  </w:docVars>
  <w:rsids>
    <w:rsidRoot w:val="008D02DC"/>
    <w:rsid w:val="00000947"/>
    <w:rsid w:val="00001318"/>
    <w:rsid w:val="00003423"/>
    <w:rsid w:val="00007AF9"/>
    <w:rsid w:val="000105B5"/>
    <w:rsid w:val="00011693"/>
    <w:rsid w:val="00015BBF"/>
    <w:rsid w:val="000172A9"/>
    <w:rsid w:val="00022457"/>
    <w:rsid w:val="000279F4"/>
    <w:rsid w:val="000315C1"/>
    <w:rsid w:val="00032519"/>
    <w:rsid w:val="00033D13"/>
    <w:rsid w:val="00037727"/>
    <w:rsid w:val="00037E34"/>
    <w:rsid w:val="00042D3C"/>
    <w:rsid w:val="00043435"/>
    <w:rsid w:val="000458DB"/>
    <w:rsid w:val="00047327"/>
    <w:rsid w:val="00047637"/>
    <w:rsid w:val="0005170A"/>
    <w:rsid w:val="000543DD"/>
    <w:rsid w:val="000565A6"/>
    <w:rsid w:val="00057FD8"/>
    <w:rsid w:val="000632D5"/>
    <w:rsid w:val="00064B78"/>
    <w:rsid w:val="00065528"/>
    <w:rsid w:val="00065CFD"/>
    <w:rsid w:val="00065D58"/>
    <w:rsid w:val="00070E3D"/>
    <w:rsid w:val="00071C43"/>
    <w:rsid w:val="00072AA8"/>
    <w:rsid w:val="00076608"/>
    <w:rsid w:val="00080A28"/>
    <w:rsid w:val="0008205E"/>
    <w:rsid w:val="00083E2D"/>
    <w:rsid w:val="00086A7A"/>
    <w:rsid w:val="00086E3E"/>
    <w:rsid w:val="000879C9"/>
    <w:rsid w:val="00091764"/>
    <w:rsid w:val="00095250"/>
    <w:rsid w:val="0009562C"/>
    <w:rsid w:val="000A31D2"/>
    <w:rsid w:val="000A4251"/>
    <w:rsid w:val="000A4ADB"/>
    <w:rsid w:val="000A5E65"/>
    <w:rsid w:val="000A7120"/>
    <w:rsid w:val="000B0C8A"/>
    <w:rsid w:val="000B1811"/>
    <w:rsid w:val="000B6D7F"/>
    <w:rsid w:val="000B7FE9"/>
    <w:rsid w:val="000C0D3F"/>
    <w:rsid w:val="000C1A00"/>
    <w:rsid w:val="000C3030"/>
    <w:rsid w:val="000C499B"/>
    <w:rsid w:val="000D1F38"/>
    <w:rsid w:val="000D2095"/>
    <w:rsid w:val="000D39CE"/>
    <w:rsid w:val="000D5C96"/>
    <w:rsid w:val="000D6241"/>
    <w:rsid w:val="000E05F1"/>
    <w:rsid w:val="000E0D6F"/>
    <w:rsid w:val="000E1258"/>
    <w:rsid w:val="000E4A6D"/>
    <w:rsid w:val="000E5049"/>
    <w:rsid w:val="000F3631"/>
    <w:rsid w:val="000F3BB1"/>
    <w:rsid w:val="000F5B4C"/>
    <w:rsid w:val="000F7E73"/>
    <w:rsid w:val="00100CBE"/>
    <w:rsid w:val="00100D48"/>
    <w:rsid w:val="00101005"/>
    <w:rsid w:val="00102391"/>
    <w:rsid w:val="00103526"/>
    <w:rsid w:val="0010376B"/>
    <w:rsid w:val="00105731"/>
    <w:rsid w:val="001073E3"/>
    <w:rsid w:val="00111624"/>
    <w:rsid w:val="00111E14"/>
    <w:rsid w:val="00113A9D"/>
    <w:rsid w:val="00114A90"/>
    <w:rsid w:val="00115981"/>
    <w:rsid w:val="001162F4"/>
    <w:rsid w:val="00121DA3"/>
    <w:rsid w:val="00121F13"/>
    <w:rsid w:val="00123004"/>
    <w:rsid w:val="0012634E"/>
    <w:rsid w:val="001265A8"/>
    <w:rsid w:val="00127D8D"/>
    <w:rsid w:val="00134BF9"/>
    <w:rsid w:val="00134C36"/>
    <w:rsid w:val="00146B9B"/>
    <w:rsid w:val="0014741A"/>
    <w:rsid w:val="00150EB1"/>
    <w:rsid w:val="00151586"/>
    <w:rsid w:val="00151AD0"/>
    <w:rsid w:val="001528C4"/>
    <w:rsid w:val="001549BD"/>
    <w:rsid w:val="00156683"/>
    <w:rsid w:val="0015743E"/>
    <w:rsid w:val="00162E0A"/>
    <w:rsid w:val="00164119"/>
    <w:rsid w:val="00166175"/>
    <w:rsid w:val="001662CF"/>
    <w:rsid w:val="0017463F"/>
    <w:rsid w:val="001757E3"/>
    <w:rsid w:val="001769DB"/>
    <w:rsid w:val="00177AC7"/>
    <w:rsid w:val="00180446"/>
    <w:rsid w:val="001806D1"/>
    <w:rsid w:val="00180FD4"/>
    <w:rsid w:val="001819E2"/>
    <w:rsid w:val="00181C8A"/>
    <w:rsid w:val="00182A3C"/>
    <w:rsid w:val="00183882"/>
    <w:rsid w:val="00183A0C"/>
    <w:rsid w:val="001860D0"/>
    <w:rsid w:val="00190763"/>
    <w:rsid w:val="0019115C"/>
    <w:rsid w:val="00195877"/>
    <w:rsid w:val="00196F71"/>
    <w:rsid w:val="00197055"/>
    <w:rsid w:val="0019744B"/>
    <w:rsid w:val="00197D0E"/>
    <w:rsid w:val="001A14BA"/>
    <w:rsid w:val="001A2ED3"/>
    <w:rsid w:val="001A3E05"/>
    <w:rsid w:val="001A407E"/>
    <w:rsid w:val="001A5C36"/>
    <w:rsid w:val="001A67FE"/>
    <w:rsid w:val="001A6AB9"/>
    <w:rsid w:val="001A7150"/>
    <w:rsid w:val="001B0EB4"/>
    <w:rsid w:val="001B2CE5"/>
    <w:rsid w:val="001B4ADA"/>
    <w:rsid w:val="001B62F8"/>
    <w:rsid w:val="001C2FEA"/>
    <w:rsid w:val="001C4126"/>
    <w:rsid w:val="001C4419"/>
    <w:rsid w:val="001C5BD7"/>
    <w:rsid w:val="001C6B55"/>
    <w:rsid w:val="001C7E2F"/>
    <w:rsid w:val="001D0A33"/>
    <w:rsid w:val="001D23E6"/>
    <w:rsid w:val="001D44A2"/>
    <w:rsid w:val="001D5283"/>
    <w:rsid w:val="001E0A29"/>
    <w:rsid w:val="001E0BEE"/>
    <w:rsid w:val="001F2F9D"/>
    <w:rsid w:val="001F4758"/>
    <w:rsid w:val="001F51CF"/>
    <w:rsid w:val="001F6CED"/>
    <w:rsid w:val="00202710"/>
    <w:rsid w:val="002065DF"/>
    <w:rsid w:val="00207506"/>
    <w:rsid w:val="0021104A"/>
    <w:rsid w:val="00212250"/>
    <w:rsid w:val="00213EB6"/>
    <w:rsid w:val="00215569"/>
    <w:rsid w:val="0021622F"/>
    <w:rsid w:val="0021631A"/>
    <w:rsid w:val="00220885"/>
    <w:rsid w:val="00221094"/>
    <w:rsid w:val="00222373"/>
    <w:rsid w:val="002269C3"/>
    <w:rsid w:val="00226B62"/>
    <w:rsid w:val="00227D12"/>
    <w:rsid w:val="00230FCB"/>
    <w:rsid w:val="002311F6"/>
    <w:rsid w:val="00231C90"/>
    <w:rsid w:val="0023279D"/>
    <w:rsid w:val="00232EA3"/>
    <w:rsid w:val="002330C9"/>
    <w:rsid w:val="00234A70"/>
    <w:rsid w:val="00234ED1"/>
    <w:rsid w:val="002448A3"/>
    <w:rsid w:val="00247F53"/>
    <w:rsid w:val="002506C8"/>
    <w:rsid w:val="00250D8E"/>
    <w:rsid w:val="002572AE"/>
    <w:rsid w:val="002601E3"/>
    <w:rsid w:val="00260295"/>
    <w:rsid w:val="0026173D"/>
    <w:rsid w:val="00264A93"/>
    <w:rsid w:val="00266675"/>
    <w:rsid w:val="00267A96"/>
    <w:rsid w:val="00274900"/>
    <w:rsid w:val="00274A4C"/>
    <w:rsid w:val="002756E6"/>
    <w:rsid w:val="002758FF"/>
    <w:rsid w:val="00275D12"/>
    <w:rsid w:val="00277CBC"/>
    <w:rsid w:val="00281882"/>
    <w:rsid w:val="00281904"/>
    <w:rsid w:val="00283545"/>
    <w:rsid w:val="00285386"/>
    <w:rsid w:val="0028645B"/>
    <w:rsid w:val="002864EE"/>
    <w:rsid w:val="00286741"/>
    <w:rsid w:val="00290D3E"/>
    <w:rsid w:val="002937CE"/>
    <w:rsid w:val="00295143"/>
    <w:rsid w:val="002968FB"/>
    <w:rsid w:val="002A4100"/>
    <w:rsid w:val="002A465F"/>
    <w:rsid w:val="002A5345"/>
    <w:rsid w:val="002B10BC"/>
    <w:rsid w:val="002B2D7E"/>
    <w:rsid w:val="002B3280"/>
    <w:rsid w:val="002B37A1"/>
    <w:rsid w:val="002B433B"/>
    <w:rsid w:val="002B4443"/>
    <w:rsid w:val="002B7112"/>
    <w:rsid w:val="002B780E"/>
    <w:rsid w:val="002B7FD5"/>
    <w:rsid w:val="002C1A21"/>
    <w:rsid w:val="002C29BE"/>
    <w:rsid w:val="002C433C"/>
    <w:rsid w:val="002D08CC"/>
    <w:rsid w:val="002D336E"/>
    <w:rsid w:val="002D4296"/>
    <w:rsid w:val="002D4608"/>
    <w:rsid w:val="002D6397"/>
    <w:rsid w:val="002D67C5"/>
    <w:rsid w:val="002D6A5E"/>
    <w:rsid w:val="002D7919"/>
    <w:rsid w:val="002D7A9B"/>
    <w:rsid w:val="002E0C39"/>
    <w:rsid w:val="002E1221"/>
    <w:rsid w:val="002E13AD"/>
    <w:rsid w:val="002E1BBE"/>
    <w:rsid w:val="002E3A79"/>
    <w:rsid w:val="002E55E3"/>
    <w:rsid w:val="002F0B1C"/>
    <w:rsid w:val="002F0ED4"/>
    <w:rsid w:val="002F1CA4"/>
    <w:rsid w:val="002F245B"/>
    <w:rsid w:val="002F4703"/>
    <w:rsid w:val="002F5834"/>
    <w:rsid w:val="002F67CA"/>
    <w:rsid w:val="00310409"/>
    <w:rsid w:val="00311A3A"/>
    <w:rsid w:val="00316317"/>
    <w:rsid w:val="003176AF"/>
    <w:rsid w:val="0032126A"/>
    <w:rsid w:val="00322823"/>
    <w:rsid w:val="00325451"/>
    <w:rsid w:val="0032693C"/>
    <w:rsid w:val="003272E6"/>
    <w:rsid w:val="00330A47"/>
    <w:rsid w:val="00333818"/>
    <w:rsid w:val="003360DF"/>
    <w:rsid w:val="00342872"/>
    <w:rsid w:val="00351D4A"/>
    <w:rsid w:val="00352CB0"/>
    <w:rsid w:val="003579C1"/>
    <w:rsid w:val="00357BE1"/>
    <w:rsid w:val="00357CEE"/>
    <w:rsid w:val="003607DB"/>
    <w:rsid w:val="00361C0B"/>
    <w:rsid w:val="003622E6"/>
    <w:rsid w:val="00362A16"/>
    <w:rsid w:val="003644D8"/>
    <w:rsid w:val="00364944"/>
    <w:rsid w:val="0036506D"/>
    <w:rsid w:val="00367A91"/>
    <w:rsid w:val="0038141B"/>
    <w:rsid w:val="00383119"/>
    <w:rsid w:val="0038474F"/>
    <w:rsid w:val="00385F6A"/>
    <w:rsid w:val="0038646A"/>
    <w:rsid w:val="003869A4"/>
    <w:rsid w:val="003872BF"/>
    <w:rsid w:val="00387C76"/>
    <w:rsid w:val="003947EC"/>
    <w:rsid w:val="00397E28"/>
    <w:rsid w:val="003A3A66"/>
    <w:rsid w:val="003A61BA"/>
    <w:rsid w:val="003B06C2"/>
    <w:rsid w:val="003B39C3"/>
    <w:rsid w:val="003B3ECC"/>
    <w:rsid w:val="003B4F90"/>
    <w:rsid w:val="003B5029"/>
    <w:rsid w:val="003B56B0"/>
    <w:rsid w:val="003B73BD"/>
    <w:rsid w:val="003C27C7"/>
    <w:rsid w:val="003C2817"/>
    <w:rsid w:val="003C310E"/>
    <w:rsid w:val="003C5C36"/>
    <w:rsid w:val="003C625C"/>
    <w:rsid w:val="003C7590"/>
    <w:rsid w:val="003D0505"/>
    <w:rsid w:val="003D172C"/>
    <w:rsid w:val="003D3EC6"/>
    <w:rsid w:val="003D48E6"/>
    <w:rsid w:val="003D4926"/>
    <w:rsid w:val="003E42FD"/>
    <w:rsid w:val="003E685B"/>
    <w:rsid w:val="003E7689"/>
    <w:rsid w:val="003E77CF"/>
    <w:rsid w:val="003E7BAF"/>
    <w:rsid w:val="003F0F23"/>
    <w:rsid w:val="003F3BD0"/>
    <w:rsid w:val="003F71F6"/>
    <w:rsid w:val="004047E7"/>
    <w:rsid w:val="004048DC"/>
    <w:rsid w:val="0040569D"/>
    <w:rsid w:val="004108B6"/>
    <w:rsid w:val="0041179C"/>
    <w:rsid w:val="00411999"/>
    <w:rsid w:val="0041221E"/>
    <w:rsid w:val="004133EB"/>
    <w:rsid w:val="004141CA"/>
    <w:rsid w:val="0041688F"/>
    <w:rsid w:val="00417A0F"/>
    <w:rsid w:val="00417A2B"/>
    <w:rsid w:val="004209C1"/>
    <w:rsid w:val="00420A4E"/>
    <w:rsid w:val="0042137F"/>
    <w:rsid w:val="00421AFB"/>
    <w:rsid w:val="0042393D"/>
    <w:rsid w:val="00424132"/>
    <w:rsid w:val="00425371"/>
    <w:rsid w:val="004265EB"/>
    <w:rsid w:val="0042791E"/>
    <w:rsid w:val="00431479"/>
    <w:rsid w:val="00431BBB"/>
    <w:rsid w:val="0043253F"/>
    <w:rsid w:val="00433975"/>
    <w:rsid w:val="00437239"/>
    <w:rsid w:val="00440682"/>
    <w:rsid w:val="004410FE"/>
    <w:rsid w:val="004426BC"/>
    <w:rsid w:val="00443C59"/>
    <w:rsid w:val="00444696"/>
    <w:rsid w:val="004449D6"/>
    <w:rsid w:val="00446509"/>
    <w:rsid w:val="00446B37"/>
    <w:rsid w:val="0045029B"/>
    <w:rsid w:val="00452CB1"/>
    <w:rsid w:val="004548D4"/>
    <w:rsid w:val="00455A3C"/>
    <w:rsid w:val="00462FBC"/>
    <w:rsid w:val="00465C4D"/>
    <w:rsid w:val="00471B14"/>
    <w:rsid w:val="00473FA6"/>
    <w:rsid w:val="004755E4"/>
    <w:rsid w:val="004768AC"/>
    <w:rsid w:val="00476C2E"/>
    <w:rsid w:val="004927E2"/>
    <w:rsid w:val="004952E7"/>
    <w:rsid w:val="00495E0B"/>
    <w:rsid w:val="00497372"/>
    <w:rsid w:val="00497D48"/>
    <w:rsid w:val="004A04E4"/>
    <w:rsid w:val="004A2A07"/>
    <w:rsid w:val="004A32B2"/>
    <w:rsid w:val="004A3E79"/>
    <w:rsid w:val="004A6CF8"/>
    <w:rsid w:val="004A7974"/>
    <w:rsid w:val="004B13F7"/>
    <w:rsid w:val="004B3049"/>
    <w:rsid w:val="004B6E0B"/>
    <w:rsid w:val="004B7005"/>
    <w:rsid w:val="004B75D2"/>
    <w:rsid w:val="004B777E"/>
    <w:rsid w:val="004C191A"/>
    <w:rsid w:val="004C1A68"/>
    <w:rsid w:val="004C29B4"/>
    <w:rsid w:val="004C33E2"/>
    <w:rsid w:val="004C41A6"/>
    <w:rsid w:val="004C4AC8"/>
    <w:rsid w:val="004C55BF"/>
    <w:rsid w:val="004C5649"/>
    <w:rsid w:val="004C6EC6"/>
    <w:rsid w:val="004C732C"/>
    <w:rsid w:val="004D4D87"/>
    <w:rsid w:val="004D75C5"/>
    <w:rsid w:val="004E51F3"/>
    <w:rsid w:val="004F3914"/>
    <w:rsid w:val="004F44CE"/>
    <w:rsid w:val="004F4F53"/>
    <w:rsid w:val="004F6FB5"/>
    <w:rsid w:val="00500BE4"/>
    <w:rsid w:val="00501C10"/>
    <w:rsid w:val="00502CEC"/>
    <w:rsid w:val="00504A8F"/>
    <w:rsid w:val="00504CC5"/>
    <w:rsid w:val="005054BC"/>
    <w:rsid w:val="00506FE5"/>
    <w:rsid w:val="005108DA"/>
    <w:rsid w:val="00511875"/>
    <w:rsid w:val="00512557"/>
    <w:rsid w:val="005137A7"/>
    <w:rsid w:val="005140CF"/>
    <w:rsid w:val="00520517"/>
    <w:rsid w:val="005224EE"/>
    <w:rsid w:val="00523BFA"/>
    <w:rsid w:val="00524BC2"/>
    <w:rsid w:val="00524BD4"/>
    <w:rsid w:val="0052508B"/>
    <w:rsid w:val="00527199"/>
    <w:rsid w:val="00531ED7"/>
    <w:rsid w:val="00533117"/>
    <w:rsid w:val="00533185"/>
    <w:rsid w:val="005332E9"/>
    <w:rsid w:val="00533804"/>
    <w:rsid w:val="0054253D"/>
    <w:rsid w:val="005425EB"/>
    <w:rsid w:val="00544753"/>
    <w:rsid w:val="0054499B"/>
    <w:rsid w:val="00544A16"/>
    <w:rsid w:val="00545CA9"/>
    <w:rsid w:val="0054606D"/>
    <w:rsid w:val="00552E9A"/>
    <w:rsid w:val="00553186"/>
    <w:rsid w:val="00553D4C"/>
    <w:rsid w:val="00554B20"/>
    <w:rsid w:val="00554D88"/>
    <w:rsid w:val="00557713"/>
    <w:rsid w:val="00557EDC"/>
    <w:rsid w:val="005623C3"/>
    <w:rsid w:val="005630A8"/>
    <w:rsid w:val="005645BE"/>
    <w:rsid w:val="00565A9C"/>
    <w:rsid w:val="00565CB8"/>
    <w:rsid w:val="00566C30"/>
    <w:rsid w:val="00567E6F"/>
    <w:rsid w:val="005729C8"/>
    <w:rsid w:val="00573603"/>
    <w:rsid w:val="0057378B"/>
    <w:rsid w:val="005738C1"/>
    <w:rsid w:val="0057614A"/>
    <w:rsid w:val="0057728B"/>
    <w:rsid w:val="00577B20"/>
    <w:rsid w:val="0058040C"/>
    <w:rsid w:val="0058274B"/>
    <w:rsid w:val="00584349"/>
    <w:rsid w:val="0058490C"/>
    <w:rsid w:val="00591525"/>
    <w:rsid w:val="005928D3"/>
    <w:rsid w:val="00596EB0"/>
    <w:rsid w:val="005A1B0A"/>
    <w:rsid w:val="005A2314"/>
    <w:rsid w:val="005A2A5B"/>
    <w:rsid w:val="005A4BB2"/>
    <w:rsid w:val="005A573F"/>
    <w:rsid w:val="005A576A"/>
    <w:rsid w:val="005B185B"/>
    <w:rsid w:val="005B21E6"/>
    <w:rsid w:val="005B4F74"/>
    <w:rsid w:val="005B6B4F"/>
    <w:rsid w:val="005C07A7"/>
    <w:rsid w:val="005C4C9B"/>
    <w:rsid w:val="005C5E80"/>
    <w:rsid w:val="005C79A9"/>
    <w:rsid w:val="005D3B85"/>
    <w:rsid w:val="005D43E3"/>
    <w:rsid w:val="005D49A5"/>
    <w:rsid w:val="005D5A74"/>
    <w:rsid w:val="005D73CF"/>
    <w:rsid w:val="005D7D69"/>
    <w:rsid w:val="005D7FAD"/>
    <w:rsid w:val="005E4F18"/>
    <w:rsid w:val="005F093C"/>
    <w:rsid w:val="005F09BC"/>
    <w:rsid w:val="005F410D"/>
    <w:rsid w:val="005F54AF"/>
    <w:rsid w:val="005F71C6"/>
    <w:rsid w:val="005F7EE5"/>
    <w:rsid w:val="00604092"/>
    <w:rsid w:val="006126DD"/>
    <w:rsid w:val="00621E47"/>
    <w:rsid w:val="00622316"/>
    <w:rsid w:val="0062273A"/>
    <w:rsid w:val="006228A8"/>
    <w:rsid w:val="00622DB0"/>
    <w:rsid w:val="00625F3A"/>
    <w:rsid w:val="006318C6"/>
    <w:rsid w:val="006331F1"/>
    <w:rsid w:val="0063516A"/>
    <w:rsid w:val="00637DA7"/>
    <w:rsid w:val="00640D39"/>
    <w:rsid w:val="00644645"/>
    <w:rsid w:val="00644CD8"/>
    <w:rsid w:val="006456B6"/>
    <w:rsid w:val="00645D9E"/>
    <w:rsid w:val="00646E07"/>
    <w:rsid w:val="00647479"/>
    <w:rsid w:val="00647623"/>
    <w:rsid w:val="0065030B"/>
    <w:rsid w:val="00652341"/>
    <w:rsid w:val="0065551A"/>
    <w:rsid w:val="00656D7D"/>
    <w:rsid w:val="00657747"/>
    <w:rsid w:val="00657C96"/>
    <w:rsid w:val="00663437"/>
    <w:rsid w:val="00663A15"/>
    <w:rsid w:val="00664EA8"/>
    <w:rsid w:val="006658FE"/>
    <w:rsid w:val="006662AC"/>
    <w:rsid w:val="006675AA"/>
    <w:rsid w:val="0066775C"/>
    <w:rsid w:val="00671DDE"/>
    <w:rsid w:val="00672505"/>
    <w:rsid w:val="0067454F"/>
    <w:rsid w:val="00676F2A"/>
    <w:rsid w:val="006776BA"/>
    <w:rsid w:val="00680CC9"/>
    <w:rsid w:val="0068154F"/>
    <w:rsid w:val="00681D37"/>
    <w:rsid w:val="0068502B"/>
    <w:rsid w:val="00686E28"/>
    <w:rsid w:val="00686E2E"/>
    <w:rsid w:val="00692DFD"/>
    <w:rsid w:val="00692FC4"/>
    <w:rsid w:val="006976D2"/>
    <w:rsid w:val="006A1369"/>
    <w:rsid w:val="006A2137"/>
    <w:rsid w:val="006A2903"/>
    <w:rsid w:val="006A3485"/>
    <w:rsid w:val="006A6840"/>
    <w:rsid w:val="006A6B5A"/>
    <w:rsid w:val="006A6BD2"/>
    <w:rsid w:val="006A6EFF"/>
    <w:rsid w:val="006A7028"/>
    <w:rsid w:val="006B0813"/>
    <w:rsid w:val="006B15E9"/>
    <w:rsid w:val="006B281C"/>
    <w:rsid w:val="006B347F"/>
    <w:rsid w:val="006B4895"/>
    <w:rsid w:val="006B5588"/>
    <w:rsid w:val="006B739C"/>
    <w:rsid w:val="006B78FC"/>
    <w:rsid w:val="006C018B"/>
    <w:rsid w:val="006C1D33"/>
    <w:rsid w:val="006C3ACC"/>
    <w:rsid w:val="006C58CF"/>
    <w:rsid w:val="006C5BC9"/>
    <w:rsid w:val="006D20F3"/>
    <w:rsid w:val="006D2FF2"/>
    <w:rsid w:val="006D3026"/>
    <w:rsid w:val="006D4172"/>
    <w:rsid w:val="006D688A"/>
    <w:rsid w:val="006D7151"/>
    <w:rsid w:val="006E1A71"/>
    <w:rsid w:val="006E1BC4"/>
    <w:rsid w:val="006E3677"/>
    <w:rsid w:val="006E3C69"/>
    <w:rsid w:val="006E5187"/>
    <w:rsid w:val="006E63DB"/>
    <w:rsid w:val="006E730E"/>
    <w:rsid w:val="006E7691"/>
    <w:rsid w:val="006F26AA"/>
    <w:rsid w:val="006F3192"/>
    <w:rsid w:val="006F431F"/>
    <w:rsid w:val="006F44D6"/>
    <w:rsid w:val="006F75D9"/>
    <w:rsid w:val="006F7648"/>
    <w:rsid w:val="0070018C"/>
    <w:rsid w:val="00700C69"/>
    <w:rsid w:val="007011F5"/>
    <w:rsid w:val="0070153B"/>
    <w:rsid w:val="007027B2"/>
    <w:rsid w:val="0070354E"/>
    <w:rsid w:val="00704D81"/>
    <w:rsid w:val="00705E16"/>
    <w:rsid w:val="0070724D"/>
    <w:rsid w:val="00710031"/>
    <w:rsid w:val="00713906"/>
    <w:rsid w:val="00714156"/>
    <w:rsid w:val="007144C0"/>
    <w:rsid w:val="0071572C"/>
    <w:rsid w:val="00720F8D"/>
    <w:rsid w:val="007225C0"/>
    <w:rsid w:val="00732326"/>
    <w:rsid w:val="007334E6"/>
    <w:rsid w:val="00733ADB"/>
    <w:rsid w:val="007348F9"/>
    <w:rsid w:val="00735433"/>
    <w:rsid w:val="00735A17"/>
    <w:rsid w:val="0074056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402B"/>
    <w:rsid w:val="007657CD"/>
    <w:rsid w:val="007669BE"/>
    <w:rsid w:val="00766FF5"/>
    <w:rsid w:val="0077186D"/>
    <w:rsid w:val="00771A43"/>
    <w:rsid w:val="0077360C"/>
    <w:rsid w:val="00777DD2"/>
    <w:rsid w:val="00780343"/>
    <w:rsid w:val="0078236B"/>
    <w:rsid w:val="00784CF1"/>
    <w:rsid w:val="00787773"/>
    <w:rsid w:val="00787D18"/>
    <w:rsid w:val="00796440"/>
    <w:rsid w:val="007A0EA7"/>
    <w:rsid w:val="007B55F5"/>
    <w:rsid w:val="007B5B7B"/>
    <w:rsid w:val="007B73B7"/>
    <w:rsid w:val="007C20AA"/>
    <w:rsid w:val="007C2EF3"/>
    <w:rsid w:val="007C5888"/>
    <w:rsid w:val="007C5E86"/>
    <w:rsid w:val="007C7206"/>
    <w:rsid w:val="007C75A9"/>
    <w:rsid w:val="007D20B1"/>
    <w:rsid w:val="007D2236"/>
    <w:rsid w:val="007D2AD0"/>
    <w:rsid w:val="007D3106"/>
    <w:rsid w:val="007D4D2B"/>
    <w:rsid w:val="007D5600"/>
    <w:rsid w:val="007D70D0"/>
    <w:rsid w:val="007E36E2"/>
    <w:rsid w:val="007E39EB"/>
    <w:rsid w:val="007F0F43"/>
    <w:rsid w:val="007F542D"/>
    <w:rsid w:val="007F7D0D"/>
    <w:rsid w:val="007F7EBE"/>
    <w:rsid w:val="00801435"/>
    <w:rsid w:val="00803BB3"/>
    <w:rsid w:val="0080449F"/>
    <w:rsid w:val="00805364"/>
    <w:rsid w:val="008075F9"/>
    <w:rsid w:val="008107E0"/>
    <w:rsid w:val="00812E0F"/>
    <w:rsid w:val="00813159"/>
    <w:rsid w:val="00813D11"/>
    <w:rsid w:val="00817963"/>
    <w:rsid w:val="00817B56"/>
    <w:rsid w:val="00820103"/>
    <w:rsid w:val="00820B8F"/>
    <w:rsid w:val="0082319B"/>
    <w:rsid w:val="00824337"/>
    <w:rsid w:val="008243D5"/>
    <w:rsid w:val="00826BB3"/>
    <w:rsid w:val="00827468"/>
    <w:rsid w:val="00827541"/>
    <w:rsid w:val="00830D50"/>
    <w:rsid w:val="00832E62"/>
    <w:rsid w:val="00835DD2"/>
    <w:rsid w:val="00835F94"/>
    <w:rsid w:val="00836528"/>
    <w:rsid w:val="008403EA"/>
    <w:rsid w:val="008421D9"/>
    <w:rsid w:val="00843516"/>
    <w:rsid w:val="008435E3"/>
    <w:rsid w:val="00843BD4"/>
    <w:rsid w:val="00844B91"/>
    <w:rsid w:val="008519EE"/>
    <w:rsid w:val="00851AE8"/>
    <w:rsid w:val="00853B3F"/>
    <w:rsid w:val="0085571C"/>
    <w:rsid w:val="00855AD8"/>
    <w:rsid w:val="008566C4"/>
    <w:rsid w:val="00856D32"/>
    <w:rsid w:val="008573BD"/>
    <w:rsid w:val="00860465"/>
    <w:rsid w:val="00860FB5"/>
    <w:rsid w:val="00863533"/>
    <w:rsid w:val="00863AD6"/>
    <w:rsid w:val="0086724A"/>
    <w:rsid w:val="008712F3"/>
    <w:rsid w:val="008726E7"/>
    <w:rsid w:val="00874A8A"/>
    <w:rsid w:val="00874AF4"/>
    <w:rsid w:val="00875238"/>
    <w:rsid w:val="00877270"/>
    <w:rsid w:val="00880A7B"/>
    <w:rsid w:val="008817D6"/>
    <w:rsid w:val="00886AA1"/>
    <w:rsid w:val="00890799"/>
    <w:rsid w:val="00891256"/>
    <w:rsid w:val="008939BA"/>
    <w:rsid w:val="00894669"/>
    <w:rsid w:val="00896442"/>
    <w:rsid w:val="008A0A72"/>
    <w:rsid w:val="008A1A77"/>
    <w:rsid w:val="008A3257"/>
    <w:rsid w:val="008A4162"/>
    <w:rsid w:val="008A7087"/>
    <w:rsid w:val="008A72B8"/>
    <w:rsid w:val="008B0845"/>
    <w:rsid w:val="008B4D53"/>
    <w:rsid w:val="008B5281"/>
    <w:rsid w:val="008B6A92"/>
    <w:rsid w:val="008C0E5E"/>
    <w:rsid w:val="008C3ED6"/>
    <w:rsid w:val="008C78A9"/>
    <w:rsid w:val="008D02DC"/>
    <w:rsid w:val="008D3B02"/>
    <w:rsid w:val="008D4836"/>
    <w:rsid w:val="008D5E4D"/>
    <w:rsid w:val="008D79A7"/>
    <w:rsid w:val="008E0162"/>
    <w:rsid w:val="008E1A5D"/>
    <w:rsid w:val="008E20AB"/>
    <w:rsid w:val="008E3488"/>
    <w:rsid w:val="008E40B2"/>
    <w:rsid w:val="008E4E6B"/>
    <w:rsid w:val="008F191A"/>
    <w:rsid w:val="008F215A"/>
    <w:rsid w:val="008F6A46"/>
    <w:rsid w:val="00900CD4"/>
    <w:rsid w:val="00902719"/>
    <w:rsid w:val="00902D80"/>
    <w:rsid w:val="00903D3B"/>
    <w:rsid w:val="00905814"/>
    <w:rsid w:val="009130FC"/>
    <w:rsid w:val="009211E7"/>
    <w:rsid w:val="0092150C"/>
    <w:rsid w:val="00922B82"/>
    <w:rsid w:val="009232CB"/>
    <w:rsid w:val="00924CF7"/>
    <w:rsid w:val="00926E9D"/>
    <w:rsid w:val="00927AD2"/>
    <w:rsid w:val="00927FA0"/>
    <w:rsid w:val="00931D81"/>
    <w:rsid w:val="009320EC"/>
    <w:rsid w:val="00932A06"/>
    <w:rsid w:val="00932AE6"/>
    <w:rsid w:val="0093312E"/>
    <w:rsid w:val="00933B43"/>
    <w:rsid w:val="00933B50"/>
    <w:rsid w:val="00937BF7"/>
    <w:rsid w:val="00940D1F"/>
    <w:rsid w:val="00941665"/>
    <w:rsid w:val="00947F71"/>
    <w:rsid w:val="00950BA0"/>
    <w:rsid w:val="009521C0"/>
    <w:rsid w:val="0095465C"/>
    <w:rsid w:val="009558FA"/>
    <w:rsid w:val="00956F24"/>
    <w:rsid w:val="00960CB2"/>
    <w:rsid w:val="00960FA9"/>
    <w:rsid w:val="0096220E"/>
    <w:rsid w:val="009631FE"/>
    <w:rsid w:val="00965276"/>
    <w:rsid w:val="00972A4C"/>
    <w:rsid w:val="00973E7C"/>
    <w:rsid w:val="00976080"/>
    <w:rsid w:val="00976F68"/>
    <w:rsid w:val="009812AA"/>
    <w:rsid w:val="009836B1"/>
    <w:rsid w:val="009845A3"/>
    <w:rsid w:val="0098591C"/>
    <w:rsid w:val="009905F4"/>
    <w:rsid w:val="00990D67"/>
    <w:rsid w:val="009932D6"/>
    <w:rsid w:val="00995862"/>
    <w:rsid w:val="009A09A3"/>
    <w:rsid w:val="009A1FAA"/>
    <w:rsid w:val="009A480E"/>
    <w:rsid w:val="009B0CB6"/>
    <w:rsid w:val="009C22BC"/>
    <w:rsid w:val="009C2664"/>
    <w:rsid w:val="009C46D9"/>
    <w:rsid w:val="009C67AD"/>
    <w:rsid w:val="009D232B"/>
    <w:rsid w:val="009D4AA2"/>
    <w:rsid w:val="009D7538"/>
    <w:rsid w:val="009E1B8C"/>
    <w:rsid w:val="009E1C08"/>
    <w:rsid w:val="009E45AE"/>
    <w:rsid w:val="009E5C42"/>
    <w:rsid w:val="009F1964"/>
    <w:rsid w:val="009F2910"/>
    <w:rsid w:val="009F776B"/>
    <w:rsid w:val="009F7E0A"/>
    <w:rsid w:val="00A0066B"/>
    <w:rsid w:val="00A012AE"/>
    <w:rsid w:val="00A024A3"/>
    <w:rsid w:val="00A025C1"/>
    <w:rsid w:val="00A02E18"/>
    <w:rsid w:val="00A038DD"/>
    <w:rsid w:val="00A07387"/>
    <w:rsid w:val="00A11374"/>
    <w:rsid w:val="00A11721"/>
    <w:rsid w:val="00A12A81"/>
    <w:rsid w:val="00A12CE0"/>
    <w:rsid w:val="00A133BD"/>
    <w:rsid w:val="00A16219"/>
    <w:rsid w:val="00A17358"/>
    <w:rsid w:val="00A25255"/>
    <w:rsid w:val="00A25A39"/>
    <w:rsid w:val="00A25CD9"/>
    <w:rsid w:val="00A304C5"/>
    <w:rsid w:val="00A3071C"/>
    <w:rsid w:val="00A30B66"/>
    <w:rsid w:val="00A317D1"/>
    <w:rsid w:val="00A31B03"/>
    <w:rsid w:val="00A3273A"/>
    <w:rsid w:val="00A3385F"/>
    <w:rsid w:val="00A339A4"/>
    <w:rsid w:val="00A35186"/>
    <w:rsid w:val="00A35219"/>
    <w:rsid w:val="00A35B6D"/>
    <w:rsid w:val="00A37647"/>
    <w:rsid w:val="00A40079"/>
    <w:rsid w:val="00A40370"/>
    <w:rsid w:val="00A40B6E"/>
    <w:rsid w:val="00A40F29"/>
    <w:rsid w:val="00A45B11"/>
    <w:rsid w:val="00A47634"/>
    <w:rsid w:val="00A509F0"/>
    <w:rsid w:val="00A53807"/>
    <w:rsid w:val="00A557FB"/>
    <w:rsid w:val="00A56EB5"/>
    <w:rsid w:val="00A57468"/>
    <w:rsid w:val="00A61476"/>
    <w:rsid w:val="00A620F8"/>
    <w:rsid w:val="00A6224D"/>
    <w:rsid w:val="00A62FF5"/>
    <w:rsid w:val="00A63612"/>
    <w:rsid w:val="00A64ADA"/>
    <w:rsid w:val="00A64E25"/>
    <w:rsid w:val="00A6592D"/>
    <w:rsid w:val="00A662E9"/>
    <w:rsid w:val="00A6758C"/>
    <w:rsid w:val="00A67DA0"/>
    <w:rsid w:val="00A67E12"/>
    <w:rsid w:val="00A70E33"/>
    <w:rsid w:val="00A810B4"/>
    <w:rsid w:val="00A83480"/>
    <w:rsid w:val="00A83770"/>
    <w:rsid w:val="00A84206"/>
    <w:rsid w:val="00A86492"/>
    <w:rsid w:val="00A875EA"/>
    <w:rsid w:val="00A96B54"/>
    <w:rsid w:val="00AA0AD0"/>
    <w:rsid w:val="00AA2B98"/>
    <w:rsid w:val="00AA44E0"/>
    <w:rsid w:val="00AA4953"/>
    <w:rsid w:val="00AA4D09"/>
    <w:rsid w:val="00AA68C6"/>
    <w:rsid w:val="00AB0571"/>
    <w:rsid w:val="00AB2145"/>
    <w:rsid w:val="00AB37F3"/>
    <w:rsid w:val="00AB3FE2"/>
    <w:rsid w:val="00AB46FB"/>
    <w:rsid w:val="00AB49CC"/>
    <w:rsid w:val="00AB5750"/>
    <w:rsid w:val="00AB6BA5"/>
    <w:rsid w:val="00AC3764"/>
    <w:rsid w:val="00AC6702"/>
    <w:rsid w:val="00AC6E45"/>
    <w:rsid w:val="00AD380C"/>
    <w:rsid w:val="00AD4CD8"/>
    <w:rsid w:val="00AD62FD"/>
    <w:rsid w:val="00AE147B"/>
    <w:rsid w:val="00AE14A2"/>
    <w:rsid w:val="00AE2FE1"/>
    <w:rsid w:val="00AE4A61"/>
    <w:rsid w:val="00AE5ED9"/>
    <w:rsid w:val="00AE6D49"/>
    <w:rsid w:val="00AE783C"/>
    <w:rsid w:val="00AF0093"/>
    <w:rsid w:val="00AF046C"/>
    <w:rsid w:val="00AF09DB"/>
    <w:rsid w:val="00AF0F69"/>
    <w:rsid w:val="00AF24B9"/>
    <w:rsid w:val="00AF275F"/>
    <w:rsid w:val="00AF2BA4"/>
    <w:rsid w:val="00AF30B4"/>
    <w:rsid w:val="00AF45B2"/>
    <w:rsid w:val="00AF45EB"/>
    <w:rsid w:val="00AF59AE"/>
    <w:rsid w:val="00AF59B6"/>
    <w:rsid w:val="00AF76F1"/>
    <w:rsid w:val="00B00903"/>
    <w:rsid w:val="00B02653"/>
    <w:rsid w:val="00B101D6"/>
    <w:rsid w:val="00B10D5C"/>
    <w:rsid w:val="00B11A96"/>
    <w:rsid w:val="00B1545C"/>
    <w:rsid w:val="00B163E4"/>
    <w:rsid w:val="00B1721F"/>
    <w:rsid w:val="00B246BA"/>
    <w:rsid w:val="00B31C23"/>
    <w:rsid w:val="00B31DEA"/>
    <w:rsid w:val="00B328DA"/>
    <w:rsid w:val="00B3513F"/>
    <w:rsid w:val="00B4167A"/>
    <w:rsid w:val="00B4424F"/>
    <w:rsid w:val="00B447BE"/>
    <w:rsid w:val="00B45DEB"/>
    <w:rsid w:val="00B472EA"/>
    <w:rsid w:val="00B47BA9"/>
    <w:rsid w:val="00B51AB1"/>
    <w:rsid w:val="00B533E1"/>
    <w:rsid w:val="00B53560"/>
    <w:rsid w:val="00B538E3"/>
    <w:rsid w:val="00B53FEA"/>
    <w:rsid w:val="00B54594"/>
    <w:rsid w:val="00B55A7C"/>
    <w:rsid w:val="00B55F54"/>
    <w:rsid w:val="00B57D45"/>
    <w:rsid w:val="00B623C3"/>
    <w:rsid w:val="00B62E5E"/>
    <w:rsid w:val="00B651F2"/>
    <w:rsid w:val="00B6604B"/>
    <w:rsid w:val="00B7070A"/>
    <w:rsid w:val="00B72B6C"/>
    <w:rsid w:val="00B731A4"/>
    <w:rsid w:val="00B739B1"/>
    <w:rsid w:val="00B73D9B"/>
    <w:rsid w:val="00B75838"/>
    <w:rsid w:val="00B75CF0"/>
    <w:rsid w:val="00B76895"/>
    <w:rsid w:val="00B77895"/>
    <w:rsid w:val="00B828FC"/>
    <w:rsid w:val="00B82F15"/>
    <w:rsid w:val="00B834C5"/>
    <w:rsid w:val="00B8669D"/>
    <w:rsid w:val="00B86E59"/>
    <w:rsid w:val="00B87011"/>
    <w:rsid w:val="00B8704B"/>
    <w:rsid w:val="00B9488D"/>
    <w:rsid w:val="00B94D94"/>
    <w:rsid w:val="00B9549F"/>
    <w:rsid w:val="00B96954"/>
    <w:rsid w:val="00B97EA4"/>
    <w:rsid w:val="00BA37CB"/>
    <w:rsid w:val="00BA66B8"/>
    <w:rsid w:val="00BA7C41"/>
    <w:rsid w:val="00BC24BF"/>
    <w:rsid w:val="00BC3A8D"/>
    <w:rsid w:val="00BC4B0A"/>
    <w:rsid w:val="00BC7458"/>
    <w:rsid w:val="00BC7A9D"/>
    <w:rsid w:val="00BD0DB5"/>
    <w:rsid w:val="00BD3AAB"/>
    <w:rsid w:val="00BD3DFE"/>
    <w:rsid w:val="00BD498F"/>
    <w:rsid w:val="00BD636B"/>
    <w:rsid w:val="00BD705E"/>
    <w:rsid w:val="00BF14B5"/>
    <w:rsid w:val="00BF4685"/>
    <w:rsid w:val="00BF5B50"/>
    <w:rsid w:val="00C0114B"/>
    <w:rsid w:val="00C0126F"/>
    <w:rsid w:val="00C013E6"/>
    <w:rsid w:val="00C02135"/>
    <w:rsid w:val="00C03552"/>
    <w:rsid w:val="00C03559"/>
    <w:rsid w:val="00C0362E"/>
    <w:rsid w:val="00C04C6C"/>
    <w:rsid w:val="00C04E71"/>
    <w:rsid w:val="00C12488"/>
    <w:rsid w:val="00C12966"/>
    <w:rsid w:val="00C12D7D"/>
    <w:rsid w:val="00C130BC"/>
    <w:rsid w:val="00C14DB8"/>
    <w:rsid w:val="00C1634D"/>
    <w:rsid w:val="00C20153"/>
    <w:rsid w:val="00C20861"/>
    <w:rsid w:val="00C21414"/>
    <w:rsid w:val="00C22320"/>
    <w:rsid w:val="00C23EDC"/>
    <w:rsid w:val="00C23FC5"/>
    <w:rsid w:val="00C24363"/>
    <w:rsid w:val="00C246ED"/>
    <w:rsid w:val="00C258E3"/>
    <w:rsid w:val="00C26455"/>
    <w:rsid w:val="00C269F4"/>
    <w:rsid w:val="00C26BA7"/>
    <w:rsid w:val="00C273C7"/>
    <w:rsid w:val="00C304D2"/>
    <w:rsid w:val="00C30E0C"/>
    <w:rsid w:val="00C33690"/>
    <w:rsid w:val="00C3375A"/>
    <w:rsid w:val="00C34E09"/>
    <w:rsid w:val="00C35563"/>
    <w:rsid w:val="00C36558"/>
    <w:rsid w:val="00C37FE3"/>
    <w:rsid w:val="00C4270B"/>
    <w:rsid w:val="00C4340D"/>
    <w:rsid w:val="00C44495"/>
    <w:rsid w:val="00C464BB"/>
    <w:rsid w:val="00C46D51"/>
    <w:rsid w:val="00C473F3"/>
    <w:rsid w:val="00C51610"/>
    <w:rsid w:val="00C541AB"/>
    <w:rsid w:val="00C54D8C"/>
    <w:rsid w:val="00C55721"/>
    <w:rsid w:val="00C603EC"/>
    <w:rsid w:val="00C60698"/>
    <w:rsid w:val="00C60CBA"/>
    <w:rsid w:val="00C6419F"/>
    <w:rsid w:val="00C70139"/>
    <w:rsid w:val="00C7115D"/>
    <w:rsid w:val="00C72AE8"/>
    <w:rsid w:val="00C73A3E"/>
    <w:rsid w:val="00C765AE"/>
    <w:rsid w:val="00C81DA5"/>
    <w:rsid w:val="00C82015"/>
    <w:rsid w:val="00C83C64"/>
    <w:rsid w:val="00C86AA2"/>
    <w:rsid w:val="00C86E78"/>
    <w:rsid w:val="00C90180"/>
    <w:rsid w:val="00C9147C"/>
    <w:rsid w:val="00C933C7"/>
    <w:rsid w:val="00CA0C89"/>
    <w:rsid w:val="00CA3452"/>
    <w:rsid w:val="00CA465E"/>
    <w:rsid w:val="00CA56E0"/>
    <w:rsid w:val="00CA67C3"/>
    <w:rsid w:val="00CA682D"/>
    <w:rsid w:val="00CA71A8"/>
    <w:rsid w:val="00CB0960"/>
    <w:rsid w:val="00CB098B"/>
    <w:rsid w:val="00CB0B8A"/>
    <w:rsid w:val="00CB1C66"/>
    <w:rsid w:val="00CB2372"/>
    <w:rsid w:val="00CB29F8"/>
    <w:rsid w:val="00CB39FC"/>
    <w:rsid w:val="00CB5663"/>
    <w:rsid w:val="00CB59C4"/>
    <w:rsid w:val="00CC0027"/>
    <w:rsid w:val="00CC687F"/>
    <w:rsid w:val="00CD046C"/>
    <w:rsid w:val="00CD4C79"/>
    <w:rsid w:val="00CD522B"/>
    <w:rsid w:val="00CE2318"/>
    <w:rsid w:val="00CE3438"/>
    <w:rsid w:val="00CE6AC1"/>
    <w:rsid w:val="00CF0070"/>
    <w:rsid w:val="00CF07E4"/>
    <w:rsid w:val="00CF0C79"/>
    <w:rsid w:val="00CF18D2"/>
    <w:rsid w:val="00CF3053"/>
    <w:rsid w:val="00CF3895"/>
    <w:rsid w:val="00CF6C16"/>
    <w:rsid w:val="00CF6D58"/>
    <w:rsid w:val="00D00AF2"/>
    <w:rsid w:val="00D01D76"/>
    <w:rsid w:val="00D057C4"/>
    <w:rsid w:val="00D078A9"/>
    <w:rsid w:val="00D11215"/>
    <w:rsid w:val="00D113BB"/>
    <w:rsid w:val="00D13F4D"/>
    <w:rsid w:val="00D1792E"/>
    <w:rsid w:val="00D2053C"/>
    <w:rsid w:val="00D20DBE"/>
    <w:rsid w:val="00D21A44"/>
    <w:rsid w:val="00D23688"/>
    <w:rsid w:val="00D253A0"/>
    <w:rsid w:val="00D301F0"/>
    <w:rsid w:val="00D335A7"/>
    <w:rsid w:val="00D3556E"/>
    <w:rsid w:val="00D3630E"/>
    <w:rsid w:val="00D36D5D"/>
    <w:rsid w:val="00D37C39"/>
    <w:rsid w:val="00D37E9F"/>
    <w:rsid w:val="00D424FB"/>
    <w:rsid w:val="00D43ED1"/>
    <w:rsid w:val="00D44479"/>
    <w:rsid w:val="00D50CEF"/>
    <w:rsid w:val="00D545EB"/>
    <w:rsid w:val="00D60132"/>
    <w:rsid w:val="00D60D1A"/>
    <w:rsid w:val="00D610B8"/>
    <w:rsid w:val="00D6186D"/>
    <w:rsid w:val="00D61AFB"/>
    <w:rsid w:val="00D61CBE"/>
    <w:rsid w:val="00D62954"/>
    <w:rsid w:val="00D63297"/>
    <w:rsid w:val="00D6378D"/>
    <w:rsid w:val="00D640C8"/>
    <w:rsid w:val="00D679E3"/>
    <w:rsid w:val="00D7178E"/>
    <w:rsid w:val="00D72C45"/>
    <w:rsid w:val="00D7365B"/>
    <w:rsid w:val="00D74E0C"/>
    <w:rsid w:val="00D755F9"/>
    <w:rsid w:val="00D7695E"/>
    <w:rsid w:val="00D82762"/>
    <w:rsid w:val="00D82B82"/>
    <w:rsid w:val="00D82E31"/>
    <w:rsid w:val="00D83A30"/>
    <w:rsid w:val="00D83ABA"/>
    <w:rsid w:val="00D843A8"/>
    <w:rsid w:val="00D845C5"/>
    <w:rsid w:val="00D8512C"/>
    <w:rsid w:val="00D854D0"/>
    <w:rsid w:val="00D870CD"/>
    <w:rsid w:val="00D87E4C"/>
    <w:rsid w:val="00D9036B"/>
    <w:rsid w:val="00D90D7E"/>
    <w:rsid w:val="00D917CD"/>
    <w:rsid w:val="00D9239F"/>
    <w:rsid w:val="00D92D5E"/>
    <w:rsid w:val="00D93A51"/>
    <w:rsid w:val="00D961A8"/>
    <w:rsid w:val="00D96AC6"/>
    <w:rsid w:val="00D97729"/>
    <w:rsid w:val="00D97A50"/>
    <w:rsid w:val="00DA2E08"/>
    <w:rsid w:val="00DA47B8"/>
    <w:rsid w:val="00DA7227"/>
    <w:rsid w:val="00DB0B08"/>
    <w:rsid w:val="00DB2B67"/>
    <w:rsid w:val="00DB345E"/>
    <w:rsid w:val="00DC1927"/>
    <w:rsid w:val="00DC2A7D"/>
    <w:rsid w:val="00DC536D"/>
    <w:rsid w:val="00DC5EFD"/>
    <w:rsid w:val="00DC695A"/>
    <w:rsid w:val="00DC7AAC"/>
    <w:rsid w:val="00DD0448"/>
    <w:rsid w:val="00DD068D"/>
    <w:rsid w:val="00DD4A34"/>
    <w:rsid w:val="00DD5F29"/>
    <w:rsid w:val="00DD618C"/>
    <w:rsid w:val="00DD6577"/>
    <w:rsid w:val="00DE1956"/>
    <w:rsid w:val="00DE3D3F"/>
    <w:rsid w:val="00DF0577"/>
    <w:rsid w:val="00DF2C99"/>
    <w:rsid w:val="00DF3065"/>
    <w:rsid w:val="00DF38A7"/>
    <w:rsid w:val="00DF617C"/>
    <w:rsid w:val="00DF7B40"/>
    <w:rsid w:val="00DF7C7D"/>
    <w:rsid w:val="00E015CA"/>
    <w:rsid w:val="00E04901"/>
    <w:rsid w:val="00E04D2C"/>
    <w:rsid w:val="00E05FEC"/>
    <w:rsid w:val="00E0783F"/>
    <w:rsid w:val="00E200CF"/>
    <w:rsid w:val="00E20D4C"/>
    <w:rsid w:val="00E2163D"/>
    <w:rsid w:val="00E23603"/>
    <w:rsid w:val="00E23F4B"/>
    <w:rsid w:val="00E240BE"/>
    <w:rsid w:val="00E2456D"/>
    <w:rsid w:val="00E270D7"/>
    <w:rsid w:val="00E30CC5"/>
    <w:rsid w:val="00E313AE"/>
    <w:rsid w:val="00E316F2"/>
    <w:rsid w:val="00E31915"/>
    <w:rsid w:val="00E324D4"/>
    <w:rsid w:val="00E355A1"/>
    <w:rsid w:val="00E404DE"/>
    <w:rsid w:val="00E43C80"/>
    <w:rsid w:val="00E45DD5"/>
    <w:rsid w:val="00E460E0"/>
    <w:rsid w:val="00E50924"/>
    <w:rsid w:val="00E53622"/>
    <w:rsid w:val="00E54851"/>
    <w:rsid w:val="00E54A14"/>
    <w:rsid w:val="00E57C17"/>
    <w:rsid w:val="00E613C4"/>
    <w:rsid w:val="00E616FF"/>
    <w:rsid w:val="00E62F1F"/>
    <w:rsid w:val="00E742F6"/>
    <w:rsid w:val="00E748DA"/>
    <w:rsid w:val="00E7511A"/>
    <w:rsid w:val="00E7747D"/>
    <w:rsid w:val="00E807E2"/>
    <w:rsid w:val="00E80F5D"/>
    <w:rsid w:val="00E816B6"/>
    <w:rsid w:val="00E81D9F"/>
    <w:rsid w:val="00E86583"/>
    <w:rsid w:val="00E8678A"/>
    <w:rsid w:val="00E92F94"/>
    <w:rsid w:val="00E9309D"/>
    <w:rsid w:val="00E930B2"/>
    <w:rsid w:val="00E93C5B"/>
    <w:rsid w:val="00E94449"/>
    <w:rsid w:val="00EA2551"/>
    <w:rsid w:val="00EA43BF"/>
    <w:rsid w:val="00EA53AA"/>
    <w:rsid w:val="00EB1510"/>
    <w:rsid w:val="00EB2ED3"/>
    <w:rsid w:val="00EB6D20"/>
    <w:rsid w:val="00EC0884"/>
    <w:rsid w:val="00EC12CA"/>
    <w:rsid w:val="00EC3C03"/>
    <w:rsid w:val="00EC62D4"/>
    <w:rsid w:val="00ED3D75"/>
    <w:rsid w:val="00ED69B6"/>
    <w:rsid w:val="00ED72E7"/>
    <w:rsid w:val="00EE13CF"/>
    <w:rsid w:val="00EE50E7"/>
    <w:rsid w:val="00EE79D0"/>
    <w:rsid w:val="00EF13D6"/>
    <w:rsid w:val="00EF16FB"/>
    <w:rsid w:val="00EF54D9"/>
    <w:rsid w:val="00EF5E3C"/>
    <w:rsid w:val="00EF75A5"/>
    <w:rsid w:val="00F02362"/>
    <w:rsid w:val="00F03E8E"/>
    <w:rsid w:val="00F04F6C"/>
    <w:rsid w:val="00F0570B"/>
    <w:rsid w:val="00F06297"/>
    <w:rsid w:val="00F07B9A"/>
    <w:rsid w:val="00F10FD4"/>
    <w:rsid w:val="00F13144"/>
    <w:rsid w:val="00F1340E"/>
    <w:rsid w:val="00F16834"/>
    <w:rsid w:val="00F22A70"/>
    <w:rsid w:val="00F22C62"/>
    <w:rsid w:val="00F25C47"/>
    <w:rsid w:val="00F26E00"/>
    <w:rsid w:val="00F2777B"/>
    <w:rsid w:val="00F31B8A"/>
    <w:rsid w:val="00F32CFE"/>
    <w:rsid w:val="00F3323E"/>
    <w:rsid w:val="00F33B74"/>
    <w:rsid w:val="00F34786"/>
    <w:rsid w:val="00F45165"/>
    <w:rsid w:val="00F46F4D"/>
    <w:rsid w:val="00F47599"/>
    <w:rsid w:val="00F50BC0"/>
    <w:rsid w:val="00F50C47"/>
    <w:rsid w:val="00F51EA1"/>
    <w:rsid w:val="00F52990"/>
    <w:rsid w:val="00F56408"/>
    <w:rsid w:val="00F60387"/>
    <w:rsid w:val="00F6278F"/>
    <w:rsid w:val="00F6333C"/>
    <w:rsid w:val="00F63D67"/>
    <w:rsid w:val="00F66509"/>
    <w:rsid w:val="00F672FE"/>
    <w:rsid w:val="00F710BD"/>
    <w:rsid w:val="00F71C49"/>
    <w:rsid w:val="00F71CAE"/>
    <w:rsid w:val="00F742E6"/>
    <w:rsid w:val="00F74DCB"/>
    <w:rsid w:val="00F755C5"/>
    <w:rsid w:val="00F762AC"/>
    <w:rsid w:val="00F866AD"/>
    <w:rsid w:val="00F9240D"/>
    <w:rsid w:val="00F92A94"/>
    <w:rsid w:val="00F942DE"/>
    <w:rsid w:val="00F950B0"/>
    <w:rsid w:val="00F95405"/>
    <w:rsid w:val="00F96A79"/>
    <w:rsid w:val="00F97282"/>
    <w:rsid w:val="00FA08B5"/>
    <w:rsid w:val="00FA2C03"/>
    <w:rsid w:val="00FA35ED"/>
    <w:rsid w:val="00FA53F9"/>
    <w:rsid w:val="00FA58F2"/>
    <w:rsid w:val="00FA659A"/>
    <w:rsid w:val="00FB2389"/>
    <w:rsid w:val="00FB346D"/>
    <w:rsid w:val="00FB514C"/>
    <w:rsid w:val="00FB640D"/>
    <w:rsid w:val="00FB79E3"/>
    <w:rsid w:val="00FC13EA"/>
    <w:rsid w:val="00FC1BC4"/>
    <w:rsid w:val="00FC1EB9"/>
    <w:rsid w:val="00FC2CDD"/>
    <w:rsid w:val="00FC61B9"/>
    <w:rsid w:val="00FC6FAB"/>
    <w:rsid w:val="00FC77B1"/>
    <w:rsid w:val="00FD0628"/>
    <w:rsid w:val="00FD0AD8"/>
    <w:rsid w:val="00FD2328"/>
    <w:rsid w:val="00FD2B0F"/>
    <w:rsid w:val="00FD6374"/>
    <w:rsid w:val="00FE1FC6"/>
    <w:rsid w:val="00FE3128"/>
    <w:rsid w:val="00FE4014"/>
    <w:rsid w:val="00FF11C8"/>
    <w:rsid w:val="00FF1D4D"/>
    <w:rsid w:val="00FF3156"/>
    <w:rsid w:val="00FF46EC"/>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table" w:customStyle="1" w:styleId="a">
    <w:name w:val="Обычная таблица"/>
    <w:uiPriority w:val="99"/>
    <w:semiHidden/>
    <w:rsid w:val="005E4F18"/>
    <w:pPr>
      <w:spacing w:after="160" w:line="256" w:lineRule="auto"/>
    </w:pPr>
    <w:rPr>
      <w:rFonts w:asciiTheme="minorHAnsi" w:eastAsiaTheme="minorHAnsi" w:hAnsiTheme="minorHAnsi" w:cstheme="minorBidi"/>
      <w:sz w:val="22"/>
      <w:szCs w:val="22"/>
    </w:rPr>
    <w:tblPr>
      <w:tblCellMar>
        <w:top w:w="0" w:type="dxa"/>
        <w:left w:w="108" w:type="dxa"/>
        <w:bottom w:w="0" w:type="dxa"/>
        <w:right w:w="108" w:type="dxa"/>
      </w:tblCellMar>
    </w:tblPr>
  </w:style>
  <w:style w:type="character" w:customStyle="1" w:styleId="CommentTextChar">
    <w:name w:val="Comment Text Char"/>
    <w:aliases w:val="ct Char,Used by Word for text of author queries Char"/>
    <w:basedOn w:val="DefaultParagraphFont"/>
    <w:link w:val="CommentText"/>
    <w:rsid w:val="00C12D7D"/>
    <w:rPr>
      <w:rFonts w:ascii="Arial" w:eastAsia="SimSun" w:hAnsi="Arial"/>
      <w:kern w:val="24"/>
    </w:rPr>
  </w:style>
  <w:style w:type="paragraph" w:styleId="TOCHeading">
    <w:name w:val="TOC Heading"/>
    <w:basedOn w:val="Heading1"/>
    <w:next w:val="Normal"/>
    <w:semiHidden/>
    <w:unhideWhenUsed/>
    <w:qFormat/>
    <w:rsid w:val="00EC12CA"/>
    <w:pPr>
      <w:keepLines/>
      <w:pBdr>
        <w:bottom w:val="none" w:sz="0" w:space="0" w:color="auto"/>
      </w:pBdr>
      <w:spacing w:before="240" w:after="0" w:line="280" w:lineRule="exac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874">
      <w:bodyDiv w:val="1"/>
      <w:marLeft w:val="0"/>
      <w:marRight w:val="0"/>
      <w:marTop w:val="0"/>
      <w:marBottom w:val="0"/>
      <w:divBdr>
        <w:top w:val="none" w:sz="0" w:space="0" w:color="auto"/>
        <w:left w:val="none" w:sz="0" w:space="0" w:color="auto"/>
        <w:bottom w:val="none" w:sz="0" w:space="0" w:color="auto"/>
        <w:right w:val="none" w:sz="0" w:space="0" w:color="auto"/>
      </w:divBdr>
    </w:div>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252208424">
      <w:bodyDiv w:val="1"/>
      <w:marLeft w:val="0"/>
      <w:marRight w:val="0"/>
      <w:marTop w:val="0"/>
      <w:marBottom w:val="0"/>
      <w:divBdr>
        <w:top w:val="none" w:sz="0" w:space="0" w:color="auto"/>
        <w:left w:val="none" w:sz="0" w:space="0" w:color="auto"/>
        <w:bottom w:val="none" w:sz="0" w:space="0" w:color="auto"/>
        <w:right w:val="none" w:sz="0" w:space="0" w:color="auto"/>
      </w:divBdr>
    </w:div>
    <w:div w:id="275675381">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0602913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880168402">
      <w:bodyDiv w:val="1"/>
      <w:marLeft w:val="0"/>
      <w:marRight w:val="0"/>
      <w:marTop w:val="0"/>
      <w:marBottom w:val="0"/>
      <w:divBdr>
        <w:top w:val="none" w:sz="0" w:space="0" w:color="auto"/>
        <w:left w:val="none" w:sz="0" w:space="0" w:color="auto"/>
        <w:bottom w:val="none" w:sz="0" w:space="0" w:color="auto"/>
        <w:right w:val="none" w:sz="0" w:space="0" w:color="auto"/>
      </w:divBdr>
    </w:div>
    <w:div w:id="949555828">
      <w:bodyDiv w:val="1"/>
      <w:marLeft w:val="225"/>
      <w:marRight w:val="450"/>
      <w:marTop w:val="225"/>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01733492">
      <w:bodyDiv w:val="1"/>
      <w:marLeft w:val="0"/>
      <w:marRight w:val="0"/>
      <w:marTop w:val="0"/>
      <w:marBottom w:val="0"/>
      <w:divBdr>
        <w:top w:val="none" w:sz="0" w:space="0" w:color="auto"/>
        <w:left w:val="none" w:sz="0" w:space="0" w:color="auto"/>
        <w:bottom w:val="none" w:sz="0" w:space="0" w:color="auto"/>
        <w:right w:val="none" w:sz="0" w:space="0" w:color="auto"/>
      </w:divBdr>
    </w:div>
    <w:div w:id="1022441237">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1549812">
      <w:bodyDiv w:val="1"/>
      <w:marLeft w:val="0"/>
      <w:marRight w:val="0"/>
      <w:marTop w:val="0"/>
      <w:marBottom w:val="0"/>
      <w:divBdr>
        <w:top w:val="none" w:sz="0" w:space="0" w:color="auto"/>
        <w:left w:val="none" w:sz="0" w:space="0" w:color="auto"/>
        <w:bottom w:val="none" w:sz="0" w:space="0" w:color="auto"/>
        <w:right w:val="none" w:sz="0" w:space="0" w:color="auto"/>
      </w:divBdr>
    </w:div>
    <w:div w:id="1236932751">
      <w:bodyDiv w:val="1"/>
      <w:marLeft w:val="225"/>
      <w:marRight w:val="450"/>
      <w:marTop w:val="225"/>
      <w:marBottom w:val="0"/>
      <w:divBdr>
        <w:top w:val="none" w:sz="0" w:space="0" w:color="auto"/>
        <w:left w:val="none" w:sz="0" w:space="0" w:color="auto"/>
        <w:bottom w:val="none" w:sz="0" w:space="0" w:color="auto"/>
        <w:right w:val="none" w:sz="0" w:space="0" w:color="auto"/>
      </w:divBdr>
    </w:div>
    <w:div w:id="1273515294">
      <w:bodyDiv w:val="1"/>
      <w:marLeft w:val="0"/>
      <w:marRight w:val="0"/>
      <w:marTop w:val="0"/>
      <w:marBottom w:val="0"/>
      <w:divBdr>
        <w:top w:val="none" w:sz="0" w:space="0" w:color="auto"/>
        <w:left w:val="none" w:sz="0" w:space="0" w:color="auto"/>
        <w:bottom w:val="none" w:sz="0" w:space="0" w:color="auto"/>
        <w:right w:val="none" w:sz="0" w:space="0" w:color="auto"/>
      </w:divBdr>
    </w:div>
    <w:div w:id="1292056963">
      <w:bodyDiv w:val="1"/>
      <w:marLeft w:val="225"/>
      <w:marRight w:val="450"/>
      <w:marTop w:val="225"/>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07219513">
      <w:bodyDiv w:val="1"/>
      <w:marLeft w:val="0"/>
      <w:marRight w:val="0"/>
      <w:marTop w:val="0"/>
      <w:marBottom w:val="0"/>
      <w:divBdr>
        <w:top w:val="none" w:sz="0" w:space="0" w:color="auto"/>
        <w:left w:val="none" w:sz="0" w:space="0" w:color="auto"/>
        <w:bottom w:val="none" w:sz="0" w:space="0" w:color="auto"/>
        <w:right w:val="none" w:sz="0" w:space="0" w:color="auto"/>
      </w:divBdr>
    </w:div>
    <w:div w:id="1793594624">
      <w:bodyDiv w:val="1"/>
      <w:marLeft w:val="0"/>
      <w:marRight w:val="0"/>
      <w:marTop w:val="0"/>
      <w:marBottom w:val="0"/>
      <w:divBdr>
        <w:top w:val="none" w:sz="0" w:space="0" w:color="auto"/>
        <w:left w:val="none" w:sz="0" w:space="0" w:color="auto"/>
        <w:bottom w:val="none" w:sz="0" w:space="0" w:color="auto"/>
        <w:right w:val="none" w:sz="0" w:space="0" w:color="auto"/>
      </w:divBdr>
    </w:div>
    <w:div w:id="1844126702">
      <w:bodyDiv w:val="1"/>
      <w:marLeft w:val="0"/>
      <w:marRight w:val="0"/>
      <w:marTop w:val="0"/>
      <w:marBottom w:val="0"/>
      <w:divBdr>
        <w:top w:val="none" w:sz="0" w:space="0" w:color="auto"/>
        <w:left w:val="none" w:sz="0" w:space="0" w:color="auto"/>
        <w:bottom w:val="none" w:sz="0" w:space="0" w:color="auto"/>
        <w:right w:val="none" w:sz="0" w:space="0" w:color="auto"/>
      </w:divBdr>
    </w:div>
    <w:div w:id="1982608598">
      <w:bodyDiv w:val="1"/>
      <w:marLeft w:val="0"/>
      <w:marRight w:val="0"/>
      <w:marTop w:val="0"/>
      <w:marBottom w:val="0"/>
      <w:divBdr>
        <w:top w:val="none" w:sz="0" w:space="0" w:color="auto"/>
        <w:left w:val="none" w:sz="0" w:space="0" w:color="auto"/>
        <w:bottom w:val="none" w:sz="0" w:space="0" w:color="auto"/>
        <w:right w:val="none" w:sz="0" w:space="0" w:color="auto"/>
      </w:divBdr>
    </w:div>
    <w:div w:id="2018574821">
      <w:bodyDiv w:val="1"/>
      <w:marLeft w:val="0"/>
      <w:marRight w:val="0"/>
      <w:marTop w:val="0"/>
      <w:marBottom w:val="0"/>
      <w:divBdr>
        <w:top w:val="none" w:sz="0" w:space="0" w:color="auto"/>
        <w:left w:val="none" w:sz="0" w:space="0" w:color="auto"/>
        <w:bottom w:val="none" w:sz="0" w:space="0" w:color="auto"/>
        <w:right w:val="none" w:sz="0" w:space="0" w:color="auto"/>
      </w:divBdr>
    </w:div>
    <w:div w:id="2063407142">
      <w:bodyDiv w:val="1"/>
      <w:marLeft w:val="0"/>
      <w:marRight w:val="0"/>
      <w:marTop w:val="0"/>
      <w:marBottom w:val="0"/>
      <w:divBdr>
        <w:top w:val="none" w:sz="0" w:space="0" w:color="auto"/>
        <w:left w:val="none" w:sz="0" w:space="0" w:color="auto"/>
        <w:bottom w:val="none" w:sz="0" w:space="0" w:color="auto"/>
        <w:right w:val="none" w:sz="0" w:space="0" w:color="auto"/>
      </w:divBdr>
    </w:div>
    <w:div w:id="2111929420">
      <w:bodyDiv w:val="1"/>
      <w:marLeft w:val="0"/>
      <w:marRight w:val="0"/>
      <w:marTop w:val="0"/>
      <w:marBottom w:val="0"/>
      <w:divBdr>
        <w:top w:val="none" w:sz="0" w:space="0" w:color="auto"/>
        <w:left w:val="none" w:sz="0" w:space="0" w:color="auto"/>
        <w:bottom w:val="none" w:sz="0" w:space="0" w:color="auto"/>
        <w:right w:val="none" w:sz="0" w:space="0" w:color="auto"/>
      </w:divBdr>
    </w:div>
    <w:div w:id="21335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go.microsoft.com/fwlink/?LinkId=193879" TargetMode="Externa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image" Target="media/image5.png"/><Relationship Id="rId55" Type="http://schemas.openxmlformats.org/officeDocument/2006/relationships/hyperlink" Target="http://blogs.technet.com/b/pfelatam/archive/2011/08/08/sql-performance-counters-are-missing.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hyperlink" Target="http://go.microsoft.com/fwlink/?LinkId=717832" TargetMode="External"/><Relationship Id="rId46" Type="http://schemas.openxmlformats.org/officeDocument/2006/relationships/image" Target="media/image3.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upport.microsoft.com/en-us/kb/304261" TargetMode="External"/><Relationship Id="rId29" Type="http://schemas.openxmlformats.org/officeDocument/2006/relationships/image" Target="media/image12.png"/><Relationship Id="rId41" Type="http://schemas.openxmlformats.org/officeDocument/2006/relationships/hyperlink" Target="https://support.microsoft.com/kb/3135244"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go.microsoft.com/fwlink/?LinkId=193877" TargetMode="External"/><Relationship Id="rId40" Type="http://schemas.openxmlformats.org/officeDocument/2006/relationships/hyperlink" Target="http://go.microsoft.com/fwlink/?LinkId=717833"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msdn.microsoft.com/library/ms189685.aspx" TargetMode="External"/><Relationship Id="rId28" Type="http://schemas.openxmlformats.org/officeDocument/2006/relationships/hyperlink" Target="http://go.microsoft.com/fwlink/?LinkId=108356" TargetMode="External"/><Relationship Id="rId36" Type="http://schemas.openxmlformats.org/officeDocument/2006/relationships/hyperlink" Target="http://go.microsoft.com/fwlink/?LinkId=193876" TargetMode="External"/><Relationship Id="rId49" Type="http://schemas.openxmlformats.org/officeDocument/2006/relationships/image" Target="media/image4.png"/><Relationship Id="rId57"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image" Target="media/image8.png"/><Relationship Id="rId27" Type="http://schemas.openxmlformats.org/officeDocument/2006/relationships/hyperlink" Target="http://go.microsoft.com/fwlink/?LinkId=108355" TargetMode="External"/><Relationship Id="rId30" Type="http://schemas.openxmlformats.org/officeDocument/2006/relationships/hyperlink" Target="http://go.microsoft.com/fwlink/?LinkId=142351" TargetMode="External"/><Relationship Id="rId35" Type="http://schemas.openxmlformats.org/officeDocument/2006/relationships/image" Target="media/image17.png"/><Relationship Id="rId43" Type="http://schemas.openxmlformats.org/officeDocument/2006/relationships/image" Target="media/image19.png"/><Relationship Id="rId48" Type="http://schemas.openxmlformats.org/officeDocument/2006/relationships/hyperlink" Target="http://go.microsoft.com/fwlink/?LinkId=717834" TargetMode="External"/><Relationship Id="rId56" Type="http://schemas.openxmlformats.org/officeDocument/2006/relationships/hyperlink" Target="http://go.microsoft.com/fwlink/?LinkId=128280" TargetMode="External"/><Relationship Id="rId8" Type="http://schemas.openxmlformats.org/officeDocument/2006/relationships/styles" Target="styles.xml"/><Relationship Id="rId51" Type="http://schemas.openxmlformats.org/officeDocument/2006/relationships/image" Target="media/image23.pn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305733-1FF4-4D5B-8CFB-E897752B2A9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2.xml><?xml version="1.0" encoding="utf-8"?>
<ds:datastoreItem xmlns:ds="http://schemas.openxmlformats.org/officeDocument/2006/customXml" ds:itemID="{7336CE16-F97D-4EAC-99A9-80631877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6.xml><?xml version="1.0" encoding="utf-8"?>
<ds:datastoreItem xmlns:ds="http://schemas.openxmlformats.org/officeDocument/2006/customXml" ds:itemID="{8BAC7995-3B8E-494E-8629-4004B9DC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44</Pages>
  <Words>69142</Words>
  <Characters>394115</Characters>
  <Application>Microsoft Office Word</Application>
  <DocSecurity>0</DocSecurity>
  <Lines>3284</Lines>
  <Paragraphs>924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462333</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2016-08-31T16:20:00Z</dcterms:created>
  <dcterms:modified xsi:type="dcterms:W3CDTF">2016-12-15T20:59:00Z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